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23" w:rsidRDefault="00D44723">
      <w:pPr>
        <w:jc w:val="center"/>
        <w:rPr>
          <w:rFonts w:ascii="Arial" w:hAnsi="Arial"/>
          <w:b/>
          <w:sz w:val="28"/>
        </w:rPr>
      </w:pPr>
    </w:p>
    <w:p w:rsidR="00874BE3" w:rsidRDefault="00874BE3">
      <w:pPr>
        <w:jc w:val="center"/>
        <w:rPr>
          <w:rFonts w:ascii="Arial" w:hAnsi="Arial"/>
          <w:b/>
          <w:sz w:val="28"/>
        </w:rPr>
      </w:pPr>
      <w:r w:rsidRPr="004F05DB">
        <w:rPr>
          <w:noProof/>
          <w:szCs w:val="24"/>
          <w:lang w:eastAsia="en-GB"/>
        </w:rPr>
        <w:drawing>
          <wp:inline distT="0" distB="0" distL="0" distR="0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3" w:rsidRDefault="00874BE3">
      <w:pPr>
        <w:jc w:val="center"/>
        <w:rPr>
          <w:rFonts w:ascii="Arial" w:hAnsi="Arial"/>
          <w:b/>
          <w:sz w:val="28"/>
        </w:rPr>
      </w:pPr>
    </w:p>
    <w:p w:rsidR="00874BE3" w:rsidRDefault="00874BE3">
      <w:pPr>
        <w:jc w:val="center"/>
        <w:rPr>
          <w:rFonts w:ascii="Arial" w:hAnsi="Arial"/>
          <w:b/>
          <w:sz w:val="12"/>
        </w:rPr>
      </w:pPr>
    </w:p>
    <w:p w:rsidR="00D44723" w:rsidRDefault="00D414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Description</w:t>
      </w:r>
    </w:p>
    <w:p w:rsidR="00D44723" w:rsidRDefault="00D44723">
      <w:pPr>
        <w:jc w:val="center"/>
        <w:rPr>
          <w:rFonts w:ascii="Arial" w:hAnsi="Arial"/>
          <w:b/>
          <w:sz w:val="12"/>
        </w:rPr>
      </w:pPr>
    </w:p>
    <w:p w:rsidR="00FE5CC5" w:rsidRPr="00FE5CC5" w:rsidRDefault="00D414E8" w:rsidP="00FE5CC5">
      <w:pPr>
        <w:pStyle w:val="Heading5"/>
      </w:pPr>
      <w:r>
        <w:t xml:space="preserve">PA </w:t>
      </w:r>
      <w:r w:rsidR="00BA6C7F">
        <w:t xml:space="preserve">to the </w:t>
      </w:r>
      <w:r>
        <w:t>Directo</w:t>
      </w:r>
      <w:r w:rsidR="00FE5CC5">
        <w:t>r</w:t>
      </w:r>
      <w:r w:rsidR="00BA6C7F">
        <w:t>s</w:t>
      </w:r>
    </w:p>
    <w:p w:rsidR="00D44723" w:rsidRDefault="00D44723">
      <w:pPr>
        <w:jc w:val="center"/>
        <w:rPr>
          <w:rFonts w:ascii="Arial" w:hAnsi="Arial"/>
          <w:b/>
          <w:sz w:val="24"/>
        </w:rPr>
      </w:pPr>
    </w:p>
    <w:p w:rsidR="00D44723" w:rsidRPr="00DE1CB8" w:rsidRDefault="00D44723">
      <w:pPr>
        <w:jc w:val="center"/>
        <w:rPr>
          <w:rFonts w:ascii="Arial" w:hAnsi="Arial"/>
          <w:b/>
          <w:sz w:val="6"/>
        </w:rPr>
      </w:pPr>
    </w:p>
    <w:p w:rsidR="00D44723" w:rsidRPr="00DE1CB8" w:rsidRDefault="00D414E8">
      <w:pPr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Post:</w:t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  <w:t xml:space="preserve">PA to the </w:t>
      </w:r>
      <w:r w:rsidR="00BA6C7F" w:rsidRPr="00DE1CB8">
        <w:rPr>
          <w:rFonts w:ascii="Arial" w:hAnsi="Arial"/>
          <w:sz w:val="22"/>
        </w:rPr>
        <w:t>Directors</w:t>
      </w:r>
      <w:r w:rsidR="00AB72B8" w:rsidRPr="00DE1CB8">
        <w:rPr>
          <w:rFonts w:ascii="Arial" w:hAnsi="Arial"/>
          <w:sz w:val="22"/>
        </w:rPr>
        <w:t xml:space="preserve"> - </w:t>
      </w:r>
      <w:r w:rsidR="00AA7EDC" w:rsidRPr="00DE1CB8">
        <w:rPr>
          <w:rFonts w:ascii="Arial" w:hAnsi="Arial"/>
          <w:sz w:val="22"/>
        </w:rPr>
        <w:t>Harrow College</w:t>
      </w:r>
    </w:p>
    <w:p w:rsidR="00D414E8" w:rsidRPr="00DE1CB8" w:rsidRDefault="00D414E8" w:rsidP="00D414E8">
      <w:pPr>
        <w:rPr>
          <w:rFonts w:ascii="Arial" w:hAnsi="Arial"/>
          <w:sz w:val="12"/>
        </w:rPr>
      </w:pPr>
    </w:p>
    <w:p w:rsidR="00D44723" w:rsidRPr="00DE1CB8" w:rsidRDefault="00AB72B8">
      <w:pPr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Grade:</w:t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  <w:t>Scale 6</w:t>
      </w:r>
    </w:p>
    <w:p w:rsidR="00D44723" w:rsidRPr="00DE1CB8" w:rsidRDefault="00D44723">
      <w:pPr>
        <w:rPr>
          <w:rFonts w:ascii="Arial" w:hAnsi="Arial"/>
          <w:sz w:val="10"/>
        </w:rPr>
      </w:pPr>
    </w:p>
    <w:p w:rsidR="00D44723" w:rsidRPr="00DE1CB8" w:rsidRDefault="00C34A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28.8</w:t>
      </w:r>
      <w:r w:rsidR="00D414E8" w:rsidRPr="00DE1CB8">
        <w:rPr>
          <w:rFonts w:ascii="Arial" w:hAnsi="Arial"/>
          <w:sz w:val="22"/>
        </w:rPr>
        <w:t xml:space="preserve"> hours per week</w:t>
      </w:r>
      <w:r w:rsidR="00874BE3" w:rsidRPr="00DE1CB8">
        <w:rPr>
          <w:rFonts w:ascii="Arial" w:hAnsi="Arial"/>
          <w:sz w:val="22"/>
        </w:rPr>
        <w:t>, 52 weeks per year</w:t>
      </w:r>
      <w:r w:rsidR="006C7E4D">
        <w:rPr>
          <w:rFonts w:ascii="Arial" w:hAnsi="Arial"/>
          <w:sz w:val="22"/>
        </w:rPr>
        <w:t xml:space="preserve"> (hours to be worked over 4 or 5 </w:t>
      </w:r>
      <w:r w:rsidR="006C7E4D">
        <w:rPr>
          <w:rFonts w:ascii="Arial" w:hAnsi="Arial"/>
          <w:sz w:val="22"/>
        </w:rPr>
        <w:tab/>
      </w:r>
      <w:r w:rsidR="006C7E4D">
        <w:rPr>
          <w:rFonts w:ascii="Arial" w:hAnsi="Arial"/>
          <w:sz w:val="22"/>
        </w:rPr>
        <w:tab/>
      </w:r>
      <w:r w:rsidR="006C7E4D">
        <w:rPr>
          <w:rFonts w:ascii="Arial" w:hAnsi="Arial"/>
          <w:sz w:val="22"/>
        </w:rPr>
        <w:tab/>
        <w:t xml:space="preserve">days – working pattern </w:t>
      </w:r>
      <w:bookmarkStart w:id="0" w:name="_GoBack"/>
      <w:bookmarkEnd w:id="0"/>
      <w:r w:rsidR="006C7E4D">
        <w:rPr>
          <w:rFonts w:ascii="Arial" w:hAnsi="Arial"/>
          <w:sz w:val="22"/>
        </w:rPr>
        <w:t>to be agreed)</w:t>
      </w:r>
    </w:p>
    <w:p w:rsidR="00D44723" w:rsidRPr="00DE1CB8" w:rsidRDefault="00D44723">
      <w:pPr>
        <w:rPr>
          <w:rFonts w:ascii="Arial" w:hAnsi="Arial"/>
          <w:sz w:val="12"/>
        </w:rPr>
      </w:pPr>
    </w:p>
    <w:p w:rsidR="00D44723" w:rsidRPr="00DE1CB8" w:rsidRDefault="00D414E8">
      <w:pPr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Responsible to:</w:t>
      </w:r>
      <w:r w:rsidRPr="00DE1CB8">
        <w:rPr>
          <w:rFonts w:ascii="Arial" w:hAnsi="Arial"/>
          <w:sz w:val="22"/>
        </w:rPr>
        <w:tab/>
      </w:r>
      <w:r w:rsidR="00AB72B8" w:rsidRPr="00DE1CB8">
        <w:rPr>
          <w:rFonts w:ascii="Arial" w:hAnsi="Arial"/>
          <w:sz w:val="22"/>
        </w:rPr>
        <w:t xml:space="preserve">Director of Technical Programmes and Employment and Director of </w:t>
      </w:r>
      <w:r w:rsidR="00AB72B8" w:rsidRPr="00DE1CB8">
        <w:rPr>
          <w:rFonts w:ascii="Arial" w:hAnsi="Arial"/>
          <w:sz w:val="22"/>
        </w:rPr>
        <w:tab/>
      </w:r>
      <w:r w:rsidR="00AB72B8" w:rsidRPr="00DE1CB8">
        <w:rPr>
          <w:rFonts w:ascii="Arial" w:hAnsi="Arial"/>
          <w:sz w:val="22"/>
        </w:rPr>
        <w:tab/>
      </w:r>
      <w:r w:rsidR="00AB72B8" w:rsidRPr="00DE1CB8">
        <w:rPr>
          <w:rFonts w:ascii="Arial" w:hAnsi="Arial"/>
          <w:sz w:val="22"/>
        </w:rPr>
        <w:tab/>
        <w:t>Vocational Programmes and Progression</w:t>
      </w:r>
    </w:p>
    <w:p w:rsidR="00D44723" w:rsidRPr="00DE1CB8" w:rsidRDefault="00D44723">
      <w:pPr>
        <w:rPr>
          <w:rFonts w:ascii="Arial" w:hAnsi="Arial"/>
          <w:sz w:val="10"/>
        </w:rPr>
      </w:pPr>
    </w:p>
    <w:p w:rsidR="00D44723" w:rsidRPr="00DE1CB8" w:rsidRDefault="00D414E8">
      <w:pPr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Base:</w:t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</w:r>
      <w:r w:rsidRPr="00DE1CB8">
        <w:rPr>
          <w:rFonts w:ascii="Arial" w:hAnsi="Arial"/>
          <w:sz w:val="22"/>
        </w:rPr>
        <w:tab/>
      </w:r>
      <w:r w:rsidR="00BA0469" w:rsidRPr="00DE1CB8">
        <w:rPr>
          <w:rFonts w:ascii="Arial" w:hAnsi="Arial"/>
          <w:sz w:val="22"/>
        </w:rPr>
        <w:t>Harrow-on-the-Hill Campus</w:t>
      </w:r>
      <w:r w:rsidR="00AB72B8" w:rsidRPr="00DE1CB8">
        <w:rPr>
          <w:rFonts w:ascii="Arial" w:hAnsi="Arial"/>
          <w:sz w:val="22"/>
        </w:rPr>
        <w:t>, but may be required to work</w:t>
      </w:r>
      <w:r w:rsidR="00874BE3" w:rsidRPr="00DE1CB8">
        <w:rPr>
          <w:rFonts w:ascii="Arial" w:hAnsi="Arial"/>
          <w:sz w:val="22"/>
        </w:rPr>
        <w:t xml:space="preserve"> at Harrow </w:t>
      </w:r>
      <w:r w:rsidR="00AB72B8" w:rsidRPr="00DE1CB8">
        <w:rPr>
          <w:rFonts w:ascii="Arial" w:hAnsi="Arial"/>
          <w:sz w:val="22"/>
        </w:rPr>
        <w:tab/>
      </w:r>
      <w:r w:rsidR="00AB72B8" w:rsidRPr="00DE1CB8">
        <w:rPr>
          <w:rFonts w:ascii="Arial" w:hAnsi="Arial"/>
          <w:sz w:val="22"/>
        </w:rPr>
        <w:tab/>
      </w:r>
      <w:r w:rsidR="00AB72B8" w:rsidRPr="00DE1CB8">
        <w:rPr>
          <w:rFonts w:ascii="Arial" w:hAnsi="Arial"/>
          <w:sz w:val="22"/>
        </w:rPr>
        <w:tab/>
      </w:r>
      <w:r w:rsidR="00874BE3" w:rsidRPr="00DE1CB8">
        <w:rPr>
          <w:rFonts w:ascii="Arial" w:hAnsi="Arial"/>
          <w:sz w:val="22"/>
        </w:rPr>
        <w:t>Weald C</w:t>
      </w:r>
      <w:r w:rsidR="00BA0469" w:rsidRPr="00DE1CB8">
        <w:rPr>
          <w:rFonts w:ascii="Arial" w:hAnsi="Arial"/>
          <w:sz w:val="22"/>
        </w:rPr>
        <w:t>ampus</w:t>
      </w:r>
    </w:p>
    <w:p w:rsidR="00D44723" w:rsidRPr="00DE1CB8" w:rsidRDefault="00D44723">
      <w:pPr>
        <w:rPr>
          <w:rFonts w:ascii="Arial" w:hAnsi="Arial"/>
          <w:sz w:val="8"/>
        </w:rPr>
      </w:pPr>
    </w:p>
    <w:p w:rsidR="00D44723" w:rsidRPr="00DE1CB8" w:rsidRDefault="00D44723">
      <w:pPr>
        <w:rPr>
          <w:rFonts w:ascii="Arial" w:hAnsi="Arial"/>
          <w:sz w:val="22"/>
        </w:rPr>
      </w:pPr>
    </w:p>
    <w:p w:rsidR="00D44723" w:rsidRPr="00DE1CB8" w:rsidRDefault="00D414E8">
      <w:pPr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MAIN SCOPE OF THE POST:</w:t>
      </w:r>
    </w:p>
    <w:p w:rsidR="00D44723" w:rsidRPr="00DE1CB8" w:rsidRDefault="00D44723">
      <w:pPr>
        <w:rPr>
          <w:rFonts w:ascii="Arial" w:hAnsi="Arial"/>
          <w:b/>
          <w:sz w:val="10"/>
        </w:rPr>
      </w:pPr>
    </w:p>
    <w:p w:rsidR="00D44723" w:rsidRPr="00DE1CB8" w:rsidRDefault="00D414E8">
      <w:pPr>
        <w:pStyle w:val="BodyText"/>
      </w:pPr>
      <w:r w:rsidRPr="00DE1CB8">
        <w:t>To provide personal assistance and full secretarial / administrativ</w:t>
      </w:r>
      <w:r w:rsidR="00BA0469" w:rsidRPr="00DE1CB8">
        <w:t xml:space="preserve">e service to the </w:t>
      </w:r>
      <w:r w:rsidR="00AB72B8" w:rsidRPr="00DE1CB8">
        <w:t xml:space="preserve">Curriculum </w:t>
      </w:r>
      <w:r w:rsidR="00495082" w:rsidRPr="00DE1CB8">
        <w:t>Director</w:t>
      </w:r>
      <w:r w:rsidR="00BA0469" w:rsidRPr="00DE1CB8">
        <w:t>s</w:t>
      </w:r>
      <w:r w:rsidRPr="00DE1CB8">
        <w:t>.  To</w:t>
      </w:r>
      <w:r w:rsidR="00BA0469" w:rsidRPr="00DE1CB8">
        <w:t xml:space="preserve"> work alongside Executive PAs at Uxbridge </w:t>
      </w:r>
      <w:r w:rsidRPr="00DE1CB8">
        <w:t xml:space="preserve">to provide effective secretarial support </w:t>
      </w:r>
      <w:r w:rsidR="00194CEE" w:rsidRPr="00DE1CB8">
        <w:t>to</w:t>
      </w:r>
      <w:r w:rsidRPr="00DE1CB8">
        <w:t xml:space="preserve"> the office</w:t>
      </w:r>
      <w:r w:rsidR="00194CEE" w:rsidRPr="00DE1CB8">
        <w:t xml:space="preserve">s of the </w:t>
      </w:r>
      <w:proofErr w:type="spellStart"/>
      <w:r w:rsidR="00BA0469" w:rsidRPr="00DE1CB8">
        <w:t>Principalship</w:t>
      </w:r>
      <w:proofErr w:type="spellEnd"/>
      <w:r w:rsidR="00BA0469" w:rsidRPr="00DE1CB8">
        <w:t xml:space="preserve"> across HCUC.</w:t>
      </w:r>
      <w:r w:rsidR="00194CEE" w:rsidRPr="00DE1CB8">
        <w:t xml:space="preserve">  As PA to the Directors</w:t>
      </w:r>
      <w:r w:rsidR="00AB72B8" w:rsidRPr="00DE1CB8">
        <w:t>,</w:t>
      </w:r>
      <w:r w:rsidR="00194CEE" w:rsidRPr="00DE1CB8">
        <w:t xml:space="preserve"> it will be important for the post-holder to understand the organisation and the roles, systems and processes to support the Directors effectively. 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4723">
      <w:pPr>
        <w:jc w:val="both"/>
        <w:rPr>
          <w:rFonts w:ascii="Arial" w:hAnsi="Arial"/>
          <w:sz w:val="10"/>
        </w:rPr>
      </w:pPr>
    </w:p>
    <w:p w:rsidR="00D44723" w:rsidRPr="00DE1CB8" w:rsidRDefault="00D414E8">
      <w:pPr>
        <w:jc w:val="both"/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DUTIES PERSONALLY PERFORMED:</w:t>
      </w:r>
    </w:p>
    <w:p w:rsidR="00D44723" w:rsidRPr="00DE1CB8" w:rsidRDefault="00D44723">
      <w:pPr>
        <w:jc w:val="both"/>
        <w:rPr>
          <w:rFonts w:ascii="Arial" w:hAnsi="Arial"/>
          <w:b/>
          <w:sz w:val="14"/>
        </w:rPr>
      </w:pPr>
    </w:p>
    <w:p w:rsidR="00D44723" w:rsidRPr="00DE1CB8" w:rsidRDefault="00D414E8">
      <w:pPr>
        <w:jc w:val="both"/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Personal Assistance</w:t>
      </w:r>
    </w:p>
    <w:p w:rsidR="00D44723" w:rsidRPr="00DE1CB8" w:rsidRDefault="00D44723">
      <w:pPr>
        <w:jc w:val="both"/>
        <w:rPr>
          <w:rFonts w:ascii="Arial" w:hAnsi="Arial"/>
          <w:b/>
          <w:sz w:val="22"/>
        </w:rPr>
      </w:pPr>
    </w:p>
    <w:p w:rsidR="00D44723" w:rsidRPr="00DE1CB8" w:rsidRDefault="00D414E8" w:rsidP="00BA0469">
      <w:pPr>
        <w:pStyle w:val="BodyTextIndent"/>
        <w:numPr>
          <w:ilvl w:val="0"/>
          <w:numId w:val="1"/>
        </w:numPr>
      </w:pPr>
      <w:r w:rsidRPr="00DE1CB8">
        <w:t xml:space="preserve">To maintain a diary of engagements for the </w:t>
      </w:r>
      <w:r w:rsidR="00BA0469" w:rsidRPr="00DE1CB8">
        <w:t>Directors</w:t>
      </w:r>
      <w:r w:rsidR="00AB72B8" w:rsidRPr="00DE1CB8">
        <w:t>,</w:t>
      </w:r>
      <w:r w:rsidRPr="00DE1CB8">
        <w:t xml:space="preserve"> making appointments where n</w:t>
      </w:r>
      <w:r w:rsidR="00BA0469" w:rsidRPr="00DE1CB8">
        <w:t>ecessary.</w:t>
      </w:r>
    </w:p>
    <w:p w:rsidR="00BA0469" w:rsidRPr="00DE1CB8" w:rsidRDefault="00BA0469" w:rsidP="00BA0469">
      <w:pPr>
        <w:pStyle w:val="BodyTextIndent"/>
        <w:ind w:firstLine="0"/>
      </w:pPr>
    </w:p>
    <w:p w:rsidR="00D44723" w:rsidRPr="00DE1CB8" w:rsidRDefault="00D414E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 xml:space="preserve">To receive incoming telephone calls, dealing directly with calls where personal knowledge of the enquiry is known and other calls which fall within areas delegated by the </w:t>
      </w:r>
      <w:r w:rsidR="00495082" w:rsidRPr="00DE1CB8">
        <w:rPr>
          <w:rFonts w:ascii="Arial" w:hAnsi="Arial"/>
          <w:sz w:val="22"/>
        </w:rPr>
        <w:t>Director</w:t>
      </w:r>
      <w:r w:rsidR="00AA7EDC" w:rsidRPr="00DE1CB8">
        <w:rPr>
          <w:rFonts w:ascii="Arial" w:hAnsi="Arial"/>
          <w:sz w:val="22"/>
        </w:rPr>
        <w:t>s</w:t>
      </w:r>
      <w:r w:rsidRPr="00DE1CB8">
        <w:rPr>
          <w:rFonts w:ascii="Arial" w:hAnsi="Arial"/>
          <w:sz w:val="22"/>
        </w:rPr>
        <w:t>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 w:rsidP="00AA7EDC">
      <w:pPr>
        <w:ind w:left="720" w:hanging="720"/>
        <w:jc w:val="both"/>
        <w:rPr>
          <w:rFonts w:ascii="Arial" w:hAnsi="Arial"/>
          <w:strike/>
          <w:sz w:val="22"/>
        </w:rPr>
      </w:pPr>
      <w:r w:rsidRPr="00DE1CB8">
        <w:rPr>
          <w:rFonts w:ascii="Arial" w:hAnsi="Arial"/>
          <w:sz w:val="22"/>
        </w:rPr>
        <w:t>(c)</w:t>
      </w:r>
      <w:r w:rsidRPr="00DE1CB8">
        <w:rPr>
          <w:rFonts w:ascii="Arial" w:hAnsi="Arial"/>
          <w:sz w:val="22"/>
        </w:rPr>
        <w:tab/>
        <w:t>To take minutes for meetin</w:t>
      </w:r>
      <w:r w:rsidR="00DE1CB8" w:rsidRPr="00DE1CB8">
        <w:rPr>
          <w:rFonts w:ascii="Arial" w:hAnsi="Arial"/>
          <w:sz w:val="22"/>
        </w:rPr>
        <w:t>gs.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AA7EDC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(d)</w:t>
      </w:r>
      <w:r w:rsidRPr="00DE1CB8">
        <w:rPr>
          <w:rFonts w:ascii="Arial" w:hAnsi="Arial"/>
          <w:sz w:val="22"/>
        </w:rPr>
        <w:tab/>
        <w:t>To receive all the Director</w:t>
      </w:r>
      <w:r w:rsidR="00495082" w:rsidRPr="00DE1CB8">
        <w:rPr>
          <w:rFonts w:ascii="Arial" w:hAnsi="Arial"/>
          <w:sz w:val="22"/>
        </w:rPr>
        <w:t>s</w:t>
      </w:r>
      <w:r w:rsidR="00016376" w:rsidRPr="00DE1CB8">
        <w:rPr>
          <w:rFonts w:ascii="Arial" w:hAnsi="Arial"/>
          <w:sz w:val="22"/>
        </w:rPr>
        <w:t>’</w:t>
      </w:r>
      <w:r w:rsidR="00D414E8" w:rsidRPr="00DE1CB8">
        <w:rPr>
          <w:rFonts w:ascii="Arial" w:hAnsi="Arial"/>
          <w:sz w:val="22"/>
        </w:rPr>
        <w:t xml:space="preserve"> incoming post identifying documents needing immediate attention, dealing personally with correspondence within areas delegated by the </w:t>
      </w:r>
      <w:r w:rsidRPr="00DE1CB8">
        <w:rPr>
          <w:rFonts w:ascii="Arial" w:hAnsi="Arial"/>
          <w:sz w:val="22"/>
        </w:rPr>
        <w:t>Directors</w:t>
      </w:r>
      <w:r w:rsidR="00D414E8" w:rsidRPr="00DE1CB8">
        <w:rPr>
          <w:rFonts w:ascii="Arial" w:hAnsi="Arial"/>
          <w:sz w:val="22"/>
        </w:rPr>
        <w:t>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pStyle w:val="BodyText"/>
        <w:ind w:left="720" w:hanging="720"/>
      </w:pPr>
      <w:r w:rsidRPr="00DE1CB8">
        <w:t>(e)</w:t>
      </w:r>
      <w:r w:rsidRPr="00DE1CB8">
        <w:tab/>
        <w:t>To receive visi</w:t>
      </w:r>
      <w:r w:rsidR="00AA7EDC" w:rsidRPr="00DE1CB8">
        <w:t xml:space="preserve">tors and enquirers for the </w:t>
      </w:r>
      <w:r w:rsidR="00495082" w:rsidRPr="00DE1CB8">
        <w:t>Director</w:t>
      </w:r>
      <w:r w:rsidR="00AA7EDC" w:rsidRPr="00DE1CB8">
        <w:t>s</w:t>
      </w:r>
      <w:r w:rsidRPr="00DE1CB8">
        <w:t xml:space="preserve"> and undertake administrative work in connection with such visits and some social occasions.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(f)</w:t>
      </w:r>
      <w:r w:rsidRPr="00DE1CB8">
        <w:rPr>
          <w:rFonts w:ascii="Arial" w:hAnsi="Arial"/>
          <w:sz w:val="22"/>
        </w:rPr>
        <w:tab/>
        <w:t xml:space="preserve">To type all correspondence and confidential material initiated by </w:t>
      </w:r>
      <w:r w:rsidR="00AA7EDC" w:rsidRPr="00DE1CB8">
        <w:rPr>
          <w:rFonts w:ascii="Arial" w:hAnsi="Arial"/>
          <w:sz w:val="22"/>
        </w:rPr>
        <w:t>the Dire</w:t>
      </w:r>
      <w:r w:rsidR="00495082" w:rsidRPr="00DE1CB8">
        <w:rPr>
          <w:rFonts w:ascii="Arial" w:hAnsi="Arial"/>
          <w:sz w:val="22"/>
        </w:rPr>
        <w:t>ctor</w:t>
      </w:r>
      <w:r w:rsidR="00AA7EDC" w:rsidRPr="00DE1CB8">
        <w:rPr>
          <w:rFonts w:ascii="Arial" w:hAnsi="Arial"/>
          <w:sz w:val="22"/>
        </w:rPr>
        <w:t>s</w:t>
      </w:r>
      <w:r w:rsidRPr="00DE1CB8">
        <w:rPr>
          <w:rFonts w:ascii="Arial" w:hAnsi="Arial"/>
          <w:sz w:val="22"/>
        </w:rPr>
        <w:t>, including confidential references relating to past and present employees.</w:t>
      </w:r>
    </w:p>
    <w:p w:rsidR="00D44723" w:rsidRPr="00DE1CB8" w:rsidRDefault="00D44723">
      <w:pPr>
        <w:jc w:val="both"/>
        <w:rPr>
          <w:rFonts w:ascii="Arial" w:hAnsi="Arial"/>
          <w:sz w:val="12"/>
        </w:rPr>
      </w:pPr>
    </w:p>
    <w:p w:rsidR="00D44723" w:rsidRPr="00DE1CB8" w:rsidRDefault="00D414E8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(g)</w:t>
      </w:r>
      <w:r w:rsidRPr="00DE1CB8">
        <w:rPr>
          <w:rFonts w:ascii="Arial" w:hAnsi="Arial"/>
          <w:sz w:val="22"/>
        </w:rPr>
        <w:tab/>
        <w:t>To arrange meetings, produce agendas, reserve rooms, order refreshments for such mee</w:t>
      </w:r>
      <w:r w:rsidR="00AA7EDC" w:rsidRPr="00DE1CB8">
        <w:rPr>
          <w:rFonts w:ascii="Arial" w:hAnsi="Arial"/>
          <w:sz w:val="22"/>
        </w:rPr>
        <w:t>tings, including information &amp; r</w:t>
      </w:r>
      <w:r w:rsidRPr="00DE1CB8">
        <w:rPr>
          <w:rFonts w:ascii="Arial" w:hAnsi="Arial"/>
          <w:sz w:val="22"/>
        </w:rPr>
        <w:t xml:space="preserve">equirements relating to external visitors.  Take minutes / notes of such meetings and circulate information to the parties concerned.  Ensure that the </w:t>
      </w:r>
      <w:r w:rsidR="00495082" w:rsidRPr="00DE1CB8">
        <w:rPr>
          <w:rFonts w:ascii="Arial" w:hAnsi="Arial"/>
          <w:sz w:val="22"/>
        </w:rPr>
        <w:t>Director</w:t>
      </w:r>
      <w:r w:rsidR="00AA7EDC" w:rsidRPr="00DE1CB8">
        <w:rPr>
          <w:rFonts w:ascii="Arial" w:hAnsi="Arial"/>
          <w:sz w:val="22"/>
        </w:rPr>
        <w:t>s</w:t>
      </w:r>
      <w:r w:rsidR="00495082" w:rsidRPr="00DE1CB8">
        <w:rPr>
          <w:rFonts w:ascii="Arial" w:hAnsi="Arial"/>
          <w:sz w:val="22"/>
        </w:rPr>
        <w:t xml:space="preserve"> </w:t>
      </w:r>
      <w:r w:rsidRPr="00DE1CB8">
        <w:rPr>
          <w:rFonts w:ascii="Arial" w:hAnsi="Arial"/>
          <w:sz w:val="22"/>
        </w:rPr>
        <w:t>have all relevant information prior to their meetings.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pStyle w:val="BodyTextIndent"/>
      </w:pPr>
      <w:r w:rsidRPr="00DE1CB8">
        <w:lastRenderedPageBreak/>
        <w:t>(i)</w:t>
      </w:r>
      <w:r w:rsidRPr="00DE1CB8">
        <w:tab/>
        <w:t>To mainta</w:t>
      </w:r>
      <w:r w:rsidR="00AA7EDC" w:rsidRPr="00DE1CB8">
        <w:t xml:space="preserve">in a filing system </w:t>
      </w:r>
      <w:r w:rsidRPr="00DE1CB8">
        <w:t>by keeping it up-to-date and indexed.  Responsibility for the safe custody of papers, including confidential items and items requiring centralised files.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(j)</w:t>
      </w:r>
      <w:r w:rsidRPr="00DE1CB8">
        <w:rPr>
          <w:rFonts w:ascii="Arial" w:hAnsi="Arial"/>
          <w:sz w:val="22"/>
        </w:rPr>
        <w:tab/>
        <w:t xml:space="preserve">To maintain a computerised filing system of all information sent out including memos, reports, letters </w:t>
      </w:r>
      <w:r w:rsidR="00AA7EDC" w:rsidRPr="00DE1CB8">
        <w:rPr>
          <w:rFonts w:ascii="Arial" w:hAnsi="Arial"/>
          <w:sz w:val="22"/>
        </w:rPr>
        <w:t>and where required</w:t>
      </w:r>
      <w:r w:rsidRPr="00DE1CB8">
        <w:rPr>
          <w:rFonts w:ascii="Arial" w:hAnsi="Arial"/>
          <w:sz w:val="22"/>
        </w:rPr>
        <w:t xml:space="preserve"> keeping a hard copy day file system for easy access.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(k)</w:t>
      </w:r>
      <w:r w:rsidRPr="00DE1CB8">
        <w:rPr>
          <w:rFonts w:ascii="Arial" w:hAnsi="Arial"/>
          <w:sz w:val="22"/>
        </w:rPr>
        <w:tab/>
        <w:t>To take responsibility and use own initiative when dealing with members of staff (across the College) without ne</w:t>
      </w:r>
      <w:r w:rsidR="00AA7EDC" w:rsidRPr="00DE1CB8">
        <w:rPr>
          <w:rFonts w:ascii="Arial" w:hAnsi="Arial"/>
          <w:sz w:val="22"/>
        </w:rPr>
        <w:t xml:space="preserve">cessarily referring to the </w:t>
      </w:r>
      <w:r w:rsidR="00495082" w:rsidRPr="00DE1CB8">
        <w:rPr>
          <w:rFonts w:ascii="Arial" w:hAnsi="Arial"/>
          <w:sz w:val="22"/>
        </w:rPr>
        <w:t>Director</w:t>
      </w:r>
      <w:r w:rsidR="00AA7EDC" w:rsidRPr="00DE1CB8">
        <w:rPr>
          <w:rFonts w:ascii="Arial" w:hAnsi="Arial"/>
          <w:sz w:val="22"/>
        </w:rPr>
        <w:t>s</w:t>
      </w:r>
      <w:r w:rsidRPr="00DE1CB8">
        <w:rPr>
          <w:rFonts w:ascii="Arial" w:hAnsi="Arial"/>
          <w:sz w:val="22"/>
        </w:rPr>
        <w:t>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ind w:left="720"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(l)</w:t>
      </w:r>
      <w:r w:rsidRPr="00DE1CB8">
        <w:rPr>
          <w:rFonts w:ascii="Arial" w:hAnsi="Arial"/>
          <w:sz w:val="22"/>
        </w:rPr>
        <w:tab/>
        <w:t>To ensure that all matte</w:t>
      </w:r>
      <w:r w:rsidR="00AA7EDC" w:rsidRPr="00DE1CB8">
        <w:rPr>
          <w:rFonts w:ascii="Arial" w:hAnsi="Arial"/>
          <w:sz w:val="22"/>
        </w:rPr>
        <w:t xml:space="preserve">rs usually referred to the </w:t>
      </w:r>
      <w:r w:rsidR="00495082" w:rsidRPr="00DE1CB8">
        <w:rPr>
          <w:rFonts w:ascii="Arial" w:hAnsi="Arial"/>
          <w:sz w:val="22"/>
        </w:rPr>
        <w:t>Director</w:t>
      </w:r>
      <w:r w:rsidR="00AA7EDC" w:rsidRPr="00DE1CB8">
        <w:rPr>
          <w:rFonts w:ascii="Arial" w:hAnsi="Arial"/>
          <w:sz w:val="22"/>
        </w:rPr>
        <w:t>s</w:t>
      </w:r>
      <w:r w:rsidR="00495082" w:rsidRPr="00DE1CB8">
        <w:rPr>
          <w:rFonts w:ascii="Arial" w:hAnsi="Arial"/>
          <w:sz w:val="22"/>
        </w:rPr>
        <w:t xml:space="preserve"> </w:t>
      </w:r>
      <w:r w:rsidRPr="00DE1CB8">
        <w:rPr>
          <w:rFonts w:ascii="Arial" w:hAnsi="Arial"/>
          <w:sz w:val="22"/>
        </w:rPr>
        <w:t xml:space="preserve">are dealt with effectively either directly or by redirection as appropriate, in the absence of </w:t>
      </w:r>
      <w:r w:rsidR="00AB72B8" w:rsidRPr="00DE1CB8">
        <w:rPr>
          <w:rFonts w:ascii="Arial" w:hAnsi="Arial"/>
          <w:sz w:val="22"/>
        </w:rPr>
        <w:t xml:space="preserve">the </w:t>
      </w:r>
      <w:r w:rsidR="00495082" w:rsidRPr="00DE1CB8">
        <w:rPr>
          <w:rFonts w:ascii="Arial" w:hAnsi="Arial"/>
          <w:sz w:val="22"/>
        </w:rPr>
        <w:t>Director</w:t>
      </w:r>
      <w:r w:rsidR="00AA7EDC" w:rsidRPr="00DE1CB8">
        <w:rPr>
          <w:rFonts w:ascii="Arial" w:hAnsi="Arial"/>
          <w:sz w:val="22"/>
        </w:rPr>
        <w:t>s</w:t>
      </w:r>
      <w:r w:rsidRPr="00DE1CB8">
        <w:rPr>
          <w:rFonts w:ascii="Arial" w:hAnsi="Arial"/>
          <w:sz w:val="22"/>
        </w:rPr>
        <w:t>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(m)</w:t>
      </w:r>
      <w:r w:rsidRPr="00DE1CB8">
        <w:rPr>
          <w:rFonts w:ascii="Arial" w:hAnsi="Arial"/>
          <w:sz w:val="22"/>
        </w:rPr>
        <w:tab/>
        <w:t>To copy and duplicate material as required.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numPr>
          <w:ilvl w:val="0"/>
          <w:numId w:val="11"/>
        </w:numPr>
        <w:ind w:hanging="720"/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arrange for provision of any necessary stationery and other office equipment as required for this post, complying with the College ordering procedure.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pStyle w:val="BodyTextIndent"/>
      </w:pPr>
      <w:r w:rsidRPr="00DE1CB8">
        <w:t>(o)</w:t>
      </w:r>
      <w:r w:rsidRPr="00DE1CB8">
        <w:tab/>
        <w:t xml:space="preserve">To work with </w:t>
      </w:r>
      <w:r w:rsidR="00194CEE" w:rsidRPr="00DE1CB8">
        <w:t>Executive PAs</w:t>
      </w:r>
      <w:r w:rsidRPr="00DE1CB8">
        <w:t xml:space="preserve"> to cover all services in the office</w:t>
      </w:r>
      <w:r w:rsidR="00194CEE" w:rsidRPr="00DE1CB8">
        <w:t>s</w:t>
      </w:r>
      <w:r w:rsidRPr="00DE1CB8">
        <w:t xml:space="preserve"> to the Principalship including cover during absence and sickness.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(p)</w:t>
      </w:r>
      <w:r w:rsidRPr="00DE1CB8">
        <w:rPr>
          <w:rFonts w:ascii="Arial" w:hAnsi="Arial"/>
          <w:sz w:val="22"/>
        </w:rPr>
        <w:tab/>
        <w:t>To work as part of a team supporting the office</w:t>
      </w:r>
      <w:r w:rsidR="00194CEE" w:rsidRPr="00DE1CB8">
        <w:rPr>
          <w:rFonts w:ascii="Arial" w:hAnsi="Arial"/>
          <w:sz w:val="22"/>
        </w:rPr>
        <w:t xml:space="preserve">s of the </w:t>
      </w:r>
      <w:proofErr w:type="spellStart"/>
      <w:r w:rsidR="00194CEE" w:rsidRPr="00DE1CB8">
        <w:rPr>
          <w:rFonts w:ascii="Arial" w:hAnsi="Arial"/>
          <w:sz w:val="22"/>
        </w:rPr>
        <w:t>Principalship</w:t>
      </w:r>
      <w:proofErr w:type="spellEnd"/>
      <w:r w:rsidR="00194CEE" w:rsidRPr="00DE1CB8">
        <w:rPr>
          <w:rFonts w:ascii="Arial" w:hAnsi="Arial"/>
          <w:sz w:val="22"/>
        </w:rPr>
        <w:t xml:space="preserve"> across HCUC.</w:t>
      </w:r>
    </w:p>
    <w:p w:rsidR="00D44723" w:rsidRPr="00DE1CB8" w:rsidRDefault="00D44723">
      <w:pPr>
        <w:jc w:val="both"/>
        <w:rPr>
          <w:rFonts w:ascii="Arial" w:hAnsi="Arial"/>
          <w:sz w:val="10"/>
        </w:rPr>
      </w:pPr>
    </w:p>
    <w:p w:rsidR="00D44723" w:rsidRPr="00DE1CB8" w:rsidRDefault="00D44723">
      <w:pPr>
        <w:jc w:val="both"/>
        <w:rPr>
          <w:rFonts w:ascii="Arial" w:hAnsi="Arial"/>
          <w:b/>
          <w:sz w:val="8"/>
        </w:rPr>
      </w:pPr>
    </w:p>
    <w:p w:rsidR="00D44723" w:rsidRPr="00DE1CB8" w:rsidRDefault="00D414E8">
      <w:pPr>
        <w:jc w:val="both"/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Planning:</w:t>
      </w:r>
    </w:p>
    <w:p w:rsidR="00D44723" w:rsidRPr="00DE1CB8" w:rsidRDefault="00D44723">
      <w:pPr>
        <w:jc w:val="both"/>
        <w:rPr>
          <w:rFonts w:ascii="Arial" w:hAnsi="Arial"/>
          <w:b/>
          <w:sz w:val="12"/>
        </w:rPr>
      </w:pPr>
    </w:p>
    <w:p w:rsidR="00D44723" w:rsidRPr="00DE1CB8" w:rsidRDefault="00D414E8">
      <w:pPr>
        <w:pStyle w:val="BodyText"/>
        <w:numPr>
          <w:ilvl w:val="0"/>
          <w:numId w:val="2"/>
        </w:numPr>
      </w:pPr>
      <w:r w:rsidRPr="00DE1CB8">
        <w:t>To ensure time scales are achieved on returns, agendas, reports etc, by maintaining a brought forward system.</w:t>
      </w:r>
    </w:p>
    <w:p w:rsidR="00D44723" w:rsidRPr="00DE1CB8" w:rsidRDefault="00D44723">
      <w:pPr>
        <w:jc w:val="both"/>
        <w:rPr>
          <w:rFonts w:ascii="Arial" w:hAnsi="Arial"/>
          <w:sz w:val="12"/>
        </w:rPr>
      </w:pPr>
    </w:p>
    <w:p w:rsidR="00D44723" w:rsidRPr="00DE1CB8" w:rsidRDefault="00D414E8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maintain a reminder system so that all matters requiring attention are brough</w:t>
      </w:r>
      <w:r w:rsidR="00194CEE" w:rsidRPr="00DE1CB8">
        <w:rPr>
          <w:rFonts w:ascii="Arial" w:hAnsi="Arial"/>
          <w:sz w:val="22"/>
        </w:rPr>
        <w:t xml:space="preserve">t forward to </w:t>
      </w:r>
      <w:r w:rsidR="00AB72B8" w:rsidRPr="00DE1CB8">
        <w:rPr>
          <w:rFonts w:ascii="Arial" w:hAnsi="Arial"/>
          <w:sz w:val="22"/>
        </w:rPr>
        <w:t xml:space="preserve">the </w:t>
      </w:r>
      <w:r w:rsidR="00495082" w:rsidRPr="00DE1CB8">
        <w:rPr>
          <w:rFonts w:ascii="Arial" w:hAnsi="Arial"/>
          <w:sz w:val="22"/>
        </w:rPr>
        <w:t>Director</w:t>
      </w:r>
      <w:r w:rsidR="00194CEE" w:rsidRPr="00DE1CB8">
        <w:rPr>
          <w:rFonts w:ascii="Arial" w:hAnsi="Arial"/>
          <w:sz w:val="22"/>
        </w:rPr>
        <w:t>s</w:t>
      </w:r>
      <w:r w:rsidR="00495082" w:rsidRPr="00DE1CB8">
        <w:rPr>
          <w:rFonts w:ascii="Arial" w:hAnsi="Arial"/>
          <w:sz w:val="22"/>
        </w:rPr>
        <w:t xml:space="preserve"> </w:t>
      </w:r>
      <w:r w:rsidRPr="00DE1CB8">
        <w:rPr>
          <w:rFonts w:ascii="Arial" w:hAnsi="Arial"/>
          <w:sz w:val="22"/>
        </w:rPr>
        <w:t>with relevant information.</w:t>
      </w:r>
    </w:p>
    <w:p w:rsidR="00D44723" w:rsidRPr="00DE1CB8" w:rsidRDefault="00D44723">
      <w:pPr>
        <w:jc w:val="both"/>
        <w:rPr>
          <w:rFonts w:ascii="Arial" w:hAnsi="Arial"/>
          <w:sz w:val="12"/>
        </w:rPr>
      </w:pPr>
    </w:p>
    <w:p w:rsidR="00D44723" w:rsidRPr="00DE1CB8" w:rsidRDefault="00D414E8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initiate new systems and forward planning within the delegated areas of responsibility.</w:t>
      </w:r>
    </w:p>
    <w:p w:rsidR="00D44723" w:rsidRPr="00DE1CB8" w:rsidRDefault="00D44723">
      <w:pPr>
        <w:jc w:val="both"/>
        <w:rPr>
          <w:rFonts w:ascii="Arial" w:hAnsi="Arial"/>
          <w:sz w:val="8"/>
        </w:rPr>
      </w:pPr>
    </w:p>
    <w:p w:rsidR="00D44723" w:rsidRPr="00DE1CB8" w:rsidRDefault="00D44723">
      <w:pPr>
        <w:jc w:val="both"/>
        <w:rPr>
          <w:rFonts w:ascii="Arial" w:hAnsi="Arial"/>
          <w:sz w:val="6"/>
        </w:rPr>
      </w:pPr>
    </w:p>
    <w:p w:rsidR="00D44723" w:rsidRPr="00DE1CB8" w:rsidRDefault="00D414E8">
      <w:pPr>
        <w:jc w:val="both"/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General:</w:t>
      </w:r>
    </w:p>
    <w:p w:rsidR="00D44723" w:rsidRPr="00DE1CB8" w:rsidRDefault="00D44723">
      <w:pPr>
        <w:jc w:val="both"/>
        <w:rPr>
          <w:rFonts w:ascii="Arial" w:hAnsi="Arial"/>
          <w:b/>
          <w:sz w:val="6"/>
        </w:rPr>
      </w:pPr>
    </w:p>
    <w:p w:rsidR="00D44723" w:rsidRPr="00DE1CB8" w:rsidRDefault="00D414E8">
      <w:pPr>
        <w:pStyle w:val="BodyText"/>
        <w:numPr>
          <w:ilvl w:val="0"/>
          <w:numId w:val="3"/>
        </w:numPr>
      </w:pPr>
      <w:r w:rsidRPr="00DE1CB8">
        <w:t>To provide secretarial / administrative cover across the College at certain times particularly during staff holidays and other periods of absence.</w:t>
      </w:r>
    </w:p>
    <w:p w:rsidR="00D44723" w:rsidRPr="00DE1CB8" w:rsidRDefault="00D44723">
      <w:pPr>
        <w:jc w:val="both"/>
        <w:rPr>
          <w:rFonts w:ascii="Arial" w:hAnsi="Arial"/>
          <w:sz w:val="8"/>
        </w:rPr>
      </w:pPr>
    </w:p>
    <w:p w:rsidR="00D44723" w:rsidRPr="00DE1CB8" w:rsidRDefault="00D414E8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participate in enrolment duties when necessary.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undertake any other reasonable duties.</w:t>
      </w:r>
    </w:p>
    <w:p w:rsidR="00D44723" w:rsidRPr="00DE1CB8" w:rsidRDefault="00D44723">
      <w:pPr>
        <w:jc w:val="both"/>
        <w:rPr>
          <w:rFonts w:ascii="Arial" w:hAnsi="Arial"/>
          <w:sz w:val="22"/>
        </w:rPr>
      </w:pPr>
    </w:p>
    <w:p w:rsidR="00D44723" w:rsidRPr="00DE1CB8" w:rsidRDefault="00D414E8">
      <w:pPr>
        <w:pStyle w:val="Heading2"/>
      </w:pPr>
      <w:r w:rsidRPr="00DE1CB8">
        <w:t>Other:</w:t>
      </w:r>
    </w:p>
    <w:p w:rsidR="00D44723" w:rsidRPr="00DE1CB8" w:rsidRDefault="00D44723">
      <w:pPr>
        <w:rPr>
          <w:sz w:val="6"/>
        </w:rPr>
      </w:pPr>
    </w:p>
    <w:p w:rsidR="00D44723" w:rsidRPr="00DE1CB8" w:rsidRDefault="00D414E8">
      <w:pPr>
        <w:numPr>
          <w:ilvl w:val="0"/>
          <w:numId w:val="4"/>
        </w:numPr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take an active part in the appraisal process.</w:t>
      </w:r>
    </w:p>
    <w:p w:rsidR="00D44723" w:rsidRPr="00DE1CB8" w:rsidRDefault="00D44723">
      <w:pPr>
        <w:rPr>
          <w:rFonts w:ascii="Arial" w:hAnsi="Arial"/>
          <w:sz w:val="16"/>
        </w:rPr>
      </w:pPr>
    </w:p>
    <w:p w:rsidR="00D44723" w:rsidRPr="00DE1CB8" w:rsidRDefault="00D414E8">
      <w:pPr>
        <w:pStyle w:val="BodyText"/>
        <w:numPr>
          <w:ilvl w:val="0"/>
          <w:numId w:val="4"/>
        </w:numPr>
      </w:pPr>
      <w:r w:rsidRPr="00DE1CB8">
        <w:t>To comply with all relevant Health and Safety regulations and assist the College in the implementation of its own Health and Safety policy.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comply with and actively promote within their section the College’s Equal Opportunities Policy.</w:t>
      </w:r>
    </w:p>
    <w:p w:rsidR="00D44723" w:rsidRPr="00DE1CB8" w:rsidRDefault="00D44723">
      <w:pPr>
        <w:jc w:val="both"/>
        <w:rPr>
          <w:rFonts w:ascii="Arial" w:hAnsi="Arial"/>
          <w:sz w:val="14"/>
        </w:rPr>
      </w:pPr>
    </w:p>
    <w:p w:rsidR="00D44723" w:rsidRPr="00DE1CB8" w:rsidRDefault="00D414E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DE1CB8">
        <w:rPr>
          <w:rFonts w:ascii="Arial" w:hAnsi="Arial"/>
          <w:sz w:val="22"/>
        </w:rPr>
        <w:t>To participate in and contribute to the College’s in-service and training activities</w:t>
      </w:r>
    </w:p>
    <w:p w:rsidR="00D44723" w:rsidRPr="00DE1CB8" w:rsidRDefault="00D44723">
      <w:pPr>
        <w:jc w:val="both"/>
        <w:rPr>
          <w:rFonts w:ascii="Arial" w:hAnsi="Arial"/>
          <w:b/>
          <w:sz w:val="22"/>
        </w:rPr>
      </w:pPr>
    </w:p>
    <w:p w:rsidR="00D44723" w:rsidRPr="00DE1CB8" w:rsidRDefault="00D4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DE1CB8">
        <w:rPr>
          <w:rFonts w:ascii="Arial" w:hAnsi="Arial"/>
          <w:b/>
          <w:sz w:val="22"/>
        </w:rPr>
        <w:t>Further Education is an ever changing service and all staff are expected to participate constructively in College activities and to adopt a flexible approach to their work.  This job description will be reviewed annually during the appraisal process and will be varied in light of the business needs of the College.</w:t>
      </w:r>
      <w:r w:rsidRPr="00DE1CB8">
        <w:rPr>
          <w:rFonts w:ascii="Arial" w:hAnsi="Arial"/>
          <w:b/>
          <w:sz w:val="22"/>
        </w:rPr>
        <w:tab/>
      </w:r>
    </w:p>
    <w:p w:rsidR="00D44723" w:rsidRPr="00DE1CB8" w:rsidRDefault="00194CEE" w:rsidP="00AD1E33">
      <w:pPr>
        <w:pStyle w:val="Heading1"/>
        <w:rPr>
          <w:sz w:val="22"/>
        </w:rPr>
      </w:pPr>
      <w:r w:rsidRPr="00DE1CB8">
        <w:rPr>
          <w:sz w:val="28"/>
        </w:rPr>
        <w:br w:type="column"/>
      </w:r>
      <w:r w:rsidR="00D414E8" w:rsidRPr="00DE1CB8">
        <w:rPr>
          <w:sz w:val="26"/>
        </w:rPr>
        <w:lastRenderedPageBreak/>
        <w:t>PA to the Director</w:t>
      </w:r>
      <w:r w:rsidRPr="00DE1CB8">
        <w:rPr>
          <w:sz w:val="26"/>
        </w:rPr>
        <w:t>s at Harrow College</w:t>
      </w:r>
    </w:p>
    <w:p w:rsidR="00D44723" w:rsidRPr="00DE1CB8" w:rsidRDefault="00D44723">
      <w:pPr>
        <w:jc w:val="center"/>
        <w:rPr>
          <w:rFonts w:ascii="Arial" w:hAnsi="Arial"/>
          <w:b/>
          <w:sz w:val="14"/>
        </w:rPr>
      </w:pPr>
    </w:p>
    <w:p w:rsidR="00D44723" w:rsidRPr="00DE1CB8" w:rsidRDefault="00D414E8">
      <w:pPr>
        <w:jc w:val="center"/>
        <w:rPr>
          <w:rFonts w:ascii="Arial" w:hAnsi="Arial"/>
          <w:b/>
          <w:sz w:val="26"/>
        </w:rPr>
      </w:pPr>
      <w:r w:rsidRPr="00DE1CB8">
        <w:rPr>
          <w:rFonts w:ascii="Arial" w:hAnsi="Arial"/>
          <w:b/>
          <w:sz w:val="26"/>
        </w:rPr>
        <w:t>Person Specification</w:t>
      </w:r>
    </w:p>
    <w:p w:rsidR="00D44723" w:rsidRPr="00DE1CB8" w:rsidRDefault="00D44723">
      <w:pPr>
        <w:jc w:val="center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620"/>
        <w:gridCol w:w="1440"/>
        <w:gridCol w:w="1503"/>
      </w:tblGrid>
      <w:tr w:rsidR="00DE1CB8" w:rsidRPr="00DE1CB8">
        <w:trPr>
          <w:cantSplit/>
        </w:trPr>
        <w:tc>
          <w:tcPr>
            <w:tcW w:w="4968" w:type="dxa"/>
          </w:tcPr>
          <w:p w:rsidR="00D44723" w:rsidRPr="00DE1CB8" w:rsidRDefault="00D44723">
            <w:pPr>
              <w:pStyle w:val="Heading3"/>
              <w:rPr>
                <w:b/>
                <w:sz w:val="22"/>
              </w:rPr>
            </w:pPr>
          </w:p>
          <w:p w:rsidR="00D44723" w:rsidRPr="00DE1CB8" w:rsidRDefault="00D44723"/>
        </w:tc>
        <w:tc>
          <w:tcPr>
            <w:tcW w:w="1620" w:type="dxa"/>
          </w:tcPr>
          <w:p w:rsidR="00D44723" w:rsidRPr="00DE1CB8" w:rsidRDefault="00D44723">
            <w:pPr>
              <w:pStyle w:val="Heading3"/>
              <w:jc w:val="center"/>
              <w:rPr>
                <w:b/>
                <w:sz w:val="22"/>
              </w:rPr>
            </w:pPr>
          </w:p>
          <w:p w:rsidR="00D44723" w:rsidRPr="00DE1CB8" w:rsidRDefault="00D414E8">
            <w:pPr>
              <w:pStyle w:val="Heading3"/>
              <w:jc w:val="center"/>
              <w:rPr>
                <w:b/>
                <w:sz w:val="22"/>
              </w:rPr>
            </w:pPr>
            <w:r w:rsidRPr="00DE1CB8">
              <w:rPr>
                <w:b/>
                <w:sz w:val="22"/>
              </w:rPr>
              <w:t>Essential</w:t>
            </w:r>
          </w:p>
        </w:tc>
        <w:tc>
          <w:tcPr>
            <w:tcW w:w="1440" w:type="dxa"/>
          </w:tcPr>
          <w:p w:rsidR="00D44723" w:rsidRPr="00DE1CB8" w:rsidRDefault="00D44723">
            <w:pPr>
              <w:pStyle w:val="Heading3"/>
              <w:jc w:val="center"/>
              <w:rPr>
                <w:b/>
                <w:sz w:val="22"/>
              </w:rPr>
            </w:pPr>
          </w:p>
          <w:p w:rsidR="00D44723" w:rsidRPr="00DE1CB8" w:rsidRDefault="00D414E8">
            <w:pPr>
              <w:pStyle w:val="Heading3"/>
              <w:jc w:val="center"/>
              <w:rPr>
                <w:b/>
                <w:sz w:val="22"/>
              </w:rPr>
            </w:pPr>
            <w:r w:rsidRPr="00DE1CB8">
              <w:rPr>
                <w:b/>
                <w:sz w:val="22"/>
              </w:rPr>
              <w:t>Desirable</w:t>
            </w:r>
          </w:p>
        </w:tc>
        <w:tc>
          <w:tcPr>
            <w:tcW w:w="1503" w:type="dxa"/>
          </w:tcPr>
          <w:p w:rsidR="00D44723" w:rsidRPr="00DE1CB8" w:rsidRDefault="00D414E8">
            <w:pPr>
              <w:pStyle w:val="Heading3"/>
              <w:jc w:val="center"/>
              <w:rPr>
                <w:b/>
                <w:sz w:val="22"/>
              </w:rPr>
            </w:pPr>
            <w:r w:rsidRPr="00DE1CB8">
              <w:rPr>
                <w:b/>
                <w:sz w:val="22"/>
              </w:rPr>
              <w:t>How Assessed</w:t>
            </w:r>
            <w:r w:rsidR="0005021E" w:rsidRPr="00DE1CB8">
              <w:rPr>
                <w:b/>
                <w:sz w:val="22"/>
              </w:rPr>
              <w:t>*</w:t>
            </w:r>
          </w:p>
          <w:p w:rsidR="00D44723" w:rsidRPr="00DE1CB8" w:rsidRDefault="00D44723"/>
        </w:tc>
      </w:tr>
      <w:tr w:rsidR="00DE1CB8" w:rsidRPr="00DE1CB8">
        <w:trPr>
          <w:cantSplit/>
        </w:trPr>
        <w:tc>
          <w:tcPr>
            <w:tcW w:w="4968" w:type="dxa"/>
          </w:tcPr>
          <w:p w:rsidR="0005021E" w:rsidRPr="00DE1CB8" w:rsidRDefault="0005021E" w:rsidP="0005021E">
            <w:pPr>
              <w:pStyle w:val="Heading3"/>
              <w:rPr>
                <w:b/>
                <w:sz w:val="22"/>
              </w:rPr>
            </w:pPr>
            <w:r w:rsidRPr="00DE1CB8">
              <w:rPr>
                <w:b/>
                <w:sz w:val="22"/>
              </w:rPr>
              <w:t>Education / Qualifications</w:t>
            </w:r>
          </w:p>
        </w:tc>
        <w:tc>
          <w:tcPr>
            <w:tcW w:w="1620" w:type="dxa"/>
          </w:tcPr>
          <w:p w:rsidR="0005021E" w:rsidRPr="00DE1CB8" w:rsidRDefault="0005021E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5021E" w:rsidRPr="00DE1CB8" w:rsidRDefault="0005021E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05021E" w:rsidRPr="00DE1CB8" w:rsidRDefault="0005021E">
            <w:pPr>
              <w:pStyle w:val="Heading3"/>
              <w:rPr>
                <w:sz w:val="22"/>
              </w:rPr>
            </w:pPr>
          </w:p>
        </w:tc>
      </w:tr>
      <w:tr w:rsidR="00DE1CB8" w:rsidRPr="00DE1CB8">
        <w:trPr>
          <w:cantSplit/>
        </w:trPr>
        <w:tc>
          <w:tcPr>
            <w:tcW w:w="4968" w:type="dxa"/>
          </w:tcPr>
          <w:p w:rsidR="0005021E" w:rsidRPr="00DE1CB8" w:rsidRDefault="0005021E" w:rsidP="0005021E">
            <w:pPr>
              <w:pStyle w:val="Heading5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2"/>
                <w:szCs w:val="22"/>
              </w:rPr>
            </w:pPr>
            <w:r w:rsidRPr="00DE1CB8">
              <w:rPr>
                <w:b w:val="0"/>
                <w:bCs/>
                <w:sz w:val="22"/>
                <w:szCs w:val="22"/>
              </w:rPr>
              <w:t>Good general level of education (to GCSE level or equivale</w:t>
            </w:r>
            <w:r w:rsidR="00E44685" w:rsidRPr="00DE1CB8">
              <w:rPr>
                <w:b w:val="0"/>
                <w:bCs/>
                <w:sz w:val="22"/>
                <w:szCs w:val="22"/>
              </w:rPr>
              <w:t>nt, including Maths and English at Grade C or equivalent</w:t>
            </w:r>
          </w:p>
        </w:tc>
        <w:tc>
          <w:tcPr>
            <w:tcW w:w="1620" w:type="dxa"/>
          </w:tcPr>
          <w:p w:rsidR="0005021E" w:rsidRPr="00DE1CB8" w:rsidRDefault="0005021E" w:rsidP="00FE5CC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E1CB8">
              <w:rPr>
                <w:rFonts w:ascii="Arial" w:hAnsi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</w:tcPr>
          <w:p w:rsidR="0005021E" w:rsidRPr="00DE1CB8" w:rsidRDefault="0005021E" w:rsidP="00FE5C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05021E" w:rsidRPr="00DE1CB8" w:rsidRDefault="0005021E" w:rsidP="00FE5C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DE1CB8">
              <w:rPr>
                <w:rFonts w:ascii="Arial" w:hAnsi="Arial"/>
                <w:sz w:val="22"/>
                <w:szCs w:val="22"/>
              </w:rPr>
              <w:t>AF/Cert</w:t>
            </w:r>
          </w:p>
        </w:tc>
      </w:tr>
      <w:tr w:rsidR="00DE1CB8" w:rsidRPr="00DE1CB8">
        <w:trPr>
          <w:cantSplit/>
        </w:trPr>
        <w:tc>
          <w:tcPr>
            <w:tcW w:w="4968" w:type="dxa"/>
          </w:tcPr>
          <w:p w:rsidR="0005021E" w:rsidRPr="00DE1CB8" w:rsidRDefault="0005021E" w:rsidP="0005021E">
            <w:pPr>
              <w:pStyle w:val="Heading3"/>
              <w:rPr>
                <w:b/>
                <w:sz w:val="22"/>
              </w:rPr>
            </w:pPr>
            <w:r w:rsidRPr="00DE1CB8">
              <w:rPr>
                <w:b/>
                <w:sz w:val="22"/>
              </w:rPr>
              <w:t>Experience and Skills</w:t>
            </w:r>
          </w:p>
        </w:tc>
        <w:tc>
          <w:tcPr>
            <w:tcW w:w="1620" w:type="dxa"/>
          </w:tcPr>
          <w:p w:rsidR="0005021E" w:rsidRPr="00DE1CB8" w:rsidRDefault="0005021E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5021E" w:rsidRPr="00DE1CB8" w:rsidRDefault="0005021E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05021E" w:rsidRPr="00DE1CB8" w:rsidRDefault="0005021E">
            <w:pPr>
              <w:pStyle w:val="Heading3"/>
              <w:rPr>
                <w:sz w:val="22"/>
              </w:rPr>
            </w:pPr>
          </w:p>
        </w:tc>
      </w:tr>
      <w:tr w:rsidR="00DE1CB8" w:rsidRPr="00DE1CB8">
        <w:trPr>
          <w:cantSplit/>
        </w:trPr>
        <w:tc>
          <w:tcPr>
            <w:tcW w:w="4968" w:type="dxa"/>
          </w:tcPr>
          <w:p w:rsidR="00D44723" w:rsidRPr="00DE1CB8" w:rsidRDefault="00D414E8" w:rsidP="006067D5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 w:rsidRPr="00DE1CB8">
              <w:rPr>
                <w:sz w:val="22"/>
              </w:rPr>
              <w:t xml:space="preserve">Minimum of 3 years’ experience in a Personal Assistant </w:t>
            </w:r>
            <w:r w:rsidR="006067D5">
              <w:rPr>
                <w:sz w:val="22"/>
              </w:rPr>
              <w:t>/ Secretarial/ Administrative</w:t>
            </w:r>
            <w:r w:rsidR="00541FBC" w:rsidRPr="00DE1CB8">
              <w:rPr>
                <w:sz w:val="22"/>
              </w:rPr>
              <w:t xml:space="preserve"> </w:t>
            </w:r>
            <w:r w:rsidRPr="00DE1CB8">
              <w:rPr>
                <w:sz w:val="22"/>
              </w:rPr>
              <w:t>role</w:t>
            </w:r>
            <w:r w:rsidR="00510682" w:rsidRPr="00DE1CB8">
              <w:rPr>
                <w:sz w:val="22"/>
              </w:rPr>
              <w:t xml:space="preserve"> </w:t>
            </w:r>
          </w:p>
        </w:tc>
        <w:tc>
          <w:tcPr>
            <w:tcW w:w="1620" w:type="dxa"/>
          </w:tcPr>
          <w:p w:rsidR="00D44723" w:rsidRPr="00DE1CB8" w:rsidRDefault="00D414E8">
            <w:pPr>
              <w:pStyle w:val="Heading3"/>
              <w:jc w:val="center"/>
              <w:rPr>
                <w:sz w:val="22"/>
              </w:rPr>
            </w:pPr>
            <w:r w:rsidRPr="00DE1CB8"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Pr="00DE1CB8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Pr="00DE1CB8" w:rsidRDefault="00D414E8">
            <w:pPr>
              <w:pStyle w:val="Heading3"/>
              <w:rPr>
                <w:sz w:val="22"/>
              </w:rPr>
            </w:pPr>
            <w:r w:rsidRPr="00DE1CB8">
              <w:rPr>
                <w:sz w:val="22"/>
              </w:rPr>
              <w:t>AF/IV</w:t>
            </w:r>
          </w:p>
        </w:tc>
      </w:tr>
      <w:tr w:rsidR="00DE1CB8" w:rsidRPr="00DE1CB8">
        <w:trPr>
          <w:cantSplit/>
        </w:trPr>
        <w:tc>
          <w:tcPr>
            <w:tcW w:w="4968" w:type="dxa"/>
          </w:tcPr>
          <w:p w:rsidR="00D44723" w:rsidRPr="00DE1CB8" w:rsidRDefault="006067D5">
            <w:pPr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Fast, accurate keyboard skills</w:t>
            </w:r>
          </w:p>
          <w:p w:rsidR="00D44723" w:rsidRPr="00DE1CB8" w:rsidRDefault="00D44723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44723" w:rsidRPr="00DE1CB8" w:rsidRDefault="00D414E8">
            <w:pPr>
              <w:pStyle w:val="Heading3"/>
              <w:jc w:val="center"/>
              <w:rPr>
                <w:sz w:val="22"/>
              </w:rPr>
            </w:pPr>
            <w:r w:rsidRPr="00DE1CB8"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Pr="00DE1CB8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Pr="00DE1CB8" w:rsidRDefault="00D414E8">
            <w:pPr>
              <w:pStyle w:val="Heading3"/>
              <w:rPr>
                <w:sz w:val="22"/>
              </w:rPr>
            </w:pPr>
            <w:r w:rsidRPr="00DE1CB8">
              <w:rPr>
                <w:sz w:val="22"/>
              </w:rPr>
              <w:t>AF/IV</w:t>
            </w:r>
          </w:p>
        </w:tc>
      </w:tr>
      <w:tr w:rsidR="00DE1CB8" w:rsidRPr="00DE1CB8">
        <w:trPr>
          <w:cantSplit/>
        </w:trPr>
        <w:tc>
          <w:tcPr>
            <w:tcW w:w="4968" w:type="dxa"/>
          </w:tcPr>
          <w:p w:rsidR="00D44723" w:rsidRPr="00DE1CB8" w:rsidRDefault="00325EC5">
            <w:pPr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 w:rsidRPr="00DE1CB8">
              <w:rPr>
                <w:rFonts w:ascii="Arial" w:hAnsi="Arial"/>
                <w:sz w:val="22"/>
              </w:rPr>
              <w:t xml:space="preserve">Excellent IT skills, including working knowledge </w:t>
            </w:r>
            <w:r w:rsidR="00D414E8" w:rsidRPr="00DE1CB8">
              <w:rPr>
                <w:rFonts w:ascii="Arial" w:hAnsi="Arial"/>
                <w:sz w:val="22"/>
              </w:rPr>
              <w:t>to</w:t>
            </w:r>
            <w:r w:rsidRPr="00DE1CB8">
              <w:rPr>
                <w:rFonts w:ascii="Arial" w:hAnsi="Arial"/>
                <w:sz w:val="22"/>
              </w:rPr>
              <w:t xml:space="preserve"> an advanced level </w:t>
            </w:r>
            <w:r w:rsidR="00D414E8" w:rsidRPr="00DE1CB8">
              <w:rPr>
                <w:rFonts w:ascii="Arial" w:hAnsi="Arial"/>
                <w:sz w:val="22"/>
              </w:rPr>
              <w:t>of Microsoft Word, Excel and PowerPoint</w:t>
            </w:r>
          </w:p>
        </w:tc>
        <w:tc>
          <w:tcPr>
            <w:tcW w:w="1620" w:type="dxa"/>
          </w:tcPr>
          <w:p w:rsidR="00D44723" w:rsidRPr="00DE1CB8" w:rsidRDefault="00D414E8">
            <w:pPr>
              <w:pStyle w:val="Heading3"/>
              <w:jc w:val="center"/>
            </w:pPr>
            <w:r w:rsidRPr="00DE1CB8">
              <w:rPr>
                <w:b/>
              </w:rPr>
              <w:sym w:font="Wingdings" w:char="F0FC"/>
            </w:r>
          </w:p>
          <w:p w:rsidR="00D44723" w:rsidRPr="00DE1CB8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44723" w:rsidRPr="00DE1CB8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Pr="00DE1CB8" w:rsidRDefault="00D414E8">
            <w:pPr>
              <w:pStyle w:val="Heading3"/>
              <w:rPr>
                <w:sz w:val="22"/>
              </w:rPr>
            </w:pPr>
            <w:r w:rsidRPr="00DE1CB8">
              <w:rPr>
                <w:sz w:val="22"/>
              </w:rPr>
              <w:t>AF/T</w:t>
            </w:r>
          </w:p>
        </w:tc>
      </w:tr>
      <w:tr w:rsidR="00DE1CB8" w:rsidRPr="00DE1CB8" w:rsidTr="0005021E">
        <w:trPr>
          <w:cantSplit/>
          <w:trHeight w:val="725"/>
        </w:trPr>
        <w:tc>
          <w:tcPr>
            <w:tcW w:w="4968" w:type="dxa"/>
          </w:tcPr>
          <w:p w:rsidR="00D414E8" w:rsidRPr="00DE1CB8" w:rsidRDefault="00D414E8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 w:rsidRPr="00DE1CB8">
              <w:rPr>
                <w:sz w:val="22"/>
              </w:rPr>
              <w:t>Experience of using an electronic diary system</w:t>
            </w:r>
            <w:r w:rsidR="00016376" w:rsidRPr="00DE1CB8">
              <w:rPr>
                <w:sz w:val="22"/>
              </w:rPr>
              <w:t xml:space="preserve"> and facilitating online meetings (e.g. Zoom, Microsoft Teams)</w:t>
            </w:r>
          </w:p>
        </w:tc>
        <w:tc>
          <w:tcPr>
            <w:tcW w:w="1620" w:type="dxa"/>
          </w:tcPr>
          <w:p w:rsidR="00D414E8" w:rsidRPr="00DE1CB8" w:rsidRDefault="00D414E8" w:rsidP="00FE5CC5">
            <w:pPr>
              <w:pStyle w:val="Heading3"/>
              <w:jc w:val="center"/>
              <w:rPr>
                <w:b/>
              </w:rPr>
            </w:pPr>
            <w:r w:rsidRPr="00DE1CB8"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14E8" w:rsidRPr="00DE1CB8" w:rsidRDefault="00D414E8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414E8" w:rsidRPr="00DE1CB8" w:rsidRDefault="00D414E8">
            <w:pPr>
              <w:pStyle w:val="Heading3"/>
              <w:rPr>
                <w:sz w:val="22"/>
              </w:rPr>
            </w:pPr>
            <w:r w:rsidRPr="00DE1CB8">
              <w:rPr>
                <w:sz w:val="22"/>
              </w:rPr>
              <w:t>AF/IV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Pr="00D74412" w:rsidRDefault="00D414E8" w:rsidP="00D74412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Excellent written communication skills</w:t>
            </w:r>
            <w:r w:rsidR="00D74412">
              <w:rPr>
                <w:sz w:val="22"/>
              </w:rPr>
              <w:t xml:space="preserve"> 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  <w:rPr>
                <w:sz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Default="00D44723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</w:t>
            </w:r>
          </w:p>
        </w:tc>
      </w:tr>
      <w:tr w:rsidR="00D74412">
        <w:trPr>
          <w:cantSplit/>
        </w:trPr>
        <w:tc>
          <w:tcPr>
            <w:tcW w:w="4968" w:type="dxa"/>
          </w:tcPr>
          <w:p w:rsidR="00D74412" w:rsidRDefault="00D74412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Excellent attention to detail</w:t>
            </w:r>
          </w:p>
        </w:tc>
        <w:tc>
          <w:tcPr>
            <w:tcW w:w="1620" w:type="dxa"/>
          </w:tcPr>
          <w:p w:rsidR="00D74412" w:rsidRDefault="00D74412">
            <w:pPr>
              <w:pStyle w:val="Heading3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74412" w:rsidRDefault="00D74412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503" w:type="dxa"/>
          </w:tcPr>
          <w:p w:rsidR="00D74412" w:rsidRDefault="00D7441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</w:t>
            </w:r>
          </w:p>
        </w:tc>
      </w:tr>
      <w:tr w:rsidR="0005021E">
        <w:trPr>
          <w:cantSplit/>
        </w:trPr>
        <w:tc>
          <w:tcPr>
            <w:tcW w:w="4968" w:type="dxa"/>
          </w:tcPr>
          <w:p w:rsidR="0005021E" w:rsidRDefault="00325EC5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Good literacy and </w:t>
            </w:r>
            <w:r w:rsidR="0005021E">
              <w:rPr>
                <w:sz w:val="22"/>
              </w:rPr>
              <w:t>numeracy skills</w:t>
            </w:r>
          </w:p>
        </w:tc>
        <w:tc>
          <w:tcPr>
            <w:tcW w:w="1620" w:type="dxa"/>
          </w:tcPr>
          <w:p w:rsidR="0005021E" w:rsidRDefault="0005021E">
            <w:pPr>
              <w:pStyle w:val="Heading3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05021E" w:rsidRDefault="0005021E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503" w:type="dxa"/>
          </w:tcPr>
          <w:p w:rsidR="0005021E" w:rsidRDefault="0005021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AF/T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Pr="00541FBC" w:rsidRDefault="00D414E8" w:rsidP="00541FBC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Experience of taking minutes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  <w:rPr>
                <w:sz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AF/T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Pr="00541FBC" w:rsidRDefault="00D414E8" w:rsidP="00541FBC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Shorthand skills</w:t>
            </w:r>
          </w:p>
        </w:tc>
        <w:tc>
          <w:tcPr>
            <w:tcW w:w="1620" w:type="dxa"/>
          </w:tcPr>
          <w:p w:rsidR="00D44723" w:rsidRDefault="00D44723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44723" w:rsidRDefault="00D414E8">
            <w:pPr>
              <w:pStyle w:val="Heading3"/>
              <w:jc w:val="center"/>
              <w:rPr>
                <w:sz w:val="22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AF/IV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Default="00F8159A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Excellent</w:t>
            </w:r>
            <w:r w:rsidR="00D414E8">
              <w:rPr>
                <w:sz w:val="22"/>
              </w:rPr>
              <w:t xml:space="preserve"> organisational and time management skills</w:t>
            </w:r>
            <w:r w:rsidR="006F1092">
              <w:rPr>
                <w:sz w:val="22"/>
              </w:rPr>
              <w:t>, and ability to prioritise workload effectively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</w:pPr>
            <w:r>
              <w:rPr>
                <w:b/>
              </w:rPr>
              <w:sym w:font="Wingdings" w:char="F0FC"/>
            </w:r>
          </w:p>
          <w:p w:rsidR="00D44723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AF/T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Default="00D414E8">
            <w:pPr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inter-personal and verbal communication skills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</w:pPr>
            <w:r>
              <w:rPr>
                <w:b/>
              </w:rPr>
              <w:sym w:font="Wingdings" w:char="F0FC"/>
            </w:r>
          </w:p>
          <w:p w:rsidR="00D44723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Pr="00541FBC" w:rsidRDefault="00D414E8" w:rsidP="00541FBC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Excellent customer service skills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Default="00D414E8">
            <w:pPr>
              <w:pStyle w:val="Heading3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Ability to work under pressure</w:t>
            </w:r>
            <w:r w:rsidR="0031596D">
              <w:rPr>
                <w:sz w:val="22"/>
              </w:rPr>
              <w:t xml:space="preserve"> using own initiative</w:t>
            </w:r>
            <w:r>
              <w:rPr>
                <w:sz w:val="22"/>
              </w:rPr>
              <w:t xml:space="preserve"> to meet deadlines</w:t>
            </w:r>
          </w:p>
        </w:tc>
        <w:tc>
          <w:tcPr>
            <w:tcW w:w="1620" w:type="dxa"/>
          </w:tcPr>
          <w:p w:rsidR="00D44723" w:rsidRDefault="00D414E8">
            <w:pPr>
              <w:pStyle w:val="Heading3"/>
              <w:jc w:val="center"/>
            </w:pPr>
            <w:r>
              <w:rPr>
                <w:b/>
              </w:rPr>
              <w:sym w:font="Wingdings" w:char="F0FC"/>
            </w:r>
          </w:p>
          <w:p w:rsidR="00D44723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AF/IV</w:t>
            </w:r>
          </w:p>
        </w:tc>
      </w:tr>
      <w:tr w:rsidR="00D44723" w:rsidTr="00541FBC">
        <w:trPr>
          <w:cantSplit/>
          <w:trHeight w:val="446"/>
        </w:trPr>
        <w:tc>
          <w:tcPr>
            <w:tcW w:w="4968" w:type="dxa"/>
          </w:tcPr>
          <w:p w:rsidR="00D44723" w:rsidRPr="00541FBC" w:rsidRDefault="00D414E8" w:rsidP="00541FBC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Flexible approach to work</w:t>
            </w:r>
          </w:p>
        </w:tc>
        <w:tc>
          <w:tcPr>
            <w:tcW w:w="1620" w:type="dxa"/>
          </w:tcPr>
          <w:p w:rsidR="00D44723" w:rsidRPr="00541FBC" w:rsidRDefault="00D414E8" w:rsidP="00541FBC">
            <w:pPr>
              <w:pStyle w:val="Heading3"/>
              <w:jc w:val="center"/>
            </w:pPr>
            <w:r>
              <w:rPr>
                <w:b/>
              </w:rPr>
              <w:sym w:font="Wingdings" w:char="F0FC"/>
            </w:r>
          </w:p>
        </w:tc>
        <w:tc>
          <w:tcPr>
            <w:tcW w:w="144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AF/IV</w:t>
            </w:r>
          </w:p>
        </w:tc>
      </w:tr>
      <w:tr w:rsidR="00D44723">
        <w:trPr>
          <w:cantSplit/>
        </w:trPr>
        <w:tc>
          <w:tcPr>
            <w:tcW w:w="4968" w:type="dxa"/>
          </w:tcPr>
          <w:p w:rsidR="00D44723" w:rsidRDefault="00D414E8">
            <w:pPr>
              <w:numPr>
                <w:ilvl w:val="0"/>
                <w:numId w:val="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within an educational environment</w:t>
            </w:r>
          </w:p>
        </w:tc>
        <w:tc>
          <w:tcPr>
            <w:tcW w:w="1620" w:type="dxa"/>
          </w:tcPr>
          <w:p w:rsidR="00D44723" w:rsidRDefault="00D44723">
            <w:pPr>
              <w:pStyle w:val="Heading3"/>
              <w:rPr>
                <w:sz w:val="22"/>
              </w:rPr>
            </w:pPr>
          </w:p>
        </w:tc>
        <w:tc>
          <w:tcPr>
            <w:tcW w:w="1440" w:type="dxa"/>
          </w:tcPr>
          <w:p w:rsidR="00D44723" w:rsidRDefault="00D414E8">
            <w:pPr>
              <w:pStyle w:val="Heading3"/>
              <w:jc w:val="center"/>
            </w:pPr>
            <w:r>
              <w:rPr>
                <w:b/>
              </w:rPr>
              <w:sym w:font="Wingdings" w:char="F0FC"/>
            </w:r>
          </w:p>
          <w:p w:rsidR="00D44723" w:rsidRDefault="00D44723">
            <w:pPr>
              <w:pStyle w:val="Heading3"/>
              <w:jc w:val="center"/>
              <w:rPr>
                <w:sz w:val="22"/>
              </w:rPr>
            </w:pPr>
          </w:p>
        </w:tc>
        <w:tc>
          <w:tcPr>
            <w:tcW w:w="1503" w:type="dxa"/>
          </w:tcPr>
          <w:p w:rsidR="00D44723" w:rsidRDefault="00D414E8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AF/IV</w:t>
            </w:r>
          </w:p>
        </w:tc>
      </w:tr>
      <w:tr w:rsidR="0005021E">
        <w:trPr>
          <w:cantSplit/>
        </w:trPr>
        <w:tc>
          <w:tcPr>
            <w:tcW w:w="4968" w:type="dxa"/>
          </w:tcPr>
          <w:p w:rsidR="0005021E" w:rsidRPr="0005021E" w:rsidRDefault="0005021E" w:rsidP="0005021E">
            <w:pPr>
              <w:rPr>
                <w:rFonts w:ascii="Arial" w:hAnsi="Arial"/>
                <w:b/>
                <w:sz w:val="6"/>
              </w:rPr>
            </w:pPr>
          </w:p>
          <w:p w:rsidR="0005021E" w:rsidRDefault="0005021E" w:rsidP="0005021E">
            <w:pPr>
              <w:rPr>
                <w:rFonts w:ascii="Arial" w:hAnsi="Arial"/>
                <w:b/>
                <w:sz w:val="22"/>
              </w:rPr>
            </w:pPr>
            <w:r w:rsidRPr="0005021E">
              <w:rPr>
                <w:rFonts w:ascii="Arial" w:hAnsi="Arial"/>
                <w:b/>
                <w:sz w:val="22"/>
              </w:rPr>
              <w:t>Competencies</w:t>
            </w:r>
          </w:p>
          <w:p w:rsidR="0005021E" w:rsidRPr="0005021E" w:rsidRDefault="0005021E" w:rsidP="0005021E">
            <w:pPr>
              <w:rPr>
                <w:rFonts w:ascii="Arial" w:hAnsi="Arial"/>
                <w:i/>
                <w:sz w:val="8"/>
              </w:rPr>
            </w:pPr>
          </w:p>
          <w:p w:rsidR="0005021E" w:rsidRDefault="0005021E" w:rsidP="000502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>cy in the following areas:</w:t>
            </w:r>
          </w:p>
          <w:p w:rsidR="0005021E" w:rsidRPr="0005021E" w:rsidRDefault="0005021E" w:rsidP="0005021E">
            <w:pPr>
              <w:rPr>
                <w:rFonts w:ascii="Arial" w:hAnsi="Arial"/>
                <w:sz w:val="2"/>
              </w:rPr>
            </w:pPr>
          </w:p>
          <w:p w:rsidR="0005021E" w:rsidRDefault="0005021E" w:rsidP="0005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  <w:p w:rsidR="0005021E" w:rsidRDefault="0005021E" w:rsidP="0005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:rsidR="0005021E" w:rsidRDefault="0005021E" w:rsidP="0005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</w:p>
          <w:p w:rsidR="0005021E" w:rsidRDefault="0005021E" w:rsidP="0005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</w:t>
            </w:r>
          </w:p>
          <w:p w:rsidR="0005021E" w:rsidRPr="0005021E" w:rsidRDefault="0005021E" w:rsidP="0005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620" w:type="dxa"/>
          </w:tcPr>
          <w:p w:rsidR="0005021E" w:rsidRDefault="0005021E">
            <w:pPr>
              <w:pStyle w:val="Heading3"/>
              <w:rPr>
                <w:sz w:val="22"/>
              </w:rPr>
            </w:pPr>
          </w:p>
        </w:tc>
        <w:tc>
          <w:tcPr>
            <w:tcW w:w="1440" w:type="dxa"/>
          </w:tcPr>
          <w:p w:rsidR="0005021E" w:rsidRDefault="0005021E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05021E" w:rsidRDefault="0005021E">
            <w:pPr>
              <w:pStyle w:val="Heading3"/>
              <w:rPr>
                <w:sz w:val="22"/>
              </w:rPr>
            </w:pPr>
          </w:p>
          <w:p w:rsidR="0005021E" w:rsidRDefault="0005021E" w:rsidP="0005021E"/>
          <w:p w:rsidR="0005021E" w:rsidRDefault="0005021E" w:rsidP="0005021E"/>
          <w:p w:rsidR="0005021E" w:rsidRDefault="0005021E" w:rsidP="0005021E"/>
          <w:p w:rsidR="0005021E" w:rsidRPr="0005021E" w:rsidRDefault="0005021E" w:rsidP="00050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21E" w:rsidRPr="0005021E" w:rsidRDefault="0005021E" w:rsidP="0005021E">
            <w:pPr>
              <w:rPr>
                <w:rFonts w:ascii="Arial" w:hAnsi="Arial" w:cs="Arial"/>
                <w:sz w:val="22"/>
                <w:szCs w:val="22"/>
              </w:rPr>
            </w:pPr>
            <w:r w:rsidRPr="0005021E">
              <w:rPr>
                <w:rFonts w:ascii="Arial" w:hAnsi="Arial" w:cs="Arial"/>
                <w:sz w:val="22"/>
                <w:szCs w:val="22"/>
              </w:rPr>
              <w:t>AF/IV</w:t>
            </w:r>
          </w:p>
          <w:p w:rsidR="0005021E" w:rsidRPr="0005021E" w:rsidRDefault="0005021E" w:rsidP="00050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21E" w:rsidRDefault="0005021E" w:rsidP="0005021E"/>
          <w:p w:rsidR="0005021E" w:rsidRPr="0005021E" w:rsidRDefault="0005021E" w:rsidP="0005021E"/>
        </w:tc>
      </w:tr>
    </w:tbl>
    <w:p w:rsidR="00D44723" w:rsidRPr="0005021E" w:rsidRDefault="00D44723">
      <w:pPr>
        <w:pStyle w:val="Heading3"/>
        <w:rPr>
          <w:b/>
          <w:sz w:val="14"/>
        </w:rPr>
      </w:pPr>
    </w:p>
    <w:p w:rsidR="00D44723" w:rsidRDefault="000502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D414E8">
        <w:rPr>
          <w:rFonts w:ascii="Arial" w:hAnsi="Arial"/>
          <w:sz w:val="22"/>
        </w:rPr>
        <w:t>Key to how skills are assessed:</w:t>
      </w:r>
    </w:p>
    <w:p w:rsidR="00D44723" w:rsidRPr="0005021E" w:rsidRDefault="00D44723">
      <w:pPr>
        <w:rPr>
          <w:rFonts w:ascii="Arial" w:hAnsi="Arial"/>
          <w:sz w:val="8"/>
        </w:rPr>
      </w:pPr>
    </w:p>
    <w:p w:rsidR="00541FBC" w:rsidRDefault="00541F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Cert = Certificate checked on appointment</w:t>
      </w:r>
    </w:p>
    <w:p w:rsidR="00D44723" w:rsidRDefault="00D414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 = skill assessed via application form</w:t>
      </w:r>
    </w:p>
    <w:p w:rsidR="00D44723" w:rsidRDefault="00D414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 = skill assessed via test/work-related task </w:t>
      </w:r>
    </w:p>
    <w:p w:rsidR="00D44723" w:rsidRDefault="00D414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 = skill assessed via interview</w:t>
      </w:r>
    </w:p>
    <w:sectPr w:rsidR="00D44723" w:rsidSect="00D414E8">
      <w:pgSz w:w="11909" w:h="16834"/>
      <w:pgMar w:top="1134" w:right="1296" w:bottom="1296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59F"/>
    <w:multiLevelType w:val="singleLevel"/>
    <w:tmpl w:val="334E9B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593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43212"/>
    <w:multiLevelType w:val="singleLevel"/>
    <w:tmpl w:val="08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221B8D"/>
    <w:multiLevelType w:val="singleLevel"/>
    <w:tmpl w:val="34C600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39938EE"/>
    <w:multiLevelType w:val="singleLevel"/>
    <w:tmpl w:val="65AE4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A8831F5"/>
    <w:multiLevelType w:val="singleLevel"/>
    <w:tmpl w:val="91B420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B90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E70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2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89447C"/>
    <w:multiLevelType w:val="hybridMultilevel"/>
    <w:tmpl w:val="556C633A"/>
    <w:lvl w:ilvl="0" w:tplc="7F4AADC0">
      <w:start w:val="1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2"/>
    <w:rsid w:val="00016376"/>
    <w:rsid w:val="0005021E"/>
    <w:rsid w:val="000E1BC9"/>
    <w:rsid w:val="00194CEE"/>
    <w:rsid w:val="0031596D"/>
    <w:rsid w:val="00325EC5"/>
    <w:rsid w:val="00426DD7"/>
    <w:rsid w:val="00466E1E"/>
    <w:rsid w:val="00495082"/>
    <w:rsid w:val="00510682"/>
    <w:rsid w:val="00535477"/>
    <w:rsid w:val="00541FBC"/>
    <w:rsid w:val="006067D5"/>
    <w:rsid w:val="00685540"/>
    <w:rsid w:val="006C7E4D"/>
    <w:rsid w:val="006F1092"/>
    <w:rsid w:val="00796640"/>
    <w:rsid w:val="007D3610"/>
    <w:rsid w:val="008122B6"/>
    <w:rsid w:val="00874BE3"/>
    <w:rsid w:val="00A70EB4"/>
    <w:rsid w:val="00A8093C"/>
    <w:rsid w:val="00AA7EDC"/>
    <w:rsid w:val="00AB72B8"/>
    <w:rsid w:val="00AD1E33"/>
    <w:rsid w:val="00BA0469"/>
    <w:rsid w:val="00BA3AAF"/>
    <w:rsid w:val="00BA6C7F"/>
    <w:rsid w:val="00BD58FE"/>
    <w:rsid w:val="00C34AA2"/>
    <w:rsid w:val="00C57C6C"/>
    <w:rsid w:val="00CD590D"/>
    <w:rsid w:val="00D0366E"/>
    <w:rsid w:val="00D414E8"/>
    <w:rsid w:val="00D44723"/>
    <w:rsid w:val="00D74412"/>
    <w:rsid w:val="00DE1CB8"/>
    <w:rsid w:val="00E44685"/>
    <w:rsid w:val="00E47AAC"/>
    <w:rsid w:val="00F8159A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057AA"/>
  <w15:docId w15:val="{D7A44D78-B5AC-44A9-8CBE-B63A398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23"/>
    <w:rPr>
      <w:lang w:eastAsia="en-US"/>
    </w:rPr>
  </w:style>
  <w:style w:type="paragraph" w:styleId="Heading1">
    <w:name w:val="heading 1"/>
    <w:basedOn w:val="Normal"/>
    <w:next w:val="Normal"/>
    <w:qFormat/>
    <w:rsid w:val="00D44723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4472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D44723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4472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D44723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4723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D44723"/>
    <w:pPr>
      <w:ind w:left="720" w:hanging="720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050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02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9440B-E2B4-4366-B1DF-283BC3274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23C98-A0BD-4C8F-BE77-945E13C9C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EC056-3262-42EB-B9C4-2F9DC938B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LHonour</dc:creator>
  <cp:keywords/>
  <dc:description/>
  <cp:lastModifiedBy>Tablet</cp:lastModifiedBy>
  <cp:revision>2</cp:revision>
  <cp:lastPrinted>2013-01-25T12:01:00Z</cp:lastPrinted>
  <dcterms:created xsi:type="dcterms:W3CDTF">2021-02-22T13:37:00Z</dcterms:created>
  <dcterms:modified xsi:type="dcterms:W3CDTF">2021-02-22T13:37:00Z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