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21F3C" w:rsidRDefault="00121F3C" w:rsidP="00275281">
      <w:pPr>
        <w:tabs>
          <w:tab w:val="left" w:pos="5529"/>
        </w:tabs>
        <w:jc w:val="center"/>
        <w:rPr>
          <w:rFonts w:ascii="Arial" w:hAnsi="Arial"/>
          <w:b/>
          <w:sz w:val="12"/>
        </w:rPr>
      </w:pPr>
    </w:p>
    <w:p w14:paraId="0A37501D" w14:textId="77777777" w:rsidR="00133D39" w:rsidRDefault="00133D39">
      <w:pPr>
        <w:jc w:val="center"/>
        <w:rPr>
          <w:rFonts w:ascii="Arial" w:hAnsi="Arial"/>
          <w:b/>
          <w:sz w:val="12"/>
        </w:rPr>
      </w:pPr>
      <w:r>
        <w:rPr>
          <w:noProof/>
          <w:lang w:eastAsia="en-GB"/>
        </w:rPr>
        <w:drawing>
          <wp:inline distT="0" distB="0" distL="0" distR="0" wp14:anchorId="72B4481D" wp14:editId="11730214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133D39" w:rsidRDefault="00133D39">
      <w:pPr>
        <w:jc w:val="center"/>
        <w:rPr>
          <w:rFonts w:ascii="Arial" w:hAnsi="Arial"/>
          <w:b/>
          <w:sz w:val="12"/>
        </w:rPr>
      </w:pPr>
    </w:p>
    <w:p w14:paraId="02EB378F" w14:textId="77777777" w:rsidR="00133D39" w:rsidRPr="00BE32CF" w:rsidRDefault="00133D39">
      <w:pPr>
        <w:jc w:val="center"/>
        <w:rPr>
          <w:rFonts w:ascii="Arial" w:hAnsi="Arial"/>
          <w:b/>
          <w:sz w:val="12"/>
        </w:rPr>
      </w:pPr>
    </w:p>
    <w:p w14:paraId="5FE928B3" w14:textId="77777777" w:rsidR="00121F3C" w:rsidRPr="00BE32CF" w:rsidRDefault="00121F3C">
      <w:pPr>
        <w:jc w:val="center"/>
        <w:rPr>
          <w:rFonts w:ascii="Arial" w:hAnsi="Arial"/>
          <w:b/>
          <w:sz w:val="28"/>
        </w:rPr>
      </w:pPr>
      <w:r w:rsidRPr="00BE32CF">
        <w:rPr>
          <w:rFonts w:ascii="Arial" w:hAnsi="Arial"/>
          <w:b/>
          <w:sz w:val="28"/>
        </w:rPr>
        <w:t>Job Description</w:t>
      </w:r>
    </w:p>
    <w:p w14:paraId="6A05A809" w14:textId="77777777" w:rsidR="008A0A87" w:rsidRPr="00BE32CF" w:rsidRDefault="008A0A87">
      <w:pPr>
        <w:jc w:val="center"/>
        <w:rPr>
          <w:rFonts w:ascii="Arial" w:hAnsi="Arial"/>
          <w:b/>
          <w:sz w:val="28"/>
        </w:rPr>
      </w:pPr>
    </w:p>
    <w:p w14:paraId="5A39BBE3" w14:textId="5935A43A" w:rsidR="00121F3C" w:rsidRPr="00BE32CF" w:rsidRDefault="00ED5044">
      <w:pPr>
        <w:jc w:val="center"/>
        <w:rPr>
          <w:rFonts w:ascii="Arial" w:hAnsi="Arial"/>
          <w:b/>
          <w:strike/>
          <w:sz w:val="12"/>
        </w:rPr>
      </w:pPr>
      <w:r w:rsidRPr="00ED5044">
        <w:rPr>
          <w:rFonts w:ascii="Arial" w:hAnsi="Arial"/>
          <w:b/>
          <w:sz w:val="28"/>
        </w:rPr>
        <w:t>College Counsellor and Project Lead</w:t>
      </w:r>
    </w:p>
    <w:p w14:paraId="41C8F396" w14:textId="77777777" w:rsidR="00121F3C" w:rsidRPr="00BE32CF" w:rsidRDefault="00121F3C">
      <w:pPr>
        <w:jc w:val="center"/>
        <w:rPr>
          <w:rFonts w:ascii="Arial" w:hAnsi="Arial"/>
          <w:b/>
          <w:sz w:val="6"/>
        </w:rPr>
      </w:pPr>
    </w:p>
    <w:p w14:paraId="72A3D3EC" w14:textId="77777777" w:rsidR="008A0A87" w:rsidRPr="00BE32CF" w:rsidRDefault="008A0A87" w:rsidP="002555C1">
      <w:pPr>
        <w:rPr>
          <w:rFonts w:ascii="Arial" w:hAnsi="Arial"/>
          <w:sz w:val="22"/>
        </w:rPr>
      </w:pPr>
    </w:p>
    <w:p w14:paraId="2E93817C" w14:textId="79EA3CBA" w:rsidR="002555C1" w:rsidRPr="00BE32CF" w:rsidRDefault="00121F3C" w:rsidP="00DD3D41">
      <w:pPr>
        <w:ind w:left="2160" w:hanging="2160"/>
        <w:rPr>
          <w:rFonts w:ascii="Arial" w:hAnsi="Arial" w:cs="Arial"/>
        </w:rPr>
      </w:pPr>
      <w:r w:rsidRPr="00BE32CF">
        <w:rPr>
          <w:rFonts w:ascii="Arial" w:hAnsi="Arial"/>
          <w:sz w:val="22"/>
        </w:rPr>
        <w:t>Post:</w:t>
      </w:r>
      <w:r w:rsidRPr="00BE32CF">
        <w:rPr>
          <w:rFonts w:ascii="Arial" w:hAnsi="Arial"/>
          <w:sz w:val="22"/>
        </w:rPr>
        <w:tab/>
      </w:r>
      <w:r w:rsidR="00DB4D7D">
        <w:rPr>
          <w:rFonts w:ascii="Arial" w:hAnsi="Arial"/>
          <w:sz w:val="22"/>
        </w:rPr>
        <w:t>College Counsellor and Project Lead</w:t>
      </w:r>
      <w:r w:rsidR="00807DDB">
        <w:rPr>
          <w:rFonts w:ascii="Arial" w:hAnsi="Arial"/>
          <w:sz w:val="22"/>
        </w:rPr>
        <w:t xml:space="preserve"> </w:t>
      </w:r>
      <w:r w:rsidR="00355AD6">
        <w:rPr>
          <w:rFonts w:ascii="Arial" w:hAnsi="Arial"/>
          <w:sz w:val="22"/>
        </w:rPr>
        <w:t>(1 year fixed term contract until 14</w:t>
      </w:r>
      <w:r w:rsidR="00355AD6" w:rsidRPr="00355AD6">
        <w:rPr>
          <w:rFonts w:ascii="Arial" w:hAnsi="Arial"/>
          <w:sz w:val="22"/>
          <w:vertAlign w:val="superscript"/>
        </w:rPr>
        <w:t>th</w:t>
      </w:r>
      <w:r w:rsidR="00355AD6">
        <w:rPr>
          <w:rFonts w:ascii="Arial" w:hAnsi="Arial"/>
          <w:sz w:val="22"/>
        </w:rPr>
        <w:t xml:space="preserve"> July </w:t>
      </w:r>
      <w:proofErr w:type="gramStart"/>
      <w:r w:rsidR="00355AD6">
        <w:rPr>
          <w:rFonts w:ascii="Arial" w:hAnsi="Arial"/>
          <w:sz w:val="22"/>
        </w:rPr>
        <w:t>2023)</w:t>
      </w:r>
      <w:r w:rsidR="00DB4D7D">
        <w:rPr>
          <w:rFonts w:ascii="Arial" w:hAnsi="Arial"/>
          <w:sz w:val="22"/>
        </w:rPr>
        <w:t>*</w:t>
      </w:r>
      <w:proofErr w:type="gramEnd"/>
    </w:p>
    <w:p w14:paraId="0D0B940D" w14:textId="77777777" w:rsidR="00121F3C" w:rsidRPr="00BE32CF" w:rsidRDefault="00121F3C">
      <w:pPr>
        <w:rPr>
          <w:rFonts w:ascii="Arial" w:hAnsi="Arial"/>
          <w:sz w:val="22"/>
        </w:rPr>
      </w:pPr>
    </w:p>
    <w:p w14:paraId="1479CA69" w14:textId="4AB9B434" w:rsidR="00121F3C" w:rsidRPr="00BE32CF" w:rsidRDefault="002555C1">
      <w:pPr>
        <w:rPr>
          <w:rFonts w:ascii="Arial" w:hAnsi="Arial"/>
          <w:sz w:val="22"/>
        </w:rPr>
      </w:pPr>
      <w:r w:rsidRPr="00BE32CF">
        <w:rPr>
          <w:rFonts w:ascii="Arial" w:hAnsi="Arial"/>
          <w:sz w:val="22"/>
        </w:rPr>
        <w:t>Grade:</w:t>
      </w:r>
      <w:r w:rsidRPr="00BE32CF">
        <w:rPr>
          <w:rFonts w:ascii="Arial" w:hAnsi="Arial"/>
          <w:sz w:val="22"/>
        </w:rPr>
        <w:tab/>
      </w:r>
      <w:r w:rsidRPr="00BE32CF">
        <w:rPr>
          <w:rFonts w:ascii="Arial" w:hAnsi="Arial"/>
          <w:sz w:val="22"/>
        </w:rPr>
        <w:tab/>
      </w:r>
      <w:r w:rsidRPr="00BE32CF">
        <w:rPr>
          <w:rFonts w:ascii="Arial" w:hAnsi="Arial"/>
          <w:sz w:val="22"/>
        </w:rPr>
        <w:tab/>
      </w:r>
      <w:r w:rsidR="00ED5044">
        <w:rPr>
          <w:rFonts w:ascii="Arial" w:hAnsi="Arial"/>
          <w:sz w:val="22"/>
        </w:rPr>
        <w:t>S</w:t>
      </w:r>
      <w:r w:rsidR="00C9100B">
        <w:rPr>
          <w:rFonts w:ascii="Arial" w:hAnsi="Arial"/>
          <w:sz w:val="22"/>
        </w:rPr>
        <w:t>O1</w:t>
      </w:r>
      <w:r w:rsidR="00ED5044">
        <w:rPr>
          <w:rFonts w:ascii="Arial" w:hAnsi="Arial"/>
          <w:sz w:val="22"/>
        </w:rPr>
        <w:t xml:space="preserve"> </w:t>
      </w:r>
    </w:p>
    <w:p w14:paraId="0E27B00A" w14:textId="77777777" w:rsidR="00121F3C" w:rsidRPr="00BE32CF" w:rsidRDefault="00121F3C">
      <w:pPr>
        <w:rPr>
          <w:rFonts w:ascii="Arial" w:hAnsi="Arial"/>
          <w:sz w:val="10"/>
        </w:rPr>
      </w:pPr>
    </w:p>
    <w:p w14:paraId="60061E4C" w14:textId="77777777" w:rsidR="00121F3C" w:rsidRPr="00B17F6D" w:rsidRDefault="00121F3C">
      <w:pPr>
        <w:rPr>
          <w:rFonts w:ascii="Arial" w:hAnsi="Arial"/>
          <w:sz w:val="14"/>
        </w:rPr>
      </w:pPr>
    </w:p>
    <w:p w14:paraId="1007FDD0" w14:textId="7F26EE89" w:rsidR="00121F3C" w:rsidRDefault="001729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E0618">
        <w:rPr>
          <w:rFonts w:ascii="Arial" w:hAnsi="Arial"/>
          <w:sz w:val="22"/>
        </w:rPr>
        <w:t>28</w:t>
      </w:r>
      <w:r w:rsidR="005925A1">
        <w:rPr>
          <w:rFonts w:ascii="Arial" w:hAnsi="Arial"/>
          <w:sz w:val="22"/>
        </w:rPr>
        <w:t xml:space="preserve"> </w:t>
      </w:r>
      <w:r w:rsidR="007E1372" w:rsidRPr="00BE32CF">
        <w:rPr>
          <w:rFonts w:ascii="Arial" w:hAnsi="Arial"/>
          <w:sz w:val="22"/>
        </w:rPr>
        <w:t>hours per week, 39</w:t>
      </w:r>
      <w:r w:rsidR="00121F3C" w:rsidRPr="00BE32CF">
        <w:rPr>
          <w:rFonts w:ascii="Arial" w:hAnsi="Arial"/>
          <w:sz w:val="22"/>
        </w:rPr>
        <w:t xml:space="preserve"> week</w:t>
      </w:r>
      <w:r w:rsidR="00EB05F4" w:rsidRPr="00BE32CF">
        <w:rPr>
          <w:rFonts w:ascii="Arial" w:hAnsi="Arial"/>
          <w:sz w:val="22"/>
        </w:rPr>
        <w:t xml:space="preserve">s per year </w:t>
      </w:r>
      <w:r w:rsidR="007E1372" w:rsidRPr="00BE32CF">
        <w:rPr>
          <w:rFonts w:ascii="Arial" w:hAnsi="Arial"/>
          <w:sz w:val="22"/>
        </w:rPr>
        <w:t>to cover term times</w:t>
      </w:r>
    </w:p>
    <w:p w14:paraId="4B94D5A5" w14:textId="77777777" w:rsidR="00121F3C" w:rsidRPr="00BE32CF" w:rsidRDefault="00121F3C">
      <w:pPr>
        <w:rPr>
          <w:rFonts w:ascii="Arial" w:hAnsi="Arial"/>
          <w:sz w:val="22"/>
        </w:rPr>
      </w:pPr>
    </w:p>
    <w:p w14:paraId="4DF59F3B" w14:textId="726F8008" w:rsidR="00121F3C" w:rsidRPr="00807DDB" w:rsidRDefault="004939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to: </w:t>
      </w:r>
      <w:r>
        <w:rPr>
          <w:rFonts w:ascii="Arial" w:hAnsi="Arial"/>
          <w:sz w:val="22"/>
        </w:rPr>
        <w:tab/>
      </w:r>
      <w:r w:rsidR="00ED5044">
        <w:rPr>
          <w:rFonts w:ascii="Arial" w:hAnsi="Arial"/>
          <w:sz w:val="22"/>
        </w:rPr>
        <w:t>Head of Student Services, Guidance</w:t>
      </w:r>
    </w:p>
    <w:p w14:paraId="3DEEC669" w14:textId="77777777" w:rsidR="00121F3C" w:rsidRPr="00807DDB" w:rsidRDefault="00121F3C">
      <w:pPr>
        <w:rPr>
          <w:rFonts w:ascii="Arial" w:hAnsi="Arial"/>
          <w:sz w:val="10"/>
        </w:rPr>
      </w:pPr>
    </w:p>
    <w:p w14:paraId="3656B9AB" w14:textId="77777777" w:rsidR="00121F3C" w:rsidRPr="00807DDB" w:rsidRDefault="00121F3C">
      <w:pPr>
        <w:rPr>
          <w:rFonts w:ascii="Arial" w:hAnsi="Arial"/>
          <w:sz w:val="22"/>
        </w:rPr>
      </w:pPr>
    </w:p>
    <w:p w14:paraId="7F595D38" w14:textId="155F407C" w:rsidR="00121F3C" w:rsidRPr="00807DDB" w:rsidRDefault="00121F3C">
      <w:pPr>
        <w:rPr>
          <w:rFonts w:ascii="Arial" w:hAnsi="Arial"/>
          <w:sz w:val="22"/>
        </w:rPr>
      </w:pPr>
      <w:r w:rsidRPr="00807DDB">
        <w:rPr>
          <w:rFonts w:ascii="Arial" w:hAnsi="Arial"/>
          <w:sz w:val="22"/>
        </w:rPr>
        <w:t>Base:</w:t>
      </w:r>
      <w:r w:rsidRPr="00807DDB">
        <w:rPr>
          <w:rFonts w:ascii="Arial" w:hAnsi="Arial"/>
          <w:sz w:val="22"/>
        </w:rPr>
        <w:tab/>
      </w:r>
      <w:r w:rsidRPr="00807DDB">
        <w:rPr>
          <w:rFonts w:ascii="Arial" w:hAnsi="Arial"/>
          <w:sz w:val="22"/>
        </w:rPr>
        <w:tab/>
      </w:r>
      <w:r w:rsidRPr="00807DDB">
        <w:rPr>
          <w:rFonts w:ascii="Arial" w:hAnsi="Arial"/>
          <w:sz w:val="22"/>
        </w:rPr>
        <w:tab/>
      </w:r>
      <w:r w:rsidR="00ED5044">
        <w:rPr>
          <w:rFonts w:ascii="Arial" w:hAnsi="Arial"/>
          <w:sz w:val="22"/>
        </w:rPr>
        <w:t>HCUC</w:t>
      </w:r>
    </w:p>
    <w:p w14:paraId="45FB0818" w14:textId="77777777" w:rsidR="00121F3C" w:rsidRPr="00807DDB" w:rsidRDefault="00121F3C">
      <w:pPr>
        <w:rPr>
          <w:rFonts w:ascii="Arial" w:hAnsi="Arial"/>
          <w:sz w:val="8"/>
        </w:rPr>
      </w:pPr>
    </w:p>
    <w:p w14:paraId="049F31CB" w14:textId="50D3C1B9" w:rsidR="00121F3C" w:rsidRPr="00DB4D7D" w:rsidRDefault="00DB4D7D">
      <w:pPr>
        <w:rPr>
          <w:rFonts w:ascii="Arial" w:hAnsi="Arial"/>
          <w:i/>
          <w:iCs/>
          <w:sz w:val="22"/>
        </w:rPr>
      </w:pPr>
      <w:r w:rsidRPr="00DB4D7D">
        <w:rPr>
          <w:rFonts w:ascii="Arial" w:hAnsi="Arial"/>
          <w:i/>
          <w:iCs/>
          <w:sz w:val="22"/>
        </w:rPr>
        <w:t>*</w:t>
      </w:r>
      <w:r>
        <w:rPr>
          <w:rFonts w:ascii="Arial" w:hAnsi="Arial"/>
          <w:i/>
          <w:iCs/>
          <w:sz w:val="22"/>
        </w:rPr>
        <w:t>T</w:t>
      </w:r>
      <w:r w:rsidRPr="00DB4D7D">
        <w:rPr>
          <w:rFonts w:ascii="Arial" w:hAnsi="Arial"/>
          <w:i/>
          <w:iCs/>
          <w:sz w:val="22"/>
        </w:rPr>
        <w:t>here may be an extension to this contract, subject to funding</w:t>
      </w:r>
      <w:r>
        <w:rPr>
          <w:rFonts w:ascii="Arial" w:hAnsi="Arial"/>
          <w:i/>
          <w:iCs/>
          <w:sz w:val="22"/>
        </w:rPr>
        <w:t xml:space="preserve"> being available.</w:t>
      </w:r>
    </w:p>
    <w:p w14:paraId="49AFB89F" w14:textId="77777777" w:rsidR="00DB4D7D" w:rsidRPr="00807DDB" w:rsidRDefault="00DB4D7D">
      <w:pPr>
        <w:rPr>
          <w:rFonts w:ascii="Arial" w:hAnsi="Arial"/>
          <w:sz w:val="22"/>
        </w:rPr>
      </w:pPr>
    </w:p>
    <w:p w14:paraId="20968890" w14:textId="28613DE5" w:rsidR="00121F3C" w:rsidRDefault="00121F3C">
      <w:pPr>
        <w:rPr>
          <w:rFonts w:ascii="Arial" w:hAnsi="Arial"/>
          <w:b/>
          <w:sz w:val="22"/>
        </w:rPr>
      </w:pPr>
      <w:r w:rsidRPr="00807DDB">
        <w:rPr>
          <w:rFonts w:ascii="Arial" w:hAnsi="Arial"/>
          <w:b/>
          <w:sz w:val="22"/>
        </w:rPr>
        <w:t>MAIN SCOPE OF THE POST:</w:t>
      </w:r>
    </w:p>
    <w:p w14:paraId="359051DC" w14:textId="7CA12C53" w:rsidR="0031138C" w:rsidRDefault="0031138C">
      <w:pPr>
        <w:rPr>
          <w:rFonts w:ascii="Arial" w:hAnsi="Arial"/>
          <w:b/>
          <w:sz w:val="22"/>
        </w:rPr>
      </w:pPr>
    </w:p>
    <w:p w14:paraId="291D4634" w14:textId="59668C52" w:rsidR="00D61EBC" w:rsidRPr="00220AF1" w:rsidRDefault="0031138C" w:rsidP="000E26D3">
      <w:pPr>
        <w:shd w:val="clear" w:color="auto" w:fill="FFFFFF"/>
        <w:spacing w:line="255" w:lineRule="atLeast"/>
        <w:jc w:val="both"/>
        <w:rPr>
          <w:rFonts w:ascii="Arial" w:hAnsi="Arial" w:cs="Arial"/>
          <w:color w:val="202124"/>
          <w:sz w:val="22"/>
          <w:szCs w:val="22"/>
          <w:lang w:eastAsia="en-GB"/>
        </w:rPr>
      </w:pPr>
      <w:r w:rsidRPr="00220AF1">
        <w:rPr>
          <w:rFonts w:ascii="Arial" w:hAnsi="Arial" w:cs="Arial"/>
          <w:color w:val="202124"/>
          <w:sz w:val="22"/>
          <w:szCs w:val="22"/>
          <w:lang w:eastAsia="en-GB"/>
        </w:rPr>
        <w:t xml:space="preserve">HCUC is looking to appoint a professional, experienced, </w:t>
      </w:r>
      <w:proofErr w:type="gramStart"/>
      <w:r w:rsidRPr="00220AF1">
        <w:rPr>
          <w:rFonts w:ascii="Arial" w:hAnsi="Arial" w:cs="Arial"/>
          <w:color w:val="202124"/>
          <w:sz w:val="22"/>
          <w:szCs w:val="22"/>
          <w:lang w:eastAsia="en-GB"/>
        </w:rPr>
        <w:t>self-motivated</w:t>
      </w:r>
      <w:proofErr w:type="gramEnd"/>
      <w:r w:rsidRPr="00220AF1">
        <w:rPr>
          <w:rFonts w:ascii="Arial" w:hAnsi="Arial" w:cs="Arial"/>
          <w:color w:val="202124"/>
          <w:sz w:val="22"/>
          <w:szCs w:val="22"/>
          <w:lang w:eastAsia="en-GB"/>
        </w:rPr>
        <w:t xml:space="preserve"> and pro-active college counsellor. The successful candidate will need to be able to deliver therapeutic counselling sessions and engage with our most vulnerable students. Appropriate counselling experience</w:t>
      </w:r>
      <w:r w:rsidR="001F6859" w:rsidRPr="001F6859">
        <w:rPr>
          <w:rFonts w:ascii="Arial" w:hAnsi="Arial" w:cs="Arial"/>
          <w:sz w:val="22"/>
          <w:szCs w:val="22"/>
          <w:shd w:val="clear" w:color="auto" w:fill="FFFFFF"/>
          <w:lang w:eastAsia="en-GB"/>
        </w:rPr>
        <w:t>,</w:t>
      </w:r>
      <w:r w:rsidR="001F6859" w:rsidRPr="001F6859">
        <w:rPr>
          <w:rFonts w:ascii="Arial" w:hAnsi="Arial" w:cs="Arial"/>
          <w:sz w:val="22"/>
          <w:szCs w:val="22"/>
          <w:shd w:val="clear" w:color="auto" w:fill="FFFFFF"/>
          <w:lang w:eastAsia="en-GB"/>
        </w:rPr>
        <w:t xml:space="preserve"> </w:t>
      </w:r>
      <w:r w:rsidRPr="00220AF1">
        <w:rPr>
          <w:rFonts w:ascii="Arial" w:hAnsi="Arial" w:cs="Arial"/>
          <w:color w:val="202124"/>
          <w:sz w:val="22"/>
          <w:szCs w:val="22"/>
          <w:lang w:eastAsia="en-GB"/>
        </w:rPr>
        <w:t>ideally working with young people</w:t>
      </w:r>
      <w:r w:rsidR="000E26D3">
        <w:rPr>
          <w:rFonts w:ascii="Arial" w:hAnsi="Arial" w:cs="Arial"/>
          <w:color w:val="202124"/>
          <w:sz w:val="22"/>
          <w:szCs w:val="22"/>
          <w:lang w:eastAsia="en-GB"/>
        </w:rPr>
        <w:t>,</w:t>
      </w:r>
      <w:r w:rsidRPr="00220AF1">
        <w:rPr>
          <w:rFonts w:ascii="Arial" w:hAnsi="Arial" w:cs="Arial"/>
          <w:color w:val="202124"/>
          <w:sz w:val="22"/>
          <w:szCs w:val="22"/>
          <w:lang w:eastAsia="en-GB"/>
        </w:rPr>
        <w:t xml:space="preserve"> is essential. You will also contribute towards the </w:t>
      </w:r>
      <w:r w:rsidR="005925A1" w:rsidRPr="00220AF1">
        <w:rPr>
          <w:rFonts w:ascii="Arial" w:hAnsi="Arial" w:cs="Arial"/>
          <w:color w:val="202124"/>
          <w:sz w:val="22"/>
          <w:szCs w:val="22"/>
          <w:lang w:eastAsia="en-GB"/>
        </w:rPr>
        <w:t xml:space="preserve">HCUC </w:t>
      </w:r>
      <w:r w:rsidRPr="00220AF1">
        <w:rPr>
          <w:rFonts w:ascii="Arial" w:hAnsi="Arial" w:cs="Arial"/>
          <w:color w:val="202124"/>
          <w:sz w:val="22"/>
          <w:szCs w:val="22"/>
          <w:lang w:eastAsia="en-GB"/>
        </w:rPr>
        <w:t xml:space="preserve">Mental Health and Wellbeing Strategy, raise awareness </w:t>
      </w:r>
      <w:r w:rsidR="00D61EBC" w:rsidRPr="00220AF1">
        <w:rPr>
          <w:rFonts w:ascii="Arial" w:hAnsi="Arial" w:cs="Arial"/>
          <w:color w:val="202124"/>
          <w:sz w:val="22"/>
          <w:szCs w:val="22"/>
          <w:lang w:eastAsia="en-GB"/>
        </w:rPr>
        <w:t xml:space="preserve">of mental health across the college, work with relevant agencies and support the development of </w:t>
      </w:r>
      <w:r w:rsidR="0080301B" w:rsidRPr="00220AF1">
        <w:rPr>
          <w:rFonts w:ascii="Arial" w:hAnsi="Arial" w:cs="Arial"/>
          <w:color w:val="202124"/>
          <w:sz w:val="22"/>
          <w:szCs w:val="22"/>
          <w:lang w:eastAsia="en-GB"/>
        </w:rPr>
        <w:t>a proposed trainee counselling service with placements at HCUC.</w:t>
      </w:r>
    </w:p>
    <w:p w14:paraId="7BEE5B89" w14:textId="023A84D8" w:rsidR="00D61EBC" w:rsidRPr="00220AF1" w:rsidRDefault="00D61EBC" w:rsidP="000E26D3">
      <w:pPr>
        <w:shd w:val="clear" w:color="auto" w:fill="FFFFFF"/>
        <w:spacing w:line="255" w:lineRule="atLeast"/>
        <w:jc w:val="both"/>
        <w:rPr>
          <w:rFonts w:ascii="Arial" w:hAnsi="Arial" w:cs="Arial"/>
          <w:color w:val="202124"/>
          <w:sz w:val="22"/>
          <w:szCs w:val="22"/>
          <w:lang w:eastAsia="en-GB"/>
        </w:rPr>
      </w:pPr>
    </w:p>
    <w:p w14:paraId="1A06FF81" w14:textId="7812EB47" w:rsidR="00D61EBC" w:rsidRPr="00220AF1" w:rsidRDefault="008C5584" w:rsidP="000E26D3">
      <w:pPr>
        <w:shd w:val="clear" w:color="auto" w:fill="FFFFFF"/>
        <w:spacing w:line="255" w:lineRule="atLeast"/>
        <w:jc w:val="both"/>
        <w:rPr>
          <w:rFonts w:ascii="Arial" w:hAnsi="Arial" w:cs="Arial"/>
          <w:color w:val="202124"/>
          <w:sz w:val="22"/>
          <w:szCs w:val="22"/>
          <w:lang w:eastAsia="en-GB"/>
        </w:rPr>
      </w:pPr>
      <w:r w:rsidRPr="00220AF1">
        <w:rPr>
          <w:rFonts w:ascii="Arial" w:hAnsi="Arial" w:cs="Arial"/>
          <w:color w:val="202124"/>
          <w:sz w:val="22"/>
          <w:szCs w:val="22"/>
          <w:shd w:val="clear" w:color="auto" w:fill="FFFFFF"/>
        </w:rPr>
        <w:t>Candidates must hold BACP Accreditation, UKCP Registration, or equivalent registration with HPC/ BABCP/ BPS/ BPC as a Counsellor/ Psychotherapist/ Counselling Psychologist</w:t>
      </w:r>
      <w:r w:rsidR="001F6859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, along with </w:t>
      </w:r>
      <w:r w:rsidR="001F6859" w:rsidRPr="001F6859">
        <w:rPr>
          <w:rFonts w:ascii="Arial" w:hAnsi="Arial" w:cs="Arial"/>
          <w:sz w:val="22"/>
          <w:szCs w:val="22"/>
          <w:shd w:val="clear" w:color="auto" w:fill="FFFFFF"/>
          <w:lang w:eastAsia="en-GB"/>
        </w:rPr>
        <w:t>suitable experience to provide supervision to trainee counsellors</w:t>
      </w:r>
      <w:r w:rsidRPr="001F685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F6859" w:rsidRPr="001F68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20AF1">
        <w:rPr>
          <w:rFonts w:ascii="Arial" w:hAnsi="Arial" w:cs="Arial"/>
          <w:color w:val="202124"/>
          <w:sz w:val="22"/>
          <w:szCs w:val="22"/>
          <w:shd w:val="clear" w:color="auto" w:fill="FFFFFF"/>
        </w:rPr>
        <w:t>Applicants who do not meet the requirements for professional accreditation/registration will not be considered for this post.</w:t>
      </w:r>
    </w:p>
    <w:p w14:paraId="41FFF89F" w14:textId="77777777" w:rsidR="0031138C" w:rsidRPr="00807DDB" w:rsidRDefault="0031138C">
      <w:pPr>
        <w:rPr>
          <w:rFonts w:ascii="Arial" w:hAnsi="Arial"/>
          <w:b/>
          <w:sz w:val="22"/>
        </w:rPr>
      </w:pPr>
    </w:p>
    <w:p w14:paraId="62486C05" w14:textId="77777777" w:rsidR="00121F3C" w:rsidRPr="00220AF1" w:rsidRDefault="00121F3C">
      <w:pPr>
        <w:jc w:val="both"/>
        <w:rPr>
          <w:rFonts w:ascii="Arial" w:hAnsi="Arial"/>
          <w:sz w:val="12"/>
          <w:szCs w:val="10"/>
        </w:rPr>
      </w:pPr>
    </w:p>
    <w:p w14:paraId="6E69E6E0" w14:textId="77777777" w:rsidR="00121F3C" w:rsidRPr="00807DDB" w:rsidRDefault="00121F3C">
      <w:pPr>
        <w:jc w:val="both"/>
        <w:rPr>
          <w:rFonts w:ascii="Arial" w:hAnsi="Arial"/>
          <w:b/>
          <w:sz w:val="22"/>
        </w:rPr>
      </w:pPr>
      <w:r w:rsidRPr="00807DDB">
        <w:rPr>
          <w:rFonts w:ascii="Arial" w:hAnsi="Arial"/>
          <w:b/>
          <w:sz w:val="22"/>
        </w:rPr>
        <w:t>DUTIES PERSONALLY PERFORMED:</w:t>
      </w:r>
    </w:p>
    <w:p w14:paraId="4B99056E" w14:textId="77777777" w:rsidR="00386A6A" w:rsidRPr="00807DDB" w:rsidRDefault="00386A6A" w:rsidP="00220AF1">
      <w:pPr>
        <w:rPr>
          <w:rFonts w:ascii="Arial" w:hAnsi="Arial" w:cs="Arial"/>
          <w:sz w:val="22"/>
          <w:szCs w:val="22"/>
        </w:rPr>
      </w:pPr>
    </w:p>
    <w:p w14:paraId="6D9E5557" w14:textId="12A30132" w:rsidR="00386A6A" w:rsidRPr="00C946AD" w:rsidRDefault="00386A6A" w:rsidP="00386A6A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946AD">
        <w:rPr>
          <w:rFonts w:ascii="Arial" w:hAnsi="Arial" w:cs="Arial"/>
          <w:sz w:val="22"/>
          <w:szCs w:val="22"/>
        </w:rPr>
        <w:t xml:space="preserve">Provide one-to-one </w:t>
      </w:r>
      <w:r w:rsidR="0080301B">
        <w:rPr>
          <w:rFonts w:ascii="Arial" w:hAnsi="Arial" w:cs="Arial"/>
          <w:sz w:val="22"/>
          <w:szCs w:val="22"/>
        </w:rPr>
        <w:t xml:space="preserve">and group </w:t>
      </w:r>
      <w:r w:rsidR="008C5584">
        <w:rPr>
          <w:rFonts w:ascii="Arial" w:hAnsi="Arial" w:cs="Arial"/>
          <w:sz w:val="22"/>
          <w:szCs w:val="22"/>
        </w:rPr>
        <w:t xml:space="preserve">short term </w:t>
      </w:r>
      <w:r w:rsidR="0080301B">
        <w:rPr>
          <w:rFonts w:ascii="Arial" w:hAnsi="Arial" w:cs="Arial"/>
          <w:sz w:val="22"/>
          <w:szCs w:val="22"/>
        </w:rPr>
        <w:t>counselling sessions</w:t>
      </w:r>
      <w:r w:rsidRPr="00C946AD">
        <w:rPr>
          <w:rFonts w:ascii="Arial" w:hAnsi="Arial" w:cs="Arial"/>
          <w:sz w:val="22"/>
          <w:szCs w:val="22"/>
        </w:rPr>
        <w:t xml:space="preserve"> for vulnerable students</w:t>
      </w:r>
      <w:r w:rsidR="0080301B">
        <w:rPr>
          <w:rFonts w:ascii="Arial" w:hAnsi="Arial" w:cs="Arial"/>
          <w:sz w:val="22"/>
          <w:szCs w:val="22"/>
        </w:rPr>
        <w:t>.</w:t>
      </w:r>
    </w:p>
    <w:p w14:paraId="1299C43A" w14:textId="77777777" w:rsidR="00291A2A" w:rsidRPr="00C946AD" w:rsidRDefault="00291A2A" w:rsidP="00291A2A">
      <w:pPr>
        <w:rPr>
          <w:rFonts w:ascii="Arial" w:hAnsi="Arial" w:cs="Arial"/>
          <w:sz w:val="22"/>
          <w:szCs w:val="22"/>
        </w:rPr>
      </w:pPr>
    </w:p>
    <w:p w14:paraId="7BE7AC0E" w14:textId="74C14654" w:rsidR="00C9100B" w:rsidRDefault="00493968" w:rsidP="00C9100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946AD">
        <w:rPr>
          <w:rFonts w:ascii="Arial" w:hAnsi="Arial" w:cs="Arial"/>
          <w:sz w:val="22"/>
          <w:szCs w:val="22"/>
        </w:rPr>
        <w:t>Liais</w:t>
      </w:r>
      <w:r w:rsidR="001E0253" w:rsidRPr="00C946AD">
        <w:rPr>
          <w:rFonts w:ascii="Arial" w:hAnsi="Arial" w:cs="Arial"/>
          <w:sz w:val="22"/>
          <w:szCs w:val="22"/>
        </w:rPr>
        <w:t xml:space="preserve">e </w:t>
      </w:r>
      <w:r w:rsidRPr="00C946AD">
        <w:rPr>
          <w:rFonts w:ascii="Arial" w:hAnsi="Arial" w:cs="Arial"/>
          <w:sz w:val="22"/>
          <w:szCs w:val="22"/>
        </w:rPr>
        <w:t xml:space="preserve">with </w:t>
      </w:r>
      <w:r w:rsidR="00E4324C">
        <w:rPr>
          <w:rFonts w:ascii="Arial" w:hAnsi="Arial" w:cs="Arial"/>
          <w:sz w:val="22"/>
          <w:szCs w:val="22"/>
        </w:rPr>
        <w:t>HCUC</w:t>
      </w:r>
      <w:r w:rsidR="0080301B">
        <w:rPr>
          <w:rFonts w:ascii="Arial" w:hAnsi="Arial" w:cs="Arial"/>
          <w:sz w:val="22"/>
          <w:szCs w:val="22"/>
        </w:rPr>
        <w:t xml:space="preserve"> Student Support Teams</w:t>
      </w:r>
      <w:r w:rsidR="001E0253" w:rsidRPr="00C946AD">
        <w:rPr>
          <w:rFonts w:ascii="Arial" w:hAnsi="Arial" w:cs="Arial"/>
          <w:sz w:val="22"/>
          <w:szCs w:val="22"/>
        </w:rPr>
        <w:t xml:space="preserve"> to i</w:t>
      </w:r>
      <w:r w:rsidR="00BA7FE2" w:rsidRPr="00C946AD">
        <w:rPr>
          <w:rFonts w:ascii="Arial" w:hAnsi="Arial" w:cs="Arial"/>
          <w:sz w:val="22"/>
          <w:szCs w:val="22"/>
        </w:rPr>
        <w:t xml:space="preserve">dentify </w:t>
      </w:r>
      <w:r w:rsidR="0080301B">
        <w:rPr>
          <w:rFonts w:ascii="Arial" w:hAnsi="Arial" w:cs="Arial"/>
          <w:sz w:val="22"/>
          <w:szCs w:val="22"/>
        </w:rPr>
        <w:t>students who would benefit from accessing counselling</w:t>
      </w:r>
      <w:r w:rsidR="00291A2A" w:rsidRPr="00C946AD">
        <w:rPr>
          <w:rFonts w:ascii="Arial" w:hAnsi="Arial" w:cs="Arial"/>
          <w:sz w:val="22"/>
          <w:szCs w:val="22"/>
        </w:rPr>
        <w:t>.</w:t>
      </w:r>
    </w:p>
    <w:p w14:paraId="35B40D7C" w14:textId="77777777" w:rsidR="00C9100B" w:rsidRDefault="00C9100B" w:rsidP="00C9100B">
      <w:pPr>
        <w:pStyle w:val="ListParagraph"/>
        <w:rPr>
          <w:rFonts w:ascii="Arial" w:hAnsi="Arial" w:cs="Arial"/>
          <w:sz w:val="22"/>
          <w:szCs w:val="22"/>
        </w:rPr>
      </w:pPr>
    </w:p>
    <w:p w14:paraId="3EA849A1" w14:textId="77777777" w:rsidR="00700056" w:rsidRPr="00C9100B" w:rsidRDefault="00700056" w:rsidP="0070005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700056">
        <w:rPr>
          <w:rFonts w:ascii="Arial" w:hAnsi="Arial" w:cs="Arial"/>
          <w:sz w:val="22"/>
          <w:szCs w:val="22"/>
        </w:rPr>
        <w:t xml:space="preserve">Manage, coordinate and where required supervise the </w:t>
      </w:r>
      <w:r>
        <w:rPr>
          <w:rFonts w:ascii="Arial" w:hAnsi="Arial" w:cs="Arial"/>
          <w:sz w:val="22"/>
          <w:szCs w:val="22"/>
        </w:rPr>
        <w:t>Counselling Trainee placements (once established).</w:t>
      </w:r>
    </w:p>
    <w:p w14:paraId="4DDBEF00" w14:textId="77777777" w:rsidR="001D1906" w:rsidRPr="00C946AD" w:rsidRDefault="001D1906" w:rsidP="001D1906">
      <w:pPr>
        <w:pStyle w:val="ListParagraph"/>
        <w:rPr>
          <w:rFonts w:ascii="Arial" w:hAnsi="Arial" w:cs="Arial"/>
          <w:sz w:val="22"/>
          <w:szCs w:val="22"/>
        </w:rPr>
      </w:pPr>
    </w:p>
    <w:p w14:paraId="77E9ECD7" w14:textId="357005B2" w:rsidR="001D1906" w:rsidRPr="00C946AD" w:rsidRDefault="0080301B" w:rsidP="001D190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agencies</w:t>
      </w:r>
      <w:r w:rsidR="00E4324C">
        <w:rPr>
          <w:rFonts w:ascii="Arial" w:hAnsi="Arial" w:cs="Arial"/>
          <w:sz w:val="22"/>
          <w:szCs w:val="22"/>
        </w:rPr>
        <w:t xml:space="preserve"> to enhance mental health and wellbeing support across HCUC</w:t>
      </w:r>
      <w:r w:rsidR="001D1906" w:rsidRPr="00C946AD">
        <w:rPr>
          <w:rFonts w:ascii="Arial" w:hAnsi="Arial" w:cs="Arial"/>
          <w:sz w:val="22"/>
          <w:szCs w:val="22"/>
        </w:rPr>
        <w:t>.</w:t>
      </w:r>
    </w:p>
    <w:p w14:paraId="1FC39945" w14:textId="77777777" w:rsidR="00291A2A" w:rsidRPr="00E4324C" w:rsidRDefault="00291A2A" w:rsidP="00E4324C">
      <w:pPr>
        <w:rPr>
          <w:rFonts w:ascii="Arial" w:hAnsi="Arial" w:cs="Arial"/>
          <w:sz w:val="22"/>
          <w:szCs w:val="22"/>
        </w:rPr>
      </w:pPr>
    </w:p>
    <w:p w14:paraId="006F1161" w14:textId="1271A2CC" w:rsidR="00291A2A" w:rsidRDefault="00E4324C" w:rsidP="00291A2A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delivery of mental health awareness</w:t>
      </w:r>
      <w:r w:rsidR="00291A2A" w:rsidRPr="00C946AD">
        <w:rPr>
          <w:rFonts w:ascii="Arial" w:hAnsi="Arial" w:cs="Arial"/>
          <w:sz w:val="22"/>
          <w:szCs w:val="22"/>
        </w:rPr>
        <w:t xml:space="preserve"> in tutorials</w:t>
      </w:r>
      <w:r>
        <w:rPr>
          <w:rFonts w:ascii="Arial" w:hAnsi="Arial" w:cs="Arial"/>
          <w:sz w:val="22"/>
          <w:szCs w:val="22"/>
        </w:rPr>
        <w:t xml:space="preserve"> and cross college events</w:t>
      </w:r>
      <w:r w:rsidR="00291A2A" w:rsidRPr="00C946AD">
        <w:rPr>
          <w:rFonts w:ascii="Arial" w:hAnsi="Arial" w:cs="Arial"/>
          <w:sz w:val="22"/>
          <w:szCs w:val="22"/>
        </w:rPr>
        <w:t xml:space="preserve">. </w:t>
      </w:r>
    </w:p>
    <w:p w14:paraId="2C7F3876" w14:textId="27A5E43B" w:rsidR="008C5584" w:rsidRDefault="008C5584" w:rsidP="008C5584">
      <w:pPr>
        <w:rPr>
          <w:rFonts w:ascii="Arial" w:hAnsi="Arial" w:cs="Arial"/>
          <w:sz w:val="22"/>
          <w:szCs w:val="22"/>
        </w:rPr>
      </w:pPr>
    </w:p>
    <w:p w14:paraId="22316B59" w14:textId="114580E5" w:rsidR="008C5584" w:rsidRPr="008C5584" w:rsidRDefault="008C5584" w:rsidP="008C5584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staff training to raise awareness of mental health support.</w:t>
      </w:r>
    </w:p>
    <w:p w14:paraId="0562CB0E" w14:textId="77777777" w:rsidR="00291A2A" w:rsidRPr="00C946AD" w:rsidRDefault="00291A2A" w:rsidP="00291A2A">
      <w:pPr>
        <w:pStyle w:val="ListParagraph"/>
        <w:rPr>
          <w:rFonts w:ascii="Arial" w:hAnsi="Arial" w:cs="Arial"/>
          <w:sz w:val="22"/>
          <w:szCs w:val="22"/>
        </w:rPr>
      </w:pPr>
    </w:p>
    <w:p w14:paraId="21B01D34" w14:textId="4BABB21B" w:rsidR="00C72C60" w:rsidRDefault="00C72C60" w:rsidP="00C72C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07DDB">
        <w:rPr>
          <w:rFonts w:ascii="Arial" w:hAnsi="Arial" w:cs="Arial"/>
          <w:sz w:val="22"/>
          <w:szCs w:val="22"/>
        </w:rPr>
        <w:lastRenderedPageBreak/>
        <w:t>Maintain confidentiality of records and meetings with students and respect all users of the service.</w:t>
      </w:r>
    </w:p>
    <w:p w14:paraId="14DC823D" w14:textId="77777777" w:rsidR="00516A07" w:rsidRPr="00807DDB" w:rsidRDefault="00516A07" w:rsidP="00516A07">
      <w:pPr>
        <w:rPr>
          <w:rFonts w:ascii="Arial" w:hAnsi="Arial" w:cs="Arial"/>
          <w:sz w:val="22"/>
          <w:szCs w:val="22"/>
        </w:rPr>
      </w:pPr>
    </w:p>
    <w:p w14:paraId="309E24F1" w14:textId="77777777" w:rsidR="00516A07" w:rsidRPr="00516A07" w:rsidRDefault="00516A07" w:rsidP="00516A0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16A07">
        <w:rPr>
          <w:rFonts w:ascii="Arial" w:hAnsi="Arial" w:cs="Arial"/>
          <w:sz w:val="22"/>
          <w:szCs w:val="22"/>
        </w:rPr>
        <w:t>Where appropriate refer Safeguarding concerns to the appropriate College Safeguarding Teams.</w:t>
      </w:r>
    </w:p>
    <w:p w14:paraId="110FFD37" w14:textId="77777777" w:rsidR="00C72C60" w:rsidRPr="00516A07" w:rsidRDefault="00C72C60" w:rsidP="00C9100B">
      <w:pPr>
        <w:rPr>
          <w:rFonts w:ascii="Arial" w:hAnsi="Arial" w:cs="Arial"/>
          <w:sz w:val="22"/>
          <w:szCs w:val="22"/>
        </w:rPr>
      </w:pPr>
    </w:p>
    <w:p w14:paraId="7CC2963C" w14:textId="6EA85279" w:rsidR="00C72C60" w:rsidRPr="00807DDB" w:rsidRDefault="00C72C60" w:rsidP="00C72C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07DDB">
        <w:rPr>
          <w:rFonts w:ascii="Arial" w:hAnsi="Arial" w:cs="Arial"/>
          <w:sz w:val="22"/>
          <w:szCs w:val="22"/>
        </w:rPr>
        <w:t xml:space="preserve">Undertake any other duties commensurate with this job role which may reasonably be required by the </w:t>
      </w:r>
      <w:r w:rsidR="00C9100B">
        <w:rPr>
          <w:rFonts w:ascii="Arial" w:hAnsi="Arial" w:cs="Arial"/>
          <w:sz w:val="22"/>
          <w:szCs w:val="22"/>
        </w:rPr>
        <w:t>College</w:t>
      </w:r>
      <w:r w:rsidRPr="00807DDB">
        <w:rPr>
          <w:rFonts w:ascii="Arial" w:hAnsi="Arial" w:cs="Arial"/>
          <w:sz w:val="22"/>
          <w:szCs w:val="22"/>
        </w:rPr>
        <w:t>.</w:t>
      </w:r>
    </w:p>
    <w:p w14:paraId="6B699379" w14:textId="77777777" w:rsidR="00386A6A" w:rsidRPr="00807DDB" w:rsidRDefault="00386A6A" w:rsidP="00386A6A">
      <w:pPr>
        <w:jc w:val="both"/>
        <w:rPr>
          <w:rFonts w:ascii="Arial" w:hAnsi="Arial"/>
          <w:bCs/>
          <w:sz w:val="22"/>
        </w:rPr>
      </w:pPr>
    </w:p>
    <w:p w14:paraId="52E56223" w14:textId="77777777" w:rsidR="00121F3C" w:rsidRPr="00807DDB" w:rsidRDefault="00121F3C">
      <w:pPr>
        <w:jc w:val="both"/>
        <w:rPr>
          <w:rFonts w:ascii="Arial" w:hAnsi="Arial"/>
          <w:b/>
          <w:sz w:val="22"/>
        </w:rPr>
      </w:pPr>
    </w:p>
    <w:p w14:paraId="07547A01" w14:textId="77777777" w:rsidR="00121F3C" w:rsidRPr="00807DDB" w:rsidRDefault="00121F3C">
      <w:pPr>
        <w:jc w:val="both"/>
        <w:rPr>
          <w:rFonts w:ascii="Arial" w:hAnsi="Arial"/>
          <w:b/>
          <w:sz w:val="22"/>
        </w:rPr>
      </w:pPr>
    </w:p>
    <w:p w14:paraId="535AA42C" w14:textId="77777777" w:rsidR="00121F3C" w:rsidRPr="00807DDB" w:rsidRDefault="0012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 w:rsidRPr="00807DDB">
        <w:rPr>
          <w:rFonts w:ascii="Arial" w:hAnsi="Arial"/>
          <w:b/>
          <w:sz w:val="22"/>
        </w:rPr>
        <w:t xml:space="preserve">Further Education is an </w:t>
      </w:r>
      <w:proofErr w:type="gramStart"/>
      <w:r w:rsidRPr="00807DDB">
        <w:rPr>
          <w:rFonts w:ascii="Arial" w:hAnsi="Arial"/>
          <w:b/>
          <w:sz w:val="22"/>
        </w:rPr>
        <w:t>ever changing</w:t>
      </w:r>
      <w:proofErr w:type="gramEnd"/>
      <w:r w:rsidRPr="00807DDB">
        <w:rPr>
          <w:rFonts w:ascii="Arial" w:hAnsi="Arial"/>
          <w:b/>
          <w:sz w:val="22"/>
        </w:rPr>
        <w:t xml:space="preserve"> service and all staff are expected to participate constructively in College activities and to adopt a flexible approach to their work.  This job description will be reviewed annually during the appraisal process and will be varied </w:t>
      </w:r>
      <w:proofErr w:type="gramStart"/>
      <w:r w:rsidRPr="00807DDB">
        <w:rPr>
          <w:rFonts w:ascii="Arial" w:hAnsi="Arial"/>
          <w:b/>
          <w:sz w:val="22"/>
        </w:rPr>
        <w:t>in light of</w:t>
      </w:r>
      <w:proofErr w:type="gramEnd"/>
      <w:r w:rsidRPr="00807DDB">
        <w:rPr>
          <w:rFonts w:ascii="Arial" w:hAnsi="Arial"/>
          <w:b/>
          <w:sz w:val="22"/>
        </w:rPr>
        <w:t xml:space="preserve"> the business needs of the College.</w:t>
      </w:r>
      <w:r w:rsidRPr="00807DDB">
        <w:rPr>
          <w:rFonts w:ascii="Arial" w:hAnsi="Arial"/>
          <w:b/>
          <w:sz w:val="22"/>
        </w:rPr>
        <w:tab/>
      </w:r>
    </w:p>
    <w:p w14:paraId="76051183" w14:textId="33A6C6D0" w:rsidR="00C72C60" w:rsidRPr="00133D39" w:rsidRDefault="00121F3C" w:rsidP="00544BA9">
      <w:pPr>
        <w:jc w:val="center"/>
        <w:rPr>
          <w:rFonts w:ascii="Arial" w:hAnsi="Arial" w:cs="Arial"/>
          <w:b/>
          <w:sz w:val="26"/>
          <w:szCs w:val="28"/>
        </w:rPr>
      </w:pPr>
      <w:r w:rsidRPr="00807DDB">
        <w:rPr>
          <w:b/>
          <w:sz w:val="22"/>
        </w:rPr>
        <w:br w:type="page"/>
      </w:r>
      <w:r w:rsidR="0007531A">
        <w:rPr>
          <w:rFonts w:ascii="Arial" w:hAnsi="Arial" w:cs="Arial"/>
          <w:b/>
          <w:sz w:val="26"/>
          <w:szCs w:val="28"/>
        </w:rPr>
        <w:lastRenderedPageBreak/>
        <w:t>College</w:t>
      </w:r>
      <w:r w:rsidR="00220AF1">
        <w:rPr>
          <w:rFonts w:ascii="Arial" w:hAnsi="Arial" w:cs="Arial"/>
          <w:b/>
          <w:sz w:val="26"/>
          <w:szCs w:val="28"/>
        </w:rPr>
        <w:t xml:space="preserve"> Counsellor and Project Lead</w:t>
      </w:r>
    </w:p>
    <w:p w14:paraId="5043CB0F" w14:textId="77777777" w:rsidR="00121F3C" w:rsidRPr="00133D39" w:rsidRDefault="00121F3C" w:rsidP="00245DD3">
      <w:pPr>
        <w:rPr>
          <w:rFonts w:ascii="Arial" w:hAnsi="Arial" w:cs="Arial"/>
          <w:b/>
          <w:bCs/>
          <w:sz w:val="2"/>
          <w:szCs w:val="24"/>
        </w:rPr>
      </w:pPr>
    </w:p>
    <w:p w14:paraId="0495E737" w14:textId="77777777" w:rsidR="00121F3C" w:rsidRPr="00133D39" w:rsidRDefault="00121F3C">
      <w:pPr>
        <w:jc w:val="center"/>
        <w:rPr>
          <w:rFonts w:ascii="Arial" w:hAnsi="Arial" w:cs="Arial"/>
          <w:b/>
          <w:bCs/>
          <w:sz w:val="24"/>
          <w:szCs w:val="26"/>
        </w:rPr>
      </w:pPr>
      <w:r w:rsidRPr="00133D39">
        <w:rPr>
          <w:rFonts w:ascii="Arial" w:hAnsi="Arial" w:cs="Arial"/>
          <w:b/>
          <w:bCs/>
          <w:sz w:val="24"/>
          <w:szCs w:val="26"/>
        </w:rPr>
        <w:t>Person Specification</w:t>
      </w:r>
    </w:p>
    <w:p w14:paraId="07459315" w14:textId="77777777" w:rsidR="00121F3C" w:rsidRPr="00807DDB" w:rsidRDefault="00121F3C">
      <w:pPr>
        <w:jc w:val="center"/>
        <w:rPr>
          <w:rFonts w:ascii="Arial" w:hAnsi="Arial"/>
          <w:b/>
          <w:sz w:val="6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276"/>
        <w:gridCol w:w="1343"/>
      </w:tblGrid>
      <w:tr w:rsidR="00807DDB" w:rsidRPr="00807DDB" w14:paraId="775E407F" w14:textId="77777777" w:rsidTr="00B16C29">
        <w:trPr>
          <w:cantSplit/>
        </w:trPr>
        <w:tc>
          <w:tcPr>
            <w:tcW w:w="5637" w:type="dxa"/>
          </w:tcPr>
          <w:p w14:paraId="6537F28F" w14:textId="77777777" w:rsidR="00121F3C" w:rsidRPr="00807DDB" w:rsidRDefault="00121F3C">
            <w:pPr>
              <w:pStyle w:val="Heading3"/>
              <w:rPr>
                <w:b/>
                <w:sz w:val="22"/>
              </w:rPr>
            </w:pPr>
          </w:p>
          <w:p w14:paraId="6DFB9E20" w14:textId="77777777" w:rsidR="00121F3C" w:rsidRPr="00807DDB" w:rsidRDefault="00121F3C"/>
        </w:tc>
        <w:tc>
          <w:tcPr>
            <w:tcW w:w="1275" w:type="dxa"/>
          </w:tcPr>
          <w:p w14:paraId="70DF9E56" w14:textId="77777777" w:rsidR="00121F3C" w:rsidRPr="00807DDB" w:rsidRDefault="00121F3C">
            <w:pPr>
              <w:pStyle w:val="Heading3"/>
              <w:jc w:val="center"/>
              <w:rPr>
                <w:b/>
                <w:sz w:val="22"/>
              </w:rPr>
            </w:pPr>
          </w:p>
          <w:p w14:paraId="0895C2DB" w14:textId="77777777" w:rsidR="00121F3C" w:rsidRPr="00807DDB" w:rsidRDefault="00121F3C">
            <w:pPr>
              <w:pStyle w:val="Heading3"/>
              <w:jc w:val="center"/>
              <w:rPr>
                <w:b/>
                <w:sz w:val="22"/>
              </w:rPr>
            </w:pPr>
            <w:r w:rsidRPr="00807DDB">
              <w:rPr>
                <w:b/>
                <w:sz w:val="22"/>
              </w:rPr>
              <w:t>Essential</w:t>
            </w:r>
          </w:p>
        </w:tc>
        <w:tc>
          <w:tcPr>
            <w:tcW w:w="1276" w:type="dxa"/>
          </w:tcPr>
          <w:p w14:paraId="44E871BC" w14:textId="77777777" w:rsidR="00121F3C" w:rsidRPr="00807DDB" w:rsidRDefault="00121F3C">
            <w:pPr>
              <w:pStyle w:val="Heading3"/>
              <w:jc w:val="center"/>
              <w:rPr>
                <w:b/>
                <w:sz w:val="22"/>
              </w:rPr>
            </w:pPr>
          </w:p>
          <w:p w14:paraId="248B3EE6" w14:textId="77777777" w:rsidR="00121F3C" w:rsidRPr="00807DDB" w:rsidRDefault="00121F3C">
            <w:pPr>
              <w:pStyle w:val="Heading3"/>
              <w:jc w:val="center"/>
              <w:rPr>
                <w:b/>
                <w:sz w:val="22"/>
              </w:rPr>
            </w:pPr>
            <w:r w:rsidRPr="00807DDB">
              <w:rPr>
                <w:b/>
                <w:sz w:val="22"/>
              </w:rPr>
              <w:t>Desirable</w:t>
            </w:r>
          </w:p>
        </w:tc>
        <w:tc>
          <w:tcPr>
            <w:tcW w:w="1343" w:type="dxa"/>
          </w:tcPr>
          <w:p w14:paraId="15B85DC0" w14:textId="2B6A9B78" w:rsidR="00121F3C" w:rsidRPr="00807DDB" w:rsidRDefault="00121F3C">
            <w:pPr>
              <w:pStyle w:val="Heading3"/>
              <w:jc w:val="center"/>
              <w:rPr>
                <w:b/>
                <w:sz w:val="22"/>
              </w:rPr>
            </w:pPr>
            <w:r w:rsidRPr="00807DDB">
              <w:rPr>
                <w:b/>
                <w:sz w:val="22"/>
              </w:rPr>
              <w:t>How Assessed</w:t>
            </w:r>
            <w:r w:rsidR="00973BCB">
              <w:rPr>
                <w:b/>
                <w:sz w:val="22"/>
              </w:rPr>
              <w:t>*</w:t>
            </w:r>
          </w:p>
        </w:tc>
      </w:tr>
      <w:tr w:rsidR="00807DDB" w:rsidRPr="00807DDB" w14:paraId="1029D731" w14:textId="77777777" w:rsidTr="00B16C29">
        <w:trPr>
          <w:cantSplit/>
        </w:trPr>
        <w:tc>
          <w:tcPr>
            <w:tcW w:w="5637" w:type="dxa"/>
          </w:tcPr>
          <w:p w14:paraId="144A5D23" w14:textId="77777777" w:rsidR="00121F3C" w:rsidRPr="00807DDB" w:rsidRDefault="00121F3C">
            <w:pPr>
              <w:pStyle w:val="Heading4"/>
              <w:rPr>
                <w:rFonts w:cs="Arial"/>
                <w:bCs/>
              </w:rPr>
            </w:pPr>
          </w:p>
          <w:p w14:paraId="7124364C" w14:textId="77777777" w:rsidR="00121F3C" w:rsidRPr="00807DDB" w:rsidRDefault="00121F3C" w:rsidP="008C6C54">
            <w:pPr>
              <w:pStyle w:val="Heading3"/>
              <w:rPr>
                <w:b/>
                <w:sz w:val="22"/>
                <w:szCs w:val="22"/>
              </w:rPr>
            </w:pPr>
            <w:r w:rsidRPr="00807DDB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275" w:type="dxa"/>
          </w:tcPr>
          <w:p w14:paraId="738610EB" w14:textId="77777777" w:rsidR="00121F3C" w:rsidRPr="00807DDB" w:rsidRDefault="00121F3C">
            <w:pPr>
              <w:pStyle w:val="Heading3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37805D2" w14:textId="77777777" w:rsidR="00121F3C" w:rsidRPr="00807DDB" w:rsidRDefault="00121F3C">
            <w:pPr>
              <w:pStyle w:val="Heading3"/>
              <w:rPr>
                <w:sz w:val="22"/>
              </w:rPr>
            </w:pPr>
          </w:p>
        </w:tc>
        <w:tc>
          <w:tcPr>
            <w:tcW w:w="1343" w:type="dxa"/>
          </w:tcPr>
          <w:p w14:paraId="463F29E8" w14:textId="77777777" w:rsidR="00121F3C" w:rsidRPr="00807DDB" w:rsidRDefault="00121F3C">
            <w:pPr>
              <w:pStyle w:val="Heading3"/>
              <w:rPr>
                <w:sz w:val="22"/>
              </w:rPr>
            </w:pPr>
          </w:p>
        </w:tc>
      </w:tr>
      <w:tr w:rsidR="00807DDB" w:rsidRPr="00807DDB" w14:paraId="6DFB1AAA" w14:textId="77777777" w:rsidTr="00B16C29">
        <w:trPr>
          <w:cantSplit/>
        </w:trPr>
        <w:tc>
          <w:tcPr>
            <w:tcW w:w="5637" w:type="dxa"/>
          </w:tcPr>
          <w:p w14:paraId="6F28D97A" w14:textId="3BC246D7" w:rsidR="00121F3C" w:rsidRPr="00807DDB" w:rsidRDefault="008C5584" w:rsidP="00187E1F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62E7B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BACP Accreditation, UKCP Registration, or equivalent registration with HPC/ BABCP/ BPS/ BPC as a Counsellor/ Psychotherapist/ Counselling Psychologist</w:t>
            </w:r>
          </w:p>
        </w:tc>
        <w:tc>
          <w:tcPr>
            <w:tcW w:w="1275" w:type="dxa"/>
          </w:tcPr>
          <w:p w14:paraId="3B7B4B86" w14:textId="77777777" w:rsidR="00121F3C" w:rsidRPr="00807DDB" w:rsidRDefault="00121F3C">
            <w:pPr>
              <w:pStyle w:val="Heading3"/>
              <w:jc w:val="center"/>
              <w:rPr>
                <w:b/>
                <w:sz w:val="20"/>
              </w:rPr>
            </w:pPr>
          </w:p>
          <w:p w14:paraId="3A0FF5F2" w14:textId="77777777" w:rsidR="00121F3C" w:rsidRPr="00807DDB" w:rsidRDefault="00121F3C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5630AD66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61829076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  <w:p w14:paraId="25566D21" w14:textId="77777777" w:rsidR="00121F3C" w:rsidRPr="00807DDB" w:rsidRDefault="00121F3C">
            <w:pPr>
              <w:pStyle w:val="Heading3"/>
              <w:rPr>
                <w:sz w:val="20"/>
              </w:rPr>
            </w:pPr>
            <w:r w:rsidRPr="00807DDB">
              <w:rPr>
                <w:sz w:val="20"/>
              </w:rPr>
              <w:t>AF/Cert</w:t>
            </w:r>
          </w:p>
        </w:tc>
      </w:tr>
      <w:tr w:rsidR="00807DDB" w:rsidRPr="00807DDB" w14:paraId="7493C25E" w14:textId="77777777" w:rsidTr="00B16C29">
        <w:trPr>
          <w:cantSplit/>
        </w:trPr>
        <w:tc>
          <w:tcPr>
            <w:tcW w:w="5637" w:type="dxa"/>
          </w:tcPr>
          <w:p w14:paraId="4253BDA9" w14:textId="5BB86AEB" w:rsidR="00121F3C" w:rsidRPr="00807DDB" w:rsidRDefault="00A655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</w:t>
            </w:r>
            <w:r w:rsidR="00B16C29" w:rsidRPr="00807DDB">
              <w:rPr>
                <w:rFonts w:ascii="Arial" w:hAnsi="Arial" w:cs="Arial"/>
              </w:rPr>
              <w:t>icence</w:t>
            </w:r>
            <w:r>
              <w:rPr>
                <w:rFonts w:ascii="Arial" w:hAnsi="Arial" w:cs="Arial"/>
              </w:rPr>
              <w:t xml:space="preserve"> and own personal transport</w:t>
            </w:r>
          </w:p>
        </w:tc>
        <w:tc>
          <w:tcPr>
            <w:tcW w:w="1275" w:type="dxa"/>
          </w:tcPr>
          <w:p w14:paraId="2BA226A1" w14:textId="77777777" w:rsidR="00121F3C" w:rsidRPr="00807DDB" w:rsidRDefault="00121F3C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7AD93B2" w14:textId="77777777" w:rsidR="00121F3C" w:rsidRPr="00807DDB" w:rsidRDefault="00493968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43" w:type="dxa"/>
          </w:tcPr>
          <w:p w14:paraId="77FC4F6B" w14:textId="77777777" w:rsidR="00121F3C" w:rsidRPr="00807DDB" w:rsidRDefault="008C6C54">
            <w:pPr>
              <w:pStyle w:val="Heading3"/>
              <w:rPr>
                <w:sz w:val="20"/>
              </w:rPr>
            </w:pPr>
            <w:r w:rsidRPr="00807DDB">
              <w:rPr>
                <w:sz w:val="20"/>
              </w:rPr>
              <w:t>AF</w:t>
            </w:r>
          </w:p>
        </w:tc>
      </w:tr>
      <w:tr w:rsidR="00807DDB" w:rsidRPr="00807DDB" w14:paraId="2FE65A93" w14:textId="77777777" w:rsidTr="00B16C29">
        <w:trPr>
          <w:cantSplit/>
        </w:trPr>
        <w:tc>
          <w:tcPr>
            <w:tcW w:w="5637" w:type="dxa"/>
          </w:tcPr>
          <w:p w14:paraId="0BDCD716" w14:textId="77777777" w:rsidR="00121F3C" w:rsidRPr="00807DDB" w:rsidRDefault="00121F3C">
            <w:pPr>
              <w:pStyle w:val="Heading3"/>
              <w:rPr>
                <w:rFonts w:cs="Arial"/>
                <w:b/>
                <w:bCs/>
                <w:sz w:val="20"/>
              </w:rPr>
            </w:pPr>
            <w:r w:rsidRPr="00807DDB">
              <w:rPr>
                <w:rFonts w:cs="Arial"/>
                <w:b/>
                <w:bCs/>
                <w:sz w:val="20"/>
              </w:rPr>
              <w:t>Knowledge and Experience</w:t>
            </w:r>
          </w:p>
        </w:tc>
        <w:tc>
          <w:tcPr>
            <w:tcW w:w="1275" w:type="dxa"/>
          </w:tcPr>
          <w:p w14:paraId="0DE4B5B7" w14:textId="77777777" w:rsidR="00121F3C" w:rsidRPr="00807DDB" w:rsidRDefault="00121F3C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66204FF1" w14:textId="77777777" w:rsidR="00121F3C" w:rsidRPr="00807DDB" w:rsidRDefault="00121F3C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2DBF0D7D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</w:tc>
      </w:tr>
      <w:tr w:rsidR="00807DDB" w:rsidRPr="00807DDB" w14:paraId="55B8C4B2" w14:textId="77777777" w:rsidTr="00B16C29">
        <w:trPr>
          <w:cantSplit/>
        </w:trPr>
        <w:tc>
          <w:tcPr>
            <w:tcW w:w="5637" w:type="dxa"/>
          </w:tcPr>
          <w:p w14:paraId="38074616" w14:textId="13B69B95" w:rsidR="008C6C54" w:rsidRPr="00A6558F" w:rsidRDefault="008C6C54" w:rsidP="00180E42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62E7B">
              <w:rPr>
                <w:rFonts w:cs="Arial"/>
                <w:sz w:val="20"/>
              </w:rPr>
              <w:t xml:space="preserve">Experience </w:t>
            </w:r>
            <w:r w:rsidR="000E26D3" w:rsidRPr="00762E7B">
              <w:rPr>
                <w:rFonts w:cs="Arial"/>
                <w:sz w:val="20"/>
              </w:rPr>
              <w:t>of counselling</w:t>
            </w:r>
            <w:r w:rsidR="00D44123" w:rsidRPr="00762E7B">
              <w:rPr>
                <w:rFonts w:cs="Arial"/>
                <w:sz w:val="20"/>
              </w:rPr>
              <w:t xml:space="preserve"> young people</w:t>
            </w:r>
            <w:r w:rsidR="000E26D3" w:rsidRPr="00762E7B">
              <w:rPr>
                <w:rFonts w:cs="Arial"/>
                <w:sz w:val="20"/>
              </w:rPr>
              <w:t xml:space="preserve"> (age 16 – 25)</w:t>
            </w:r>
            <w:r w:rsidRPr="00762E7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6B62F1B3" w14:textId="77777777" w:rsidR="008C6C54" w:rsidRPr="00807DDB" w:rsidRDefault="008C6C54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02F2C34E" w14:textId="77777777" w:rsidR="008C6C54" w:rsidRPr="00807DDB" w:rsidRDefault="008C6C54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111ADFDE" w14:textId="77777777" w:rsidR="008C6C54" w:rsidRPr="00807DDB" w:rsidRDefault="008C6C54">
            <w:p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AF/IV</w:t>
            </w:r>
          </w:p>
        </w:tc>
      </w:tr>
      <w:tr w:rsidR="00D80217" w:rsidRPr="00807DDB" w14:paraId="6203BB7B" w14:textId="77777777" w:rsidTr="00B16C29">
        <w:trPr>
          <w:cantSplit/>
        </w:trPr>
        <w:tc>
          <w:tcPr>
            <w:tcW w:w="5637" w:type="dxa"/>
          </w:tcPr>
          <w:p w14:paraId="5FAFE1E4" w14:textId="393B798B" w:rsidR="00D80217" w:rsidRPr="00A6558F" w:rsidRDefault="00D80217" w:rsidP="00180E42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with trainee counsellors</w:t>
            </w:r>
          </w:p>
        </w:tc>
        <w:tc>
          <w:tcPr>
            <w:tcW w:w="1275" w:type="dxa"/>
          </w:tcPr>
          <w:p w14:paraId="7979DE06" w14:textId="77777777" w:rsidR="00D80217" w:rsidRPr="00807DDB" w:rsidRDefault="00D80217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</w:p>
        </w:tc>
        <w:tc>
          <w:tcPr>
            <w:tcW w:w="1276" w:type="dxa"/>
          </w:tcPr>
          <w:p w14:paraId="53478DCE" w14:textId="15C94510" w:rsidR="00D80217" w:rsidRPr="00807DDB" w:rsidRDefault="00D80217">
            <w:pPr>
              <w:pStyle w:val="Heading3"/>
              <w:jc w:val="center"/>
              <w:rPr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43" w:type="dxa"/>
          </w:tcPr>
          <w:p w14:paraId="7B17FAF6" w14:textId="2F55A0CC" w:rsidR="00D80217" w:rsidRPr="00807DDB" w:rsidRDefault="00D8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A6558F" w:rsidRPr="00807DDB" w14:paraId="2D854FB3" w14:textId="77777777" w:rsidTr="00B16C29">
        <w:trPr>
          <w:cantSplit/>
        </w:trPr>
        <w:tc>
          <w:tcPr>
            <w:tcW w:w="5637" w:type="dxa"/>
          </w:tcPr>
          <w:p w14:paraId="10748A47" w14:textId="40AA4C3F" w:rsidR="00A6558F" w:rsidRPr="00762E7B" w:rsidRDefault="00EC097E" w:rsidP="00A6558F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62E7B">
              <w:rPr>
                <w:rFonts w:cs="Arial"/>
                <w:sz w:val="20"/>
              </w:rPr>
              <w:t>A</w:t>
            </w:r>
            <w:r w:rsidR="00A6558F" w:rsidRPr="00762E7B">
              <w:rPr>
                <w:rFonts w:cs="Arial"/>
                <w:sz w:val="20"/>
              </w:rPr>
              <w:t xml:space="preserve">bility to work </w:t>
            </w:r>
            <w:r w:rsidR="002832A0" w:rsidRPr="00762E7B">
              <w:rPr>
                <w:rFonts w:cs="Arial"/>
                <w:sz w:val="20"/>
              </w:rPr>
              <w:t xml:space="preserve">effectively </w:t>
            </w:r>
            <w:r w:rsidR="00A6558F" w:rsidRPr="00762E7B">
              <w:rPr>
                <w:rFonts w:cs="Arial"/>
                <w:sz w:val="20"/>
              </w:rPr>
              <w:t>with and relate to people from a wide variety of backgrounds</w:t>
            </w:r>
          </w:p>
        </w:tc>
        <w:tc>
          <w:tcPr>
            <w:tcW w:w="1275" w:type="dxa"/>
          </w:tcPr>
          <w:p w14:paraId="61E97286" w14:textId="7A016668" w:rsidR="00A6558F" w:rsidRPr="00807DDB" w:rsidRDefault="00A6558F" w:rsidP="00A6558F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53DB6960" w14:textId="77777777" w:rsidR="00A6558F" w:rsidRPr="00807DDB" w:rsidRDefault="00A6558F" w:rsidP="00A6558F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23667AE4" w14:textId="22C29573" w:rsidR="00A6558F" w:rsidRPr="00807DDB" w:rsidRDefault="00A6558F" w:rsidP="00A6558F">
            <w:p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AF/IV</w:t>
            </w:r>
          </w:p>
        </w:tc>
      </w:tr>
      <w:tr w:rsidR="00807DDB" w:rsidRPr="00807DDB" w14:paraId="70B88F92" w14:textId="77777777" w:rsidTr="00B16C29">
        <w:trPr>
          <w:cantSplit/>
        </w:trPr>
        <w:tc>
          <w:tcPr>
            <w:tcW w:w="5637" w:type="dxa"/>
          </w:tcPr>
          <w:p w14:paraId="292734F7" w14:textId="1EDC199E" w:rsidR="00844D36" w:rsidRPr="00762E7B" w:rsidRDefault="00844D36" w:rsidP="007100D3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62E7B">
              <w:rPr>
                <w:rFonts w:cs="Arial"/>
                <w:sz w:val="20"/>
              </w:rPr>
              <w:t xml:space="preserve">Experience </w:t>
            </w:r>
            <w:r w:rsidR="007100D3" w:rsidRPr="00762E7B">
              <w:rPr>
                <w:rFonts w:cs="Arial"/>
                <w:sz w:val="20"/>
              </w:rPr>
              <w:t xml:space="preserve">of working with young people </w:t>
            </w:r>
            <w:r w:rsidR="008C5584" w:rsidRPr="00762E7B">
              <w:rPr>
                <w:rFonts w:cs="Arial"/>
                <w:sz w:val="20"/>
              </w:rPr>
              <w:t xml:space="preserve">to support their mental health </w:t>
            </w:r>
          </w:p>
        </w:tc>
        <w:tc>
          <w:tcPr>
            <w:tcW w:w="1275" w:type="dxa"/>
          </w:tcPr>
          <w:p w14:paraId="680A4E5D" w14:textId="77777777" w:rsidR="00844D36" w:rsidRPr="00807DDB" w:rsidRDefault="005556DA">
            <w:pPr>
              <w:pStyle w:val="Heading3"/>
              <w:jc w:val="center"/>
              <w:rPr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19219836" w14:textId="77777777" w:rsidR="00844D36" w:rsidRPr="00807DDB" w:rsidRDefault="00844D36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52018CCC" w14:textId="77777777" w:rsidR="00844D36" w:rsidRPr="00807DDB" w:rsidRDefault="005556DA">
            <w:p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AF/IV</w:t>
            </w:r>
          </w:p>
        </w:tc>
      </w:tr>
      <w:tr w:rsidR="00D8171D" w:rsidRPr="00807DDB" w14:paraId="000C7179" w14:textId="77777777" w:rsidTr="00B16C29">
        <w:trPr>
          <w:cantSplit/>
        </w:trPr>
        <w:tc>
          <w:tcPr>
            <w:tcW w:w="5637" w:type="dxa"/>
          </w:tcPr>
          <w:p w14:paraId="35B98B58" w14:textId="56F8E89B" w:rsidR="00D8171D" w:rsidRPr="00762E7B" w:rsidRDefault="00D8171D" w:rsidP="005C3E51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62E7B">
              <w:rPr>
                <w:rFonts w:cs="Arial"/>
                <w:sz w:val="20"/>
                <w:shd w:val="clear" w:color="auto" w:fill="FFFFFF"/>
              </w:rPr>
              <w:t xml:space="preserve">Ability to identify </w:t>
            </w:r>
            <w:r w:rsidR="00E61571" w:rsidRPr="00762E7B">
              <w:rPr>
                <w:rFonts w:cs="Arial"/>
                <w:sz w:val="20"/>
                <w:shd w:val="clear" w:color="auto" w:fill="FFFFFF"/>
              </w:rPr>
              <w:t xml:space="preserve">mental health concerns </w:t>
            </w:r>
            <w:r w:rsidR="00791994" w:rsidRPr="00762E7B">
              <w:rPr>
                <w:rFonts w:cs="Arial"/>
                <w:sz w:val="20"/>
                <w:shd w:val="clear" w:color="auto" w:fill="FFFFFF"/>
              </w:rPr>
              <w:t>and</w:t>
            </w:r>
            <w:r w:rsidRPr="00762E7B">
              <w:rPr>
                <w:rFonts w:cs="Arial"/>
                <w:sz w:val="20"/>
                <w:shd w:val="clear" w:color="auto" w:fill="FFFFFF"/>
              </w:rPr>
              <w:t xml:space="preserve"> refer on to appropriate external agencies</w:t>
            </w:r>
          </w:p>
        </w:tc>
        <w:tc>
          <w:tcPr>
            <w:tcW w:w="1275" w:type="dxa"/>
          </w:tcPr>
          <w:p w14:paraId="2A23897C" w14:textId="288E5D2A" w:rsidR="00D8171D" w:rsidRPr="00807DDB" w:rsidRDefault="00D8171D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305E1DB5" w14:textId="77777777" w:rsidR="00D8171D" w:rsidRPr="00807DDB" w:rsidRDefault="00D8171D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</w:p>
        </w:tc>
        <w:tc>
          <w:tcPr>
            <w:tcW w:w="1343" w:type="dxa"/>
          </w:tcPr>
          <w:p w14:paraId="25A6836B" w14:textId="035CCEBD" w:rsidR="00D8171D" w:rsidRPr="00807DDB" w:rsidRDefault="00D81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807DDB" w:rsidRPr="00807DDB" w14:paraId="4F4B01DB" w14:textId="77777777" w:rsidTr="00B16C29">
        <w:trPr>
          <w:cantSplit/>
        </w:trPr>
        <w:tc>
          <w:tcPr>
            <w:tcW w:w="5637" w:type="dxa"/>
          </w:tcPr>
          <w:p w14:paraId="531F7237" w14:textId="77777777" w:rsidR="005C3E51" w:rsidRPr="0094239D" w:rsidRDefault="00844D36" w:rsidP="005C3E51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62E7B">
              <w:rPr>
                <w:rFonts w:cs="Arial"/>
                <w:sz w:val="20"/>
              </w:rPr>
              <w:t xml:space="preserve">Ability to build and maintain good relationships with </w:t>
            </w:r>
            <w:r w:rsidR="005C3E51" w:rsidRPr="00762E7B">
              <w:rPr>
                <w:rFonts w:cs="Arial"/>
                <w:sz w:val="20"/>
              </w:rPr>
              <w:t>external and internal partners</w:t>
            </w:r>
          </w:p>
        </w:tc>
        <w:tc>
          <w:tcPr>
            <w:tcW w:w="1275" w:type="dxa"/>
          </w:tcPr>
          <w:p w14:paraId="1231BE67" w14:textId="77777777" w:rsidR="008C6C54" w:rsidRPr="00807DDB" w:rsidRDefault="005556DA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36FEB5B0" w14:textId="77777777" w:rsidR="008C6C54" w:rsidRPr="00807DDB" w:rsidRDefault="008C6C54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14:paraId="6FA86FF2" w14:textId="77777777" w:rsidR="008C6C54" w:rsidRPr="00807DDB" w:rsidRDefault="008C6C54">
            <w:p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AF/IV</w:t>
            </w:r>
          </w:p>
        </w:tc>
      </w:tr>
      <w:tr w:rsidR="00BD3A9C" w:rsidRPr="00807DDB" w14:paraId="71F18A72" w14:textId="77777777" w:rsidTr="00B16C29">
        <w:trPr>
          <w:cantSplit/>
        </w:trPr>
        <w:tc>
          <w:tcPr>
            <w:tcW w:w="5637" w:type="dxa"/>
          </w:tcPr>
          <w:p w14:paraId="34A913E4" w14:textId="77777777" w:rsidR="00BD3A9C" w:rsidRPr="00807DDB" w:rsidRDefault="00BD3A9C" w:rsidP="005C3E5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55AD6">
              <w:rPr>
                <w:rFonts w:ascii="Arial" w:hAnsi="Arial" w:cs="Arial"/>
              </w:rPr>
              <w:t>Ability to motivate and influence young people to achieve positive outcomes</w:t>
            </w:r>
          </w:p>
        </w:tc>
        <w:tc>
          <w:tcPr>
            <w:tcW w:w="1275" w:type="dxa"/>
          </w:tcPr>
          <w:p w14:paraId="34FF1C98" w14:textId="77777777" w:rsidR="00BD3A9C" w:rsidRPr="00807DDB" w:rsidRDefault="00BD3A9C" w:rsidP="00502FF1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6D072C0D" w14:textId="77777777" w:rsidR="00BD3A9C" w:rsidRPr="00807DDB" w:rsidRDefault="00BD3A9C" w:rsidP="006C015D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1D3C413D" w14:textId="77777777" w:rsidR="00BD3A9C" w:rsidRPr="00807DDB" w:rsidRDefault="00BD3A9C" w:rsidP="00502FF1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AF/IV</w:t>
            </w:r>
          </w:p>
        </w:tc>
      </w:tr>
      <w:tr w:rsidR="00807DDB" w:rsidRPr="00807DDB" w14:paraId="268DA94B" w14:textId="77777777" w:rsidTr="00B16C29">
        <w:trPr>
          <w:cantSplit/>
        </w:trPr>
        <w:tc>
          <w:tcPr>
            <w:tcW w:w="5637" w:type="dxa"/>
          </w:tcPr>
          <w:p w14:paraId="02E87F69" w14:textId="3E848978" w:rsidR="008C6C54" w:rsidRPr="00807DDB" w:rsidRDefault="008C6C5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An understanding o</w:t>
            </w:r>
            <w:r w:rsidR="0094239D">
              <w:rPr>
                <w:rFonts w:ascii="Arial" w:hAnsi="Arial" w:cs="Arial"/>
              </w:rPr>
              <w:t>f the importance of</w:t>
            </w:r>
            <w:r w:rsidR="00597FF9">
              <w:rPr>
                <w:rFonts w:ascii="Arial" w:hAnsi="Arial" w:cs="Arial"/>
              </w:rPr>
              <w:t>, and commitment to,</w:t>
            </w:r>
            <w:r w:rsidR="0094239D">
              <w:rPr>
                <w:rFonts w:ascii="Arial" w:hAnsi="Arial" w:cs="Arial"/>
              </w:rPr>
              <w:t xml:space="preserve"> </w:t>
            </w:r>
            <w:r w:rsidRPr="00807DDB">
              <w:rPr>
                <w:rFonts w:ascii="Arial" w:hAnsi="Arial" w:cs="Arial"/>
              </w:rPr>
              <w:t>Equality and Diversity</w:t>
            </w:r>
          </w:p>
        </w:tc>
        <w:tc>
          <w:tcPr>
            <w:tcW w:w="1275" w:type="dxa"/>
          </w:tcPr>
          <w:p w14:paraId="238601FE" w14:textId="77777777" w:rsidR="008C6C54" w:rsidRPr="00807DDB" w:rsidRDefault="008C6C54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0F3CABC7" w14:textId="77777777" w:rsidR="008C6C54" w:rsidRPr="00807DDB" w:rsidRDefault="008C6C54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6CD43698" w14:textId="77777777" w:rsidR="008C6C54" w:rsidRPr="00807DDB" w:rsidRDefault="008C6C54">
            <w:p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AF/IV</w:t>
            </w:r>
          </w:p>
        </w:tc>
      </w:tr>
      <w:tr w:rsidR="0094239D" w:rsidRPr="00807DDB" w14:paraId="425B1A3C" w14:textId="77777777" w:rsidTr="00B16C29">
        <w:trPr>
          <w:cantSplit/>
        </w:trPr>
        <w:tc>
          <w:tcPr>
            <w:tcW w:w="5637" w:type="dxa"/>
          </w:tcPr>
          <w:p w14:paraId="7A6D4C1F" w14:textId="4BB0E0EE" w:rsidR="0094239D" w:rsidRDefault="0094239D" w:rsidP="0049396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understanding of Safeguarding/Prevent </w:t>
            </w:r>
          </w:p>
        </w:tc>
        <w:tc>
          <w:tcPr>
            <w:tcW w:w="1275" w:type="dxa"/>
          </w:tcPr>
          <w:p w14:paraId="4E0E31BB" w14:textId="2A1158DC" w:rsidR="0094239D" w:rsidRPr="00807DDB" w:rsidRDefault="0094239D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11969F24" w14:textId="77777777" w:rsidR="0094239D" w:rsidRPr="00807DDB" w:rsidRDefault="0094239D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5A63D123" w14:textId="0FE6C7AB" w:rsidR="0094239D" w:rsidRPr="00807DDB" w:rsidRDefault="00942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807DDB" w:rsidRPr="00807DDB" w14:paraId="3FFF74F3" w14:textId="77777777" w:rsidTr="00B16C29">
        <w:trPr>
          <w:cantSplit/>
        </w:trPr>
        <w:tc>
          <w:tcPr>
            <w:tcW w:w="5637" w:type="dxa"/>
          </w:tcPr>
          <w:p w14:paraId="4D898193" w14:textId="2C172537" w:rsidR="008C6C54" w:rsidRPr="00807DDB" w:rsidRDefault="004E5F11" w:rsidP="0049396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</w:t>
            </w:r>
            <w:r w:rsidR="00493968" w:rsidRPr="00807DD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5" w:type="dxa"/>
          </w:tcPr>
          <w:p w14:paraId="5B08B5D1" w14:textId="77777777" w:rsidR="008C6C54" w:rsidRPr="00807DDB" w:rsidRDefault="008C6C54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16DEB4AB" w14:textId="77777777" w:rsidR="008C6C54" w:rsidRPr="00807DDB" w:rsidRDefault="008C6C54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14:paraId="2807DC1B" w14:textId="77777777" w:rsidR="008C6C54" w:rsidRPr="00807DDB" w:rsidRDefault="008C6C54">
            <w:p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AF/IV</w:t>
            </w:r>
          </w:p>
        </w:tc>
      </w:tr>
      <w:tr w:rsidR="00807DDB" w:rsidRPr="00807DDB" w14:paraId="2CA1DD76" w14:textId="77777777" w:rsidTr="00B16C29">
        <w:trPr>
          <w:cantSplit/>
        </w:trPr>
        <w:tc>
          <w:tcPr>
            <w:tcW w:w="5637" w:type="dxa"/>
          </w:tcPr>
          <w:p w14:paraId="083627CA" w14:textId="77777777" w:rsidR="00473374" w:rsidRPr="00807DDB" w:rsidRDefault="00473374" w:rsidP="00473374">
            <w:pPr>
              <w:pStyle w:val="Heading5"/>
              <w:numPr>
                <w:ilvl w:val="0"/>
                <w:numId w:val="32"/>
              </w:numPr>
              <w:jc w:val="left"/>
              <w:rPr>
                <w:rFonts w:cs="Arial"/>
                <w:b w:val="0"/>
                <w:i/>
                <w:sz w:val="20"/>
              </w:rPr>
            </w:pPr>
            <w:r w:rsidRPr="00807DDB">
              <w:rPr>
                <w:rFonts w:cs="Arial"/>
                <w:b w:val="0"/>
                <w:sz w:val="20"/>
              </w:rPr>
              <w:t>Some knowledge of local support agencies</w:t>
            </w:r>
          </w:p>
        </w:tc>
        <w:tc>
          <w:tcPr>
            <w:tcW w:w="1275" w:type="dxa"/>
          </w:tcPr>
          <w:p w14:paraId="1F3B1409" w14:textId="77777777" w:rsidR="00473374" w:rsidRPr="00807DDB" w:rsidRDefault="00473374" w:rsidP="004733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62C75D1" w14:textId="77777777" w:rsidR="00473374" w:rsidRPr="00807DDB" w:rsidRDefault="00473374" w:rsidP="00473374">
            <w:pPr>
              <w:jc w:val="center"/>
              <w:rPr>
                <w:rFonts w:ascii="Arial" w:hAnsi="Arial" w:cs="Arial"/>
                <w:b/>
              </w:rPr>
            </w:pPr>
            <w:r w:rsidRPr="00807DDB"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343" w:type="dxa"/>
          </w:tcPr>
          <w:p w14:paraId="41419C8E" w14:textId="77777777" w:rsidR="00473374" w:rsidRPr="00807DDB" w:rsidRDefault="00473374" w:rsidP="004733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AF/IV</w:t>
            </w:r>
          </w:p>
        </w:tc>
      </w:tr>
      <w:tr w:rsidR="00807DDB" w:rsidRPr="00807DDB" w14:paraId="7C6FF068" w14:textId="77777777" w:rsidTr="00B16C29">
        <w:trPr>
          <w:cantSplit/>
        </w:trPr>
        <w:tc>
          <w:tcPr>
            <w:tcW w:w="5637" w:type="dxa"/>
          </w:tcPr>
          <w:p w14:paraId="2ABBD489" w14:textId="0D48D574" w:rsidR="00121F3C" w:rsidRPr="00807DDB" w:rsidRDefault="00121F3C" w:rsidP="008C6C54">
            <w:pPr>
              <w:pStyle w:val="Heading3"/>
              <w:rPr>
                <w:rFonts w:cs="Arial"/>
                <w:b/>
                <w:sz w:val="20"/>
              </w:rPr>
            </w:pPr>
            <w:r w:rsidRPr="00807DDB">
              <w:rPr>
                <w:rFonts w:cs="Arial"/>
                <w:b/>
                <w:sz w:val="20"/>
              </w:rPr>
              <w:t>Other Skills</w:t>
            </w:r>
            <w:r w:rsidR="00D8171D">
              <w:rPr>
                <w:rFonts w:cs="Arial"/>
                <w:b/>
                <w:sz w:val="20"/>
              </w:rPr>
              <w:t xml:space="preserve"> and Personal Q</w:t>
            </w:r>
            <w:r w:rsidR="00794347">
              <w:rPr>
                <w:rFonts w:cs="Arial"/>
                <w:b/>
                <w:sz w:val="20"/>
              </w:rPr>
              <w:t>ualities</w:t>
            </w:r>
          </w:p>
        </w:tc>
        <w:tc>
          <w:tcPr>
            <w:tcW w:w="1275" w:type="dxa"/>
          </w:tcPr>
          <w:p w14:paraId="664355AD" w14:textId="77777777" w:rsidR="00121F3C" w:rsidRPr="00807DDB" w:rsidRDefault="00121F3C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1A965116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7DF4E37C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</w:tc>
      </w:tr>
      <w:tr w:rsidR="00807DDB" w:rsidRPr="00807DDB" w14:paraId="15736DC0" w14:textId="77777777" w:rsidTr="00B16C29">
        <w:trPr>
          <w:cantSplit/>
        </w:trPr>
        <w:tc>
          <w:tcPr>
            <w:tcW w:w="5637" w:type="dxa"/>
          </w:tcPr>
          <w:p w14:paraId="4CB2C557" w14:textId="6C929A4F" w:rsidR="00121F3C" w:rsidRPr="00D80937" w:rsidRDefault="00936F74" w:rsidP="007865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80937">
              <w:rPr>
                <w:rFonts w:ascii="Arial" w:hAnsi="Arial" w:cs="Arial"/>
              </w:rPr>
              <w:t>Exc</w:t>
            </w:r>
            <w:r w:rsidR="00786577" w:rsidRPr="00D80937">
              <w:rPr>
                <w:rFonts w:ascii="Arial" w:hAnsi="Arial" w:cs="Arial"/>
              </w:rPr>
              <w:t xml:space="preserve">ellent </w:t>
            </w:r>
            <w:r w:rsidR="00791994">
              <w:rPr>
                <w:rFonts w:ascii="Arial" w:hAnsi="Arial" w:cs="Arial"/>
              </w:rPr>
              <w:t>interpersonal</w:t>
            </w:r>
            <w:r w:rsidR="00786577" w:rsidRPr="00D80937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275" w:type="dxa"/>
          </w:tcPr>
          <w:p w14:paraId="1DA6542E" w14:textId="43F54297" w:rsidR="00121F3C" w:rsidRPr="00807DDB" w:rsidRDefault="00121F3C" w:rsidP="00D8171D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3041E394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138E0E96" w14:textId="77777777" w:rsidR="00121F3C" w:rsidRPr="00807DDB" w:rsidRDefault="00121F3C">
            <w:pPr>
              <w:pStyle w:val="Heading3"/>
              <w:rPr>
                <w:sz w:val="20"/>
              </w:rPr>
            </w:pPr>
            <w:r w:rsidRPr="00807DDB">
              <w:rPr>
                <w:sz w:val="20"/>
              </w:rPr>
              <w:t>AF/IV</w:t>
            </w:r>
          </w:p>
        </w:tc>
      </w:tr>
      <w:tr w:rsidR="00786577" w:rsidRPr="00807DDB" w14:paraId="7F78D035" w14:textId="77777777" w:rsidTr="00B16C29">
        <w:trPr>
          <w:cantSplit/>
        </w:trPr>
        <w:tc>
          <w:tcPr>
            <w:tcW w:w="5637" w:type="dxa"/>
          </w:tcPr>
          <w:p w14:paraId="34FBD1C4" w14:textId="1AD37956" w:rsidR="00786577" w:rsidRPr="00D80937" w:rsidRDefault="00786577" w:rsidP="00786577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80937">
              <w:rPr>
                <w:rFonts w:cs="Arial"/>
                <w:sz w:val="20"/>
              </w:rPr>
              <w:t>Excellent communication skills, both written and verbal</w:t>
            </w:r>
          </w:p>
        </w:tc>
        <w:tc>
          <w:tcPr>
            <w:tcW w:w="1275" w:type="dxa"/>
          </w:tcPr>
          <w:p w14:paraId="2982BCB5" w14:textId="77777777" w:rsidR="00786577" w:rsidRPr="00807DDB" w:rsidRDefault="00786577" w:rsidP="00786577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  <w:p w14:paraId="3BAB2B5D" w14:textId="77777777" w:rsidR="00786577" w:rsidRPr="00807DDB" w:rsidRDefault="00786577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</w:p>
        </w:tc>
        <w:tc>
          <w:tcPr>
            <w:tcW w:w="1276" w:type="dxa"/>
          </w:tcPr>
          <w:p w14:paraId="30AB5C7D" w14:textId="77777777" w:rsidR="00786577" w:rsidRPr="00807DDB" w:rsidRDefault="00786577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3907E8C0" w14:textId="72DAB03F" w:rsidR="00786577" w:rsidRPr="00807DDB" w:rsidRDefault="0078657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AF/IV</w:t>
            </w:r>
          </w:p>
        </w:tc>
      </w:tr>
      <w:tr w:rsidR="00786577" w:rsidRPr="00807DDB" w14:paraId="67CDDA55" w14:textId="77777777" w:rsidTr="00B16C29">
        <w:trPr>
          <w:cantSplit/>
        </w:trPr>
        <w:tc>
          <w:tcPr>
            <w:tcW w:w="5637" w:type="dxa"/>
          </w:tcPr>
          <w:p w14:paraId="425C5084" w14:textId="5A443CFE" w:rsidR="00786577" w:rsidRPr="00D80937" w:rsidRDefault="00D8171D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 listening skills and ability to empathise</w:t>
            </w:r>
          </w:p>
        </w:tc>
        <w:tc>
          <w:tcPr>
            <w:tcW w:w="1275" w:type="dxa"/>
          </w:tcPr>
          <w:p w14:paraId="6A89B0F7" w14:textId="11C62A35" w:rsidR="00786577" w:rsidRPr="00D8171D" w:rsidRDefault="00786577" w:rsidP="00D8171D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3F56EBD7" w14:textId="77777777" w:rsidR="00786577" w:rsidRPr="00807DDB" w:rsidRDefault="00786577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04A27778" w14:textId="42E2FD85" w:rsidR="00786577" w:rsidRPr="00807DDB" w:rsidRDefault="0078657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AF/IV</w:t>
            </w:r>
          </w:p>
        </w:tc>
      </w:tr>
      <w:tr w:rsidR="00D8171D" w:rsidRPr="00807DDB" w14:paraId="1DA2E740" w14:textId="77777777" w:rsidTr="00B16C29">
        <w:trPr>
          <w:cantSplit/>
        </w:trPr>
        <w:tc>
          <w:tcPr>
            <w:tcW w:w="5637" w:type="dxa"/>
          </w:tcPr>
          <w:p w14:paraId="6FFF84E9" w14:textId="13DD5FB4" w:rsidR="00D8171D" w:rsidRPr="00D8171D" w:rsidRDefault="00D8171D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8171D">
              <w:rPr>
                <w:rFonts w:cs="Arial"/>
                <w:sz w:val="20"/>
                <w:shd w:val="clear" w:color="auto" w:fill="FFFFFF"/>
              </w:rPr>
              <w:t xml:space="preserve">Ability to remain calm and focused </w:t>
            </w:r>
            <w:proofErr w:type="gramStart"/>
            <w:r w:rsidRPr="00D8171D">
              <w:rPr>
                <w:rFonts w:cs="Arial"/>
                <w:sz w:val="20"/>
                <w:shd w:val="clear" w:color="auto" w:fill="FFFFFF"/>
              </w:rPr>
              <w:t>in</w:t>
            </w:r>
            <w:proofErr w:type="gramEnd"/>
            <w:r w:rsidRPr="00D8171D">
              <w:rPr>
                <w:rFonts w:cs="Arial"/>
                <w:sz w:val="20"/>
                <w:shd w:val="clear" w:color="auto" w:fill="FFFFFF"/>
              </w:rPr>
              <w:t xml:space="preserve"> a crisis</w:t>
            </w:r>
          </w:p>
        </w:tc>
        <w:tc>
          <w:tcPr>
            <w:tcW w:w="1275" w:type="dxa"/>
          </w:tcPr>
          <w:p w14:paraId="389AC705" w14:textId="4013DCCF" w:rsidR="00D8171D" w:rsidRPr="00807DDB" w:rsidRDefault="00D8171D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24D1E5B5" w14:textId="77777777" w:rsidR="00D8171D" w:rsidRPr="00807DDB" w:rsidRDefault="00D8171D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236610E5" w14:textId="1ADCA7A4" w:rsidR="00D8171D" w:rsidRPr="00807DDB" w:rsidRDefault="00D8171D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807DDB" w:rsidRPr="00807DDB" w14:paraId="49B63D8F" w14:textId="77777777" w:rsidTr="00B16C29">
        <w:trPr>
          <w:cantSplit/>
        </w:trPr>
        <w:tc>
          <w:tcPr>
            <w:tcW w:w="5637" w:type="dxa"/>
          </w:tcPr>
          <w:p w14:paraId="4F4C63CC" w14:textId="77777777" w:rsidR="00121F3C" w:rsidRPr="00807DDB" w:rsidRDefault="00121F3C">
            <w:pPr>
              <w:pStyle w:val="Heading3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807DDB">
              <w:rPr>
                <w:rFonts w:cs="Arial"/>
                <w:sz w:val="20"/>
              </w:rPr>
              <w:t>Good administrative/organisational skills</w:t>
            </w:r>
          </w:p>
        </w:tc>
        <w:tc>
          <w:tcPr>
            <w:tcW w:w="1275" w:type="dxa"/>
          </w:tcPr>
          <w:p w14:paraId="722B00AE" w14:textId="77777777" w:rsidR="00121F3C" w:rsidRPr="00807DDB" w:rsidRDefault="00121F3C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42C6D796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7E0B6074" w14:textId="77777777" w:rsidR="00121F3C" w:rsidRPr="00807DDB" w:rsidRDefault="00121F3C">
            <w:pPr>
              <w:pStyle w:val="Heading3"/>
              <w:rPr>
                <w:sz w:val="20"/>
              </w:rPr>
            </w:pPr>
            <w:r w:rsidRPr="00807DDB">
              <w:rPr>
                <w:sz w:val="20"/>
              </w:rPr>
              <w:t>AF/IV</w:t>
            </w:r>
          </w:p>
        </w:tc>
      </w:tr>
      <w:tr w:rsidR="00807DDB" w:rsidRPr="00807DDB" w14:paraId="355F66F1" w14:textId="77777777" w:rsidTr="00B16C29">
        <w:trPr>
          <w:cantSplit/>
        </w:trPr>
        <w:tc>
          <w:tcPr>
            <w:tcW w:w="5637" w:type="dxa"/>
          </w:tcPr>
          <w:p w14:paraId="4C890729" w14:textId="372AB8C9" w:rsidR="00121F3C" w:rsidRPr="00807DDB" w:rsidRDefault="00936F74" w:rsidP="00597F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 xml:space="preserve">Responsible, </w:t>
            </w:r>
            <w:proofErr w:type="gramStart"/>
            <w:r w:rsidRPr="00807DDB">
              <w:rPr>
                <w:rFonts w:ascii="Arial" w:hAnsi="Arial" w:cs="Arial"/>
              </w:rPr>
              <w:t>reliable</w:t>
            </w:r>
            <w:proofErr w:type="gramEnd"/>
            <w:r w:rsidRPr="00807DDB">
              <w:rPr>
                <w:rFonts w:ascii="Arial" w:hAnsi="Arial" w:cs="Arial"/>
              </w:rPr>
              <w:t xml:space="preserve"> and able to work flexibly without direct supervision </w:t>
            </w:r>
          </w:p>
        </w:tc>
        <w:tc>
          <w:tcPr>
            <w:tcW w:w="1275" w:type="dxa"/>
          </w:tcPr>
          <w:p w14:paraId="6E1831B3" w14:textId="77777777" w:rsidR="00121F3C" w:rsidRPr="00807DDB" w:rsidRDefault="00121F3C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54E11D2A" w14:textId="77777777" w:rsidR="00121F3C" w:rsidRPr="00807DDB" w:rsidRDefault="00121F3C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509FB42F" w14:textId="77777777" w:rsidR="00121F3C" w:rsidRPr="00807DDB" w:rsidRDefault="00121F3C">
            <w:pPr>
              <w:pStyle w:val="Heading3"/>
              <w:rPr>
                <w:sz w:val="20"/>
              </w:rPr>
            </w:pPr>
            <w:r w:rsidRPr="00807DDB">
              <w:rPr>
                <w:sz w:val="20"/>
              </w:rPr>
              <w:t>AF/T</w:t>
            </w:r>
          </w:p>
        </w:tc>
      </w:tr>
      <w:tr w:rsidR="00807DDB" w:rsidRPr="00807DDB" w14:paraId="22DFF3CB" w14:textId="77777777" w:rsidTr="00B16C29">
        <w:trPr>
          <w:cantSplit/>
        </w:trPr>
        <w:tc>
          <w:tcPr>
            <w:tcW w:w="5637" w:type="dxa"/>
          </w:tcPr>
          <w:p w14:paraId="34596F91" w14:textId="77777777" w:rsidR="00936F74" w:rsidRPr="00807DDB" w:rsidRDefault="00936F74" w:rsidP="004707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Ability t</w:t>
            </w:r>
            <w:r w:rsidR="00680C7D" w:rsidRPr="00807DDB">
              <w:rPr>
                <w:rFonts w:ascii="Arial" w:hAnsi="Arial" w:cs="Arial"/>
              </w:rPr>
              <w:t>o work effectively as part of a</w:t>
            </w:r>
            <w:r w:rsidR="00BA7FE2" w:rsidRPr="00807DDB">
              <w:rPr>
                <w:rFonts w:ascii="Arial" w:hAnsi="Arial" w:cs="Arial"/>
              </w:rPr>
              <w:t xml:space="preserve"> </w:t>
            </w:r>
            <w:r w:rsidRPr="00807DDB">
              <w:rPr>
                <w:rFonts w:ascii="Arial" w:hAnsi="Arial" w:cs="Arial"/>
              </w:rPr>
              <w:t>team</w:t>
            </w:r>
          </w:p>
        </w:tc>
        <w:tc>
          <w:tcPr>
            <w:tcW w:w="1275" w:type="dxa"/>
          </w:tcPr>
          <w:p w14:paraId="31126E5D" w14:textId="77777777" w:rsidR="00936F74" w:rsidRPr="00807DDB" w:rsidRDefault="00936F74">
            <w:pPr>
              <w:pStyle w:val="Heading3"/>
              <w:jc w:val="center"/>
              <w:rPr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2DE403A5" w14:textId="77777777" w:rsidR="00936F74" w:rsidRPr="00807DDB" w:rsidRDefault="00936F74">
            <w:pPr>
              <w:pStyle w:val="Heading3"/>
              <w:rPr>
                <w:sz w:val="20"/>
              </w:rPr>
            </w:pPr>
          </w:p>
        </w:tc>
        <w:tc>
          <w:tcPr>
            <w:tcW w:w="1343" w:type="dxa"/>
          </w:tcPr>
          <w:p w14:paraId="4183DFD9" w14:textId="77777777" w:rsidR="00936F74" w:rsidRPr="00807DDB" w:rsidRDefault="00936F74">
            <w:pPr>
              <w:pStyle w:val="Heading3"/>
              <w:rPr>
                <w:sz w:val="20"/>
              </w:rPr>
            </w:pPr>
            <w:r w:rsidRPr="00807DDB">
              <w:rPr>
                <w:sz w:val="20"/>
              </w:rPr>
              <w:t>AF/IV</w:t>
            </w:r>
          </w:p>
        </w:tc>
      </w:tr>
      <w:tr w:rsidR="00807DDB" w:rsidRPr="00807DDB" w14:paraId="2C704BC7" w14:textId="77777777" w:rsidTr="00B16C29">
        <w:trPr>
          <w:cantSplit/>
        </w:trPr>
        <w:tc>
          <w:tcPr>
            <w:tcW w:w="5637" w:type="dxa"/>
          </w:tcPr>
          <w:p w14:paraId="262C6881" w14:textId="1D963644" w:rsidR="00936F74" w:rsidRPr="00807DDB" w:rsidRDefault="00936F74" w:rsidP="007943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 xml:space="preserve">Professional approach to work and ability to set a good example to students </w:t>
            </w:r>
          </w:p>
        </w:tc>
        <w:tc>
          <w:tcPr>
            <w:tcW w:w="1275" w:type="dxa"/>
          </w:tcPr>
          <w:p w14:paraId="62431CDC" w14:textId="77777777" w:rsidR="00936F74" w:rsidRPr="00807DDB" w:rsidRDefault="00936F74">
            <w:pPr>
              <w:pStyle w:val="Heading3"/>
              <w:jc w:val="center"/>
              <w:rPr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49E398E2" w14:textId="77777777" w:rsidR="00936F74" w:rsidRPr="00807DDB" w:rsidRDefault="00936F74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14:paraId="7BCDE80E" w14:textId="77777777" w:rsidR="00936F74" w:rsidRPr="00807DDB" w:rsidRDefault="00936F74">
            <w:pPr>
              <w:pStyle w:val="Heading3"/>
              <w:rPr>
                <w:sz w:val="20"/>
              </w:rPr>
            </w:pPr>
            <w:r w:rsidRPr="00807DDB">
              <w:rPr>
                <w:sz w:val="20"/>
              </w:rPr>
              <w:t>AF/IV</w:t>
            </w:r>
          </w:p>
        </w:tc>
      </w:tr>
      <w:tr w:rsidR="0094239D" w:rsidRPr="00807DDB" w14:paraId="033C365C" w14:textId="77777777" w:rsidTr="00B16C29">
        <w:trPr>
          <w:cantSplit/>
        </w:trPr>
        <w:tc>
          <w:tcPr>
            <w:tcW w:w="5637" w:type="dxa"/>
          </w:tcPr>
          <w:p w14:paraId="457EFA78" w14:textId="598EB4D4" w:rsidR="0094239D" w:rsidRPr="00794347" w:rsidRDefault="0094239D" w:rsidP="00936F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and willingness to travel between </w:t>
            </w:r>
            <w:r w:rsidR="00791994">
              <w:rPr>
                <w:rFonts w:ascii="Arial" w:hAnsi="Arial" w:cs="Arial"/>
              </w:rPr>
              <w:t xml:space="preserve">HCUC </w:t>
            </w:r>
            <w:r>
              <w:rPr>
                <w:rFonts w:ascii="Arial" w:hAnsi="Arial" w:cs="Arial"/>
              </w:rPr>
              <w:t>campuses if/when required</w:t>
            </w:r>
          </w:p>
        </w:tc>
        <w:tc>
          <w:tcPr>
            <w:tcW w:w="1275" w:type="dxa"/>
          </w:tcPr>
          <w:p w14:paraId="335BAC74" w14:textId="22401DE6" w:rsidR="0094239D" w:rsidRPr="00807DDB" w:rsidRDefault="0094239D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5EF3B654" w14:textId="77777777" w:rsidR="0094239D" w:rsidRPr="00807DDB" w:rsidRDefault="0094239D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14:paraId="46A6ACB3" w14:textId="2A36A261" w:rsidR="0094239D" w:rsidRDefault="0094239D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AF/IV</w:t>
            </w:r>
          </w:p>
        </w:tc>
      </w:tr>
      <w:tr w:rsidR="00794347" w:rsidRPr="00807DDB" w14:paraId="12FB4E57" w14:textId="77777777" w:rsidTr="00B16C29">
        <w:trPr>
          <w:cantSplit/>
        </w:trPr>
        <w:tc>
          <w:tcPr>
            <w:tcW w:w="5637" w:type="dxa"/>
          </w:tcPr>
          <w:p w14:paraId="0A7BE03E" w14:textId="0EEEE793" w:rsidR="00794347" w:rsidRPr="00794347" w:rsidRDefault="00794347" w:rsidP="00936F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94347">
              <w:rPr>
                <w:rFonts w:ascii="Arial" w:hAnsi="Arial" w:cs="Arial"/>
              </w:rPr>
              <w:t>Willingness to work flexibly when required including some evenings and weekends</w:t>
            </w:r>
          </w:p>
        </w:tc>
        <w:tc>
          <w:tcPr>
            <w:tcW w:w="1275" w:type="dxa"/>
          </w:tcPr>
          <w:p w14:paraId="4D5656E1" w14:textId="29AC83C3" w:rsidR="00794347" w:rsidRPr="00807DDB" w:rsidRDefault="00794347">
            <w:pPr>
              <w:pStyle w:val="Heading3"/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807DD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276" w:type="dxa"/>
          </w:tcPr>
          <w:p w14:paraId="044FE3F6" w14:textId="77777777" w:rsidR="00794347" w:rsidRPr="00807DDB" w:rsidRDefault="00794347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14:paraId="07E90F44" w14:textId="49E0E33A" w:rsidR="00794347" w:rsidRPr="00807DDB" w:rsidRDefault="00794347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AF/IV</w:t>
            </w:r>
          </w:p>
        </w:tc>
      </w:tr>
      <w:tr w:rsidR="00936F74" w:rsidRPr="00807DDB" w14:paraId="7477F47B" w14:textId="77777777" w:rsidTr="00B16C29">
        <w:trPr>
          <w:cantSplit/>
        </w:trPr>
        <w:tc>
          <w:tcPr>
            <w:tcW w:w="5637" w:type="dxa"/>
          </w:tcPr>
          <w:p w14:paraId="24858C5E" w14:textId="77777777" w:rsidR="00936F74" w:rsidRPr="00807DDB" w:rsidRDefault="00936F74" w:rsidP="00245DD3">
            <w:pPr>
              <w:rPr>
                <w:rFonts w:ascii="Arial" w:hAnsi="Arial"/>
                <w:b/>
              </w:rPr>
            </w:pPr>
            <w:r w:rsidRPr="00807DDB">
              <w:rPr>
                <w:rFonts w:ascii="Arial" w:hAnsi="Arial"/>
                <w:b/>
              </w:rPr>
              <w:t>Competencies</w:t>
            </w:r>
          </w:p>
          <w:p w14:paraId="5C0000F6" w14:textId="77777777" w:rsidR="00936F74" w:rsidRPr="00807DDB" w:rsidRDefault="00936F74" w:rsidP="00245DD3">
            <w:pPr>
              <w:rPr>
                <w:rFonts w:ascii="Arial" w:hAnsi="Arial" w:cs="Arial"/>
                <w:i/>
                <w:iCs/>
              </w:rPr>
            </w:pPr>
            <w:r w:rsidRPr="00807DDB">
              <w:rPr>
                <w:rFonts w:ascii="Arial" w:hAnsi="Arial" w:cs="Arial"/>
                <w:i/>
                <w:iCs/>
              </w:rPr>
              <w:t xml:space="preserve">Support staff should be able to demonstrate competency in </w:t>
            </w:r>
            <w:proofErr w:type="gramStart"/>
            <w:r w:rsidRPr="00807DDB">
              <w:rPr>
                <w:rFonts w:ascii="Arial" w:hAnsi="Arial" w:cs="Arial"/>
                <w:i/>
                <w:iCs/>
              </w:rPr>
              <w:t>all of</w:t>
            </w:r>
            <w:proofErr w:type="gramEnd"/>
            <w:r w:rsidRPr="00807DDB">
              <w:rPr>
                <w:rFonts w:ascii="Arial" w:hAnsi="Arial" w:cs="Arial"/>
                <w:i/>
                <w:iCs/>
              </w:rPr>
              <w:t xml:space="preserve"> the following areas:</w:t>
            </w:r>
          </w:p>
          <w:p w14:paraId="6750C749" w14:textId="77777777" w:rsidR="00936F74" w:rsidRPr="00807DDB" w:rsidRDefault="00936F74" w:rsidP="00245DD3">
            <w:pPr>
              <w:rPr>
                <w:rFonts w:ascii="Arial" w:hAnsi="Arial" w:cs="Arial"/>
              </w:rPr>
            </w:pPr>
            <w:r w:rsidRPr="00807DDB">
              <w:rPr>
                <w:rFonts w:ascii="Arial" w:hAnsi="Arial" w:cs="Arial"/>
              </w:rPr>
              <w:t>Communication</w:t>
            </w:r>
            <w:r w:rsidR="00BD3A9C">
              <w:rPr>
                <w:rFonts w:ascii="Arial" w:hAnsi="Arial" w:cs="Arial"/>
              </w:rPr>
              <w:t xml:space="preserve">; </w:t>
            </w:r>
            <w:r w:rsidRPr="00807DDB">
              <w:rPr>
                <w:rFonts w:ascii="Arial" w:hAnsi="Arial" w:cs="Arial"/>
              </w:rPr>
              <w:t>Planning and Organising</w:t>
            </w:r>
          </w:p>
          <w:p w14:paraId="310C8524" w14:textId="02097A59" w:rsidR="00936F74" w:rsidRPr="00807DDB" w:rsidRDefault="00D8171D" w:rsidP="00245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Together;</w:t>
            </w:r>
            <w:r w:rsidR="00BD3A9C">
              <w:rPr>
                <w:rFonts w:ascii="Arial" w:hAnsi="Arial" w:cs="Arial"/>
              </w:rPr>
              <w:t xml:space="preserve"> </w:t>
            </w:r>
            <w:r w:rsidR="00936F74" w:rsidRPr="00807DDB">
              <w:rPr>
                <w:rFonts w:ascii="Arial" w:hAnsi="Arial" w:cs="Arial"/>
              </w:rPr>
              <w:t>Customer Services</w:t>
            </w:r>
            <w:r>
              <w:rPr>
                <w:rFonts w:ascii="Arial" w:hAnsi="Arial" w:cs="Arial"/>
              </w:rPr>
              <w:t>; A</w:t>
            </w:r>
            <w:r w:rsidR="00936F74" w:rsidRPr="00807DDB">
              <w:rPr>
                <w:rFonts w:ascii="Arial" w:hAnsi="Arial" w:cs="Arial"/>
              </w:rPr>
              <w:t>daptability/Flexibility</w:t>
            </w:r>
          </w:p>
        </w:tc>
        <w:tc>
          <w:tcPr>
            <w:tcW w:w="1275" w:type="dxa"/>
          </w:tcPr>
          <w:p w14:paraId="16287F21" w14:textId="77777777" w:rsidR="00936F74" w:rsidRPr="00807DDB" w:rsidRDefault="00936F74">
            <w:pPr>
              <w:pStyle w:val="Heading3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5BE93A62" w14:textId="77777777" w:rsidR="00936F74" w:rsidRPr="00807DDB" w:rsidRDefault="00936F74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14:paraId="384BA73E" w14:textId="77777777" w:rsidR="00936F74" w:rsidRPr="00807DDB" w:rsidRDefault="00936F74">
            <w:pPr>
              <w:pStyle w:val="Heading3"/>
              <w:rPr>
                <w:sz w:val="20"/>
              </w:rPr>
            </w:pPr>
          </w:p>
          <w:p w14:paraId="34B3F2EB" w14:textId="77777777" w:rsidR="00936F74" w:rsidRPr="00807DDB" w:rsidRDefault="00936F74" w:rsidP="00245DD3"/>
          <w:p w14:paraId="7D34F5C7" w14:textId="77777777" w:rsidR="00936F74" w:rsidRPr="00807DDB" w:rsidRDefault="00936F74" w:rsidP="00245DD3">
            <w:pPr>
              <w:rPr>
                <w:rFonts w:ascii="Arial" w:hAnsi="Arial" w:cs="Arial"/>
              </w:rPr>
            </w:pPr>
          </w:p>
          <w:p w14:paraId="0B4020A7" w14:textId="77777777" w:rsidR="00936F74" w:rsidRPr="00807DDB" w:rsidRDefault="00936F74" w:rsidP="00245DD3">
            <w:pPr>
              <w:rPr>
                <w:rFonts w:ascii="Arial" w:hAnsi="Arial" w:cs="Arial"/>
              </w:rPr>
            </w:pPr>
          </w:p>
          <w:p w14:paraId="7CF75D4C" w14:textId="77777777" w:rsidR="00936F74" w:rsidRPr="00807DDB" w:rsidRDefault="00936F74" w:rsidP="00245DD3">
            <w:r w:rsidRPr="00807DDB">
              <w:rPr>
                <w:rFonts w:ascii="Arial" w:hAnsi="Arial" w:cs="Arial"/>
              </w:rPr>
              <w:t>AF/IV</w:t>
            </w:r>
          </w:p>
        </w:tc>
      </w:tr>
    </w:tbl>
    <w:p w14:paraId="1D7B270A" w14:textId="77777777" w:rsidR="00121F3C" w:rsidRPr="00807DDB" w:rsidRDefault="00121F3C">
      <w:pPr>
        <w:rPr>
          <w:sz w:val="4"/>
        </w:rPr>
      </w:pPr>
    </w:p>
    <w:p w14:paraId="7B10870B" w14:textId="77777777" w:rsidR="00121F3C" w:rsidRPr="00807DDB" w:rsidRDefault="00121F3C">
      <w:pPr>
        <w:rPr>
          <w:rFonts w:ascii="Arial" w:hAnsi="Arial"/>
        </w:rPr>
      </w:pPr>
      <w:r w:rsidRPr="00807DDB">
        <w:rPr>
          <w:rFonts w:ascii="Arial" w:hAnsi="Arial"/>
        </w:rPr>
        <w:t>Key to how skills are assessed:</w:t>
      </w:r>
    </w:p>
    <w:p w14:paraId="253BF1B7" w14:textId="2AB5A503" w:rsidR="00121F3C" w:rsidRPr="00807DDB" w:rsidRDefault="00245DD3">
      <w:pPr>
        <w:rPr>
          <w:rFonts w:ascii="Arial" w:hAnsi="Arial"/>
        </w:rPr>
      </w:pPr>
      <w:r w:rsidRPr="00807DDB">
        <w:rPr>
          <w:rFonts w:ascii="Arial" w:hAnsi="Arial"/>
        </w:rPr>
        <w:t>Cert = Certificate</w:t>
      </w:r>
      <w:r w:rsidR="00973BCB">
        <w:rPr>
          <w:rFonts w:ascii="Arial" w:hAnsi="Arial"/>
        </w:rPr>
        <w:tab/>
      </w:r>
      <w:r w:rsidR="00973BCB">
        <w:rPr>
          <w:rFonts w:ascii="Arial" w:hAnsi="Arial"/>
        </w:rPr>
        <w:tab/>
      </w:r>
      <w:r w:rsidR="00973BCB">
        <w:rPr>
          <w:rFonts w:ascii="Arial" w:hAnsi="Arial"/>
        </w:rPr>
        <w:tab/>
      </w:r>
      <w:r w:rsidR="00973BCB">
        <w:rPr>
          <w:rFonts w:ascii="Arial" w:hAnsi="Arial"/>
        </w:rPr>
        <w:tab/>
      </w:r>
      <w:r w:rsidR="00973BCB">
        <w:rPr>
          <w:rFonts w:ascii="Arial" w:hAnsi="Arial"/>
        </w:rPr>
        <w:tab/>
      </w:r>
      <w:r w:rsidR="00973BCB">
        <w:rPr>
          <w:rFonts w:ascii="Arial" w:hAnsi="Arial"/>
        </w:rPr>
        <w:tab/>
      </w:r>
      <w:r w:rsidR="00121F3C" w:rsidRPr="00807DDB">
        <w:rPr>
          <w:rFonts w:ascii="Arial" w:hAnsi="Arial"/>
        </w:rPr>
        <w:t>AF = skill assessed via application form</w:t>
      </w:r>
    </w:p>
    <w:p w14:paraId="16014883" w14:textId="215A9749" w:rsidR="00121F3C" w:rsidRPr="00973BCB" w:rsidRDefault="00121F3C">
      <w:pPr>
        <w:rPr>
          <w:rFonts w:ascii="Arial" w:hAnsi="Arial"/>
        </w:rPr>
      </w:pPr>
      <w:r w:rsidRPr="00807DDB">
        <w:rPr>
          <w:rFonts w:ascii="Arial" w:hAnsi="Arial"/>
        </w:rPr>
        <w:t xml:space="preserve">T = skill assessed via test/work-related task </w:t>
      </w:r>
      <w:r w:rsidR="00973BCB">
        <w:rPr>
          <w:rFonts w:ascii="Arial" w:hAnsi="Arial"/>
        </w:rPr>
        <w:tab/>
      </w:r>
      <w:r w:rsidR="00973BCB">
        <w:rPr>
          <w:rFonts w:ascii="Arial" w:hAnsi="Arial"/>
        </w:rPr>
        <w:tab/>
      </w:r>
      <w:r w:rsidR="00973BCB">
        <w:rPr>
          <w:rFonts w:ascii="Arial" w:hAnsi="Arial"/>
        </w:rPr>
        <w:tab/>
      </w:r>
      <w:r w:rsidRPr="007365EE">
        <w:rPr>
          <w:rFonts w:ascii="Arial" w:hAnsi="Arial"/>
        </w:rPr>
        <w:t>IV = skill assessed via interview</w:t>
      </w:r>
      <w:r w:rsidRPr="00B16C29">
        <w:rPr>
          <w:rFonts w:ascii="Arial" w:hAnsi="Arial"/>
        </w:rPr>
        <w:t xml:space="preserve"> </w:t>
      </w:r>
    </w:p>
    <w:sectPr w:rsidR="00121F3C" w:rsidRPr="00973BCB" w:rsidSect="00C72C60">
      <w:pgSz w:w="11909" w:h="16834"/>
      <w:pgMar w:top="1134" w:right="1298" w:bottom="1134" w:left="129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2D9"/>
    <w:multiLevelType w:val="hybridMultilevel"/>
    <w:tmpl w:val="1C14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CC0"/>
    <w:multiLevelType w:val="hybridMultilevel"/>
    <w:tmpl w:val="9C968D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E459F"/>
    <w:multiLevelType w:val="singleLevel"/>
    <w:tmpl w:val="334E9B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0A63BC"/>
    <w:multiLevelType w:val="hybridMultilevel"/>
    <w:tmpl w:val="D3724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842B5"/>
    <w:multiLevelType w:val="hybridMultilevel"/>
    <w:tmpl w:val="CC2E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8E4930"/>
    <w:multiLevelType w:val="hybridMultilevel"/>
    <w:tmpl w:val="CDA86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72EA"/>
    <w:multiLevelType w:val="hybridMultilevel"/>
    <w:tmpl w:val="9C283C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60B2A"/>
    <w:multiLevelType w:val="hybridMultilevel"/>
    <w:tmpl w:val="0A6E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2ACC"/>
    <w:multiLevelType w:val="hybridMultilevel"/>
    <w:tmpl w:val="1C14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3212"/>
    <w:multiLevelType w:val="singleLevel"/>
    <w:tmpl w:val="08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124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1221B8D"/>
    <w:multiLevelType w:val="singleLevel"/>
    <w:tmpl w:val="34C600C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916ED5"/>
    <w:multiLevelType w:val="hybridMultilevel"/>
    <w:tmpl w:val="0930BBE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938EE"/>
    <w:multiLevelType w:val="singleLevel"/>
    <w:tmpl w:val="65AE4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121972"/>
    <w:multiLevelType w:val="hybridMultilevel"/>
    <w:tmpl w:val="E31C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831F5"/>
    <w:multiLevelType w:val="singleLevel"/>
    <w:tmpl w:val="91B420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9B90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7E49C1"/>
    <w:multiLevelType w:val="hybridMultilevel"/>
    <w:tmpl w:val="4F6C7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72365"/>
    <w:multiLevelType w:val="hybridMultilevel"/>
    <w:tmpl w:val="1C14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4B65"/>
    <w:multiLevelType w:val="hybridMultilevel"/>
    <w:tmpl w:val="D898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70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71400D"/>
    <w:multiLevelType w:val="hybridMultilevel"/>
    <w:tmpl w:val="E64E0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A6BF5"/>
    <w:multiLevelType w:val="hybridMultilevel"/>
    <w:tmpl w:val="E96EA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DC1098"/>
    <w:multiLevelType w:val="hybridMultilevel"/>
    <w:tmpl w:val="8440105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8573DA"/>
    <w:multiLevelType w:val="hybridMultilevel"/>
    <w:tmpl w:val="90F2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F2617"/>
    <w:multiLevelType w:val="hybridMultilevel"/>
    <w:tmpl w:val="1C14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77619"/>
    <w:multiLevelType w:val="hybridMultilevel"/>
    <w:tmpl w:val="1C14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F3FC7"/>
    <w:multiLevelType w:val="hybridMultilevel"/>
    <w:tmpl w:val="1C149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C522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E23A26"/>
    <w:multiLevelType w:val="hybridMultilevel"/>
    <w:tmpl w:val="F79CC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447C"/>
    <w:multiLevelType w:val="hybridMultilevel"/>
    <w:tmpl w:val="556C633A"/>
    <w:lvl w:ilvl="0" w:tplc="7F4AADC0">
      <w:start w:val="1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1048449">
    <w:abstractNumId w:val="14"/>
  </w:num>
  <w:num w:numId="2" w16cid:durableId="1201437586">
    <w:abstractNumId w:val="16"/>
  </w:num>
  <w:num w:numId="3" w16cid:durableId="783959117">
    <w:abstractNumId w:val="12"/>
  </w:num>
  <w:num w:numId="4" w16cid:durableId="1972130755">
    <w:abstractNumId w:val="2"/>
  </w:num>
  <w:num w:numId="5" w16cid:durableId="630284544">
    <w:abstractNumId w:val="30"/>
  </w:num>
  <w:num w:numId="6" w16cid:durableId="1123229676">
    <w:abstractNumId w:val="17"/>
  </w:num>
  <w:num w:numId="7" w16cid:durableId="322975525">
    <w:abstractNumId w:val="5"/>
  </w:num>
  <w:num w:numId="8" w16cid:durableId="175266753">
    <w:abstractNumId w:val="11"/>
  </w:num>
  <w:num w:numId="9" w16cid:durableId="1514108830">
    <w:abstractNumId w:val="21"/>
  </w:num>
  <w:num w:numId="10" w16cid:durableId="1967201245">
    <w:abstractNumId w:val="10"/>
  </w:num>
  <w:num w:numId="11" w16cid:durableId="1932539794">
    <w:abstractNumId w:val="32"/>
  </w:num>
  <w:num w:numId="12" w16cid:durableId="1461806299">
    <w:abstractNumId w:val="31"/>
  </w:num>
  <w:num w:numId="13" w16cid:durableId="1265306929">
    <w:abstractNumId w:val="19"/>
  </w:num>
  <w:num w:numId="14" w16cid:durableId="643579560">
    <w:abstractNumId w:val="9"/>
  </w:num>
  <w:num w:numId="15" w16cid:durableId="2024236113">
    <w:abstractNumId w:val="0"/>
  </w:num>
  <w:num w:numId="16" w16cid:durableId="585848420">
    <w:abstractNumId w:val="28"/>
  </w:num>
  <w:num w:numId="17" w16cid:durableId="294406872">
    <w:abstractNumId w:val="27"/>
  </w:num>
  <w:num w:numId="18" w16cid:durableId="1732075303">
    <w:abstractNumId w:val="26"/>
  </w:num>
  <w:num w:numId="19" w16cid:durableId="54402692">
    <w:abstractNumId w:val="24"/>
  </w:num>
  <w:num w:numId="20" w16cid:durableId="1698700319">
    <w:abstractNumId w:val="7"/>
  </w:num>
  <w:num w:numId="21" w16cid:durableId="1006205292">
    <w:abstractNumId w:val="3"/>
  </w:num>
  <w:num w:numId="22" w16cid:durableId="40256299">
    <w:abstractNumId w:val="13"/>
  </w:num>
  <w:num w:numId="23" w16cid:durableId="1912495745">
    <w:abstractNumId w:val="23"/>
  </w:num>
  <w:num w:numId="24" w16cid:durableId="1892422487">
    <w:abstractNumId w:val="1"/>
  </w:num>
  <w:num w:numId="25" w16cid:durableId="254948576">
    <w:abstractNumId w:val="6"/>
  </w:num>
  <w:num w:numId="26" w16cid:durableId="1530415661">
    <w:abstractNumId w:val="22"/>
  </w:num>
  <w:num w:numId="27" w16cid:durableId="1972636102">
    <w:abstractNumId w:val="25"/>
  </w:num>
  <w:num w:numId="28" w16cid:durableId="2041977717">
    <w:abstractNumId w:val="18"/>
  </w:num>
  <w:num w:numId="29" w16cid:durableId="1815485745">
    <w:abstractNumId w:val="4"/>
  </w:num>
  <w:num w:numId="30" w16cid:durableId="869732123">
    <w:abstractNumId w:val="15"/>
  </w:num>
  <w:num w:numId="31" w16cid:durableId="1472135499">
    <w:abstractNumId w:val="20"/>
  </w:num>
  <w:num w:numId="32" w16cid:durableId="1865508890">
    <w:abstractNumId w:val="29"/>
  </w:num>
  <w:num w:numId="33" w16cid:durableId="1259367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C1"/>
    <w:rsid w:val="0007531A"/>
    <w:rsid w:val="000E26D3"/>
    <w:rsid w:val="000E6D59"/>
    <w:rsid w:val="00121F3C"/>
    <w:rsid w:val="00133D39"/>
    <w:rsid w:val="00172985"/>
    <w:rsid w:val="00180E42"/>
    <w:rsid w:val="00181AA4"/>
    <w:rsid w:val="00187E1F"/>
    <w:rsid w:val="001D1906"/>
    <w:rsid w:val="001E0253"/>
    <w:rsid w:val="001F6859"/>
    <w:rsid w:val="00220AF1"/>
    <w:rsid w:val="002363E9"/>
    <w:rsid w:val="00245DD3"/>
    <w:rsid w:val="002555C1"/>
    <w:rsid w:val="00255B38"/>
    <w:rsid w:val="00275281"/>
    <w:rsid w:val="002832A0"/>
    <w:rsid w:val="00291A2A"/>
    <w:rsid w:val="002A1B7A"/>
    <w:rsid w:val="002B6D70"/>
    <w:rsid w:val="002C4805"/>
    <w:rsid w:val="002C546E"/>
    <w:rsid w:val="002D32EC"/>
    <w:rsid w:val="002E0618"/>
    <w:rsid w:val="0031138C"/>
    <w:rsid w:val="0032352E"/>
    <w:rsid w:val="00335ADC"/>
    <w:rsid w:val="00355AD6"/>
    <w:rsid w:val="00386A6A"/>
    <w:rsid w:val="003E49FA"/>
    <w:rsid w:val="0040754F"/>
    <w:rsid w:val="00430106"/>
    <w:rsid w:val="00441859"/>
    <w:rsid w:val="004609CC"/>
    <w:rsid w:val="0047073C"/>
    <w:rsid w:val="00473374"/>
    <w:rsid w:val="00486EF0"/>
    <w:rsid w:val="00493968"/>
    <w:rsid w:val="004D2575"/>
    <w:rsid w:val="004E12F4"/>
    <w:rsid w:val="004E5F11"/>
    <w:rsid w:val="00506356"/>
    <w:rsid w:val="00516A07"/>
    <w:rsid w:val="00537CF1"/>
    <w:rsid w:val="00543E8C"/>
    <w:rsid w:val="00544BA9"/>
    <w:rsid w:val="005556DA"/>
    <w:rsid w:val="00591795"/>
    <w:rsid w:val="005925A1"/>
    <w:rsid w:val="00597FF9"/>
    <w:rsid w:val="005C3E51"/>
    <w:rsid w:val="00663049"/>
    <w:rsid w:val="00680112"/>
    <w:rsid w:val="00680C7D"/>
    <w:rsid w:val="006A70C4"/>
    <w:rsid w:val="006C015D"/>
    <w:rsid w:val="006E206E"/>
    <w:rsid w:val="00700056"/>
    <w:rsid w:val="007100D3"/>
    <w:rsid w:val="007173CF"/>
    <w:rsid w:val="0073156A"/>
    <w:rsid w:val="007365EE"/>
    <w:rsid w:val="0075423F"/>
    <w:rsid w:val="00762E7B"/>
    <w:rsid w:val="00786577"/>
    <w:rsid w:val="00791994"/>
    <w:rsid w:val="00794347"/>
    <w:rsid w:val="007E1372"/>
    <w:rsid w:val="007E171F"/>
    <w:rsid w:val="0080301B"/>
    <w:rsid w:val="00803B0A"/>
    <w:rsid w:val="00807DDB"/>
    <w:rsid w:val="008341B0"/>
    <w:rsid w:val="00844D36"/>
    <w:rsid w:val="00866D97"/>
    <w:rsid w:val="008A0A87"/>
    <w:rsid w:val="008C5584"/>
    <w:rsid w:val="008C6C54"/>
    <w:rsid w:val="008D2894"/>
    <w:rsid w:val="008E1A21"/>
    <w:rsid w:val="00917790"/>
    <w:rsid w:val="00936F74"/>
    <w:rsid w:val="0094239D"/>
    <w:rsid w:val="00973BCB"/>
    <w:rsid w:val="00981327"/>
    <w:rsid w:val="009A0917"/>
    <w:rsid w:val="009A7253"/>
    <w:rsid w:val="00A6558F"/>
    <w:rsid w:val="00B16C29"/>
    <w:rsid w:val="00B17F6D"/>
    <w:rsid w:val="00B44C41"/>
    <w:rsid w:val="00BA7FE2"/>
    <w:rsid w:val="00BD3A9C"/>
    <w:rsid w:val="00BE32CF"/>
    <w:rsid w:val="00C055A9"/>
    <w:rsid w:val="00C72C60"/>
    <w:rsid w:val="00C9100B"/>
    <w:rsid w:val="00C946AD"/>
    <w:rsid w:val="00D323A4"/>
    <w:rsid w:val="00D44123"/>
    <w:rsid w:val="00D61EBC"/>
    <w:rsid w:val="00D746D9"/>
    <w:rsid w:val="00D80217"/>
    <w:rsid w:val="00D80937"/>
    <w:rsid w:val="00D8171D"/>
    <w:rsid w:val="00DA4288"/>
    <w:rsid w:val="00DB4D7D"/>
    <w:rsid w:val="00DC3049"/>
    <w:rsid w:val="00DD3D41"/>
    <w:rsid w:val="00DE0199"/>
    <w:rsid w:val="00E06094"/>
    <w:rsid w:val="00E4324C"/>
    <w:rsid w:val="00E55CF9"/>
    <w:rsid w:val="00E61571"/>
    <w:rsid w:val="00EB05F4"/>
    <w:rsid w:val="00EC097E"/>
    <w:rsid w:val="00ED5044"/>
    <w:rsid w:val="00FC69FE"/>
    <w:rsid w:val="3F6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F341B"/>
  <w15:docId w15:val="{680288A5-B9E6-4A5C-955D-E8F77791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59"/>
    <w:rPr>
      <w:lang w:eastAsia="en-US"/>
    </w:rPr>
  </w:style>
  <w:style w:type="paragraph" w:styleId="Heading1">
    <w:name w:val="heading 1"/>
    <w:basedOn w:val="Normal"/>
    <w:next w:val="Normal"/>
    <w:qFormat/>
    <w:rsid w:val="000E6D59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E6D59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E6D59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E6D5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E6D59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6D59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0E6D59"/>
    <w:pPr>
      <w:ind w:left="720" w:hanging="720"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C30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73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374"/>
    <w:rPr>
      <w:lang w:eastAsia="en-US"/>
    </w:rPr>
  </w:style>
  <w:style w:type="paragraph" w:styleId="Revision">
    <w:name w:val="Revision"/>
    <w:hidden/>
    <w:uiPriority w:val="99"/>
    <w:semiHidden/>
    <w:rsid w:val="00493968"/>
    <w:rPr>
      <w:lang w:eastAsia="en-US"/>
    </w:rPr>
  </w:style>
  <w:style w:type="character" w:customStyle="1" w:styleId="ll4cdc">
    <w:name w:val="ll4cdc"/>
    <w:basedOn w:val="DefaultParagraphFont"/>
    <w:rsid w:val="0031138C"/>
  </w:style>
  <w:style w:type="character" w:customStyle="1" w:styleId="hbvzbc">
    <w:name w:val="hbvzbc"/>
    <w:basedOn w:val="DefaultParagraphFont"/>
    <w:rsid w:val="0031138C"/>
  </w:style>
  <w:style w:type="character" w:customStyle="1" w:styleId="wbzude">
    <w:name w:val="wbzude"/>
    <w:basedOn w:val="DefaultParagraphFont"/>
    <w:rsid w:val="0031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202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B639A-0689-48FE-BD1D-EB6EA12DA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33D3E-6B01-474E-9331-1A603AB51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9EC15-ABED-42F4-BF21-3F9D324E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691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LHonour</dc:creator>
  <cp:keywords/>
  <dc:description/>
  <cp:lastModifiedBy>Jo Long</cp:lastModifiedBy>
  <cp:revision>8</cp:revision>
  <cp:lastPrinted>2022-01-14T09:04:00Z</cp:lastPrinted>
  <dcterms:created xsi:type="dcterms:W3CDTF">2022-05-18T10:32:00Z</dcterms:created>
  <dcterms:modified xsi:type="dcterms:W3CDTF">2022-05-24T17:40:00Z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