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2887C" w14:textId="77777777" w:rsidR="00725C45" w:rsidRDefault="00725C45" w:rsidP="007923E9">
      <w:pPr>
        <w:spacing w:after="0" w:line="240" w:lineRule="auto"/>
        <w:jc w:val="center"/>
        <w:rPr>
          <w:rFonts w:ascii="Arial" w:eastAsia="Times New Roman" w:hAnsi="Arial" w:cs="Arial"/>
          <w:b/>
          <w:bCs/>
          <w:kern w:val="0"/>
          <w:sz w:val="28"/>
          <w:szCs w:val="28"/>
          <w:lang w:eastAsia="en-GB"/>
          <w14:ligatures w14:val="none"/>
        </w:rPr>
      </w:pPr>
    </w:p>
    <w:p w14:paraId="3E6B148B" w14:textId="3D03F344" w:rsidR="00725C45" w:rsidRDefault="00725C45" w:rsidP="007923E9">
      <w:pPr>
        <w:spacing w:after="0" w:line="240" w:lineRule="auto"/>
        <w:jc w:val="center"/>
        <w:rPr>
          <w:rFonts w:ascii="Arial" w:eastAsia="Times New Roman" w:hAnsi="Arial" w:cs="Arial"/>
          <w:b/>
          <w:bCs/>
          <w:kern w:val="0"/>
          <w:sz w:val="28"/>
          <w:szCs w:val="28"/>
          <w:lang w:eastAsia="en-GB"/>
          <w14:ligatures w14:val="none"/>
        </w:rPr>
      </w:pPr>
      <w:r w:rsidRPr="00EA32B6">
        <w:rPr>
          <w:noProof/>
        </w:rPr>
        <w:drawing>
          <wp:inline distT="0" distB="0" distL="0" distR="0" wp14:anchorId="75AED78B" wp14:editId="29A5142E">
            <wp:extent cx="2755900" cy="1206500"/>
            <wp:effectExtent l="0" t="0" r="6350" b="0"/>
            <wp:docPr id="183416479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5900" cy="1206500"/>
                    </a:xfrm>
                    <a:prstGeom prst="rect">
                      <a:avLst/>
                    </a:prstGeom>
                    <a:noFill/>
                    <a:ln>
                      <a:noFill/>
                    </a:ln>
                  </pic:spPr>
                </pic:pic>
              </a:graphicData>
            </a:graphic>
          </wp:inline>
        </w:drawing>
      </w:r>
    </w:p>
    <w:p w14:paraId="61C2B276" w14:textId="5BAAB192" w:rsidR="00E616C9" w:rsidRPr="00E616C9" w:rsidRDefault="00E616C9" w:rsidP="007923E9">
      <w:pPr>
        <w:spacing w:after="0" w:line="240" w:lineRule="auto"/>
        <w:jc w:val="center"/>
        <w:rPr>
          <w:rFonts w:ascii="Arial" w:eastAsia="Times New Roman" w:hAnsi="Arial" w:cs="Arial"/>
          <w:b/>
          <w:bCs/>
          <w:kern w:val="0"/>
          <w:sz w:val="28"/>
          <w:szCs w:val="28"/>
          <w:lang w:eastAsia="en-GB"/>
          <w14:ligatures w14:val="none"/>
        </w:rPr>
      </w:pPr>
      <w:r w:rsidRPr="00E616C9">
        <w:rPr>
          <w:rFonts w:ascii="Arial" w:eastAsia="Times New Roman" w:hAnsi="Arial" w:cs="Arial"/>
          <w:b/>
          <w:bCs/>
          <w:kern w:val="0"/>
          <w:sz w:val="28"/>
          <w:szCs w:val="28"/>
          <w:lang w:eastAsia="en-GB"/>
          <w14:ligatures w14:val="none"/>
        </w:rPr>
        <w:t>Job Description</w:t>
      </w:r>
    </w:p>
    <w:p w14:paraId="0545515B" w14:textId="77777777" w:rsidR="00E616C9" w:rsidRPr="00E616C9" w:rsidRDefault="00E616C9" w:rsidP="00E616C9">
      <w:pPr>
        <w:spacing w:after="0" w:line="240" w:lineRule="auto"/>
        <w:rPr>
          <w:rFonts w:ascii="Arial" w:eastAsia="Times New Roman" w:hAnsi="Arial" w:cs="Arial"/>
          <w:kern w:val="0"/>
          <w:sz w:val="28"/>
          <w:szCs w:val="28"/>
          <w:lang w:eastAsia="en-GB"/>
          <w14:ligatures w14:val="none"/>
        </w:rPr>
      </w:pPr>
    </w:p>
    <w:p w14:paraId="4F4EC688" w14:textId="7BB1EDE0" w:rsidR="00E616C9" w:rsidRPr="00E616C9" w:rsidRDefault="00E616C9" w:rsidP="007923E9">
      <w:pPr>
        <w:spacing w:after="0" w:line="240" w:lineRule="auto"/>
        <w:jc w:val="center"/>
        <w:rPr>
          <w:rFonts w:ascii="Arial" w:eastAsia="Times New Roman" w:hAnsi="Arial" w:cs="Arial"/>
          <w:b/>
          <w:bCs/>
          <w:kern w:val="0"/>
          <w:sz w:val="28"/>
          <w:szCs w:val="28"/>
          <w:lang w:eastAsia="en-GB"/>
          <w14:ligatures w14:val="none"/>
        </w:rPr>
      </w:pPr>
      <w:r w:rsidRPr="00E616C9">
        <w:rPr>
          <w:rFonts w:ascii="Arial" w:eastAsia="Times New Roman" w:hAnsi="Arial" w:cs="Arial"/>
          <w:b/>
          <w:bCs/>
          <w:kern w:val="0"/>
          <w:sz w:val="28"/>
          <w:szCs w:val="28"/>
          <w:lang w:eastAsia="en-GB"/>
          <w14:ligatures w14:val="none"/>
        </w:rPr>
        <w:t xml:space="preserve">SEND </w:t>
      </w:r>
      <w:r w:rsidRPr="007923E9">
        <w:rPr>
          <w:rFonts w:ascii="Arial" w:eastAsia="Times New Roman" w:hAnsi="Arial" w:cs="Arial"/>
          <w:b/>
          <w:bCs/>
          <w:kern w:val="0"/>
          <w:sz w:val="28"/>
          <w:szCs w:val="28"/>
          <w:lang w:eastAsia="en-GB"/>
          <w14:ligatures w14:val="none"/>
        </w:rPr>
        <w:t>Standards</w:t>
      </w:r>
      <w:r w:rsidRPr="00E616C9">
        <w:rPr>
          <w:rFonts w:ascii="Arial" w:eastAsia="Times New Roman" w:hAnsi="Arial" w:cs="Arial"/>
          <w:b/>
          <w:bCs/>
          <w:kern w:val="0"/>
          <w:sz w:val="28"/>
          <w:szCs w:val="28"/>
          <w:lang w:eastAsia="en-GB"/>
          <w14:ligatures w14:val="none"/>
        </w:rPr>
        <w:t xml:space="preserve"> </w:t>
      </w:r>
      <w:r w:rsidR="007923E9" w:rsidRPr="007923E9">
        <w:rPr>
          <w:rFonts w:ascii="Arial" w:eastAsia="Times New Roman" w:hAnsi="Arial" w:cs="Arial"/>
          <w:b/>
          <w:bCs/>
          <w:kern w:val="0"/>
          <w:sz w:val="28"/>
          <w:szCs w:val="28"/>
          <w:lang w:eastAsia="en-GB"/>
          <w14:ligatures w14:val="none"/>
        </w:rPr>
        <w:t xml:space="preserve">Quality </w:t>
      </w:r>
      <w:r w:rsidRPr="00E616C9">
        <w:rPr>
          <w:rFonts w:ascii="Arial" w:eastAsia="Times New Roman" w:hAnsi="Arial" w:cs="Arial"/>
          <w:b/>
          <w:bCs/>
          <w:kern w:val="0"/>
          <w:sz w:val="28"/>
          <w:szCs w:val="28"/>
          <w:lang w:eastAsia="en-GB"/>
          <w14:ligatures w14:val="none"/>
        </w:rPr>
        <w:t>Officer</w:t>
      </w:r>
    </w:p>
    <w:p w14:paraId="1C232B45"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0C3FC412" w14:textId="59E8075E" w:rsidR="00E616C9" w:rsidRPr="00E616C9" w:rsidRDefault="00E616C9" w:rsidP="00E616C9">
      <w:pPr>
        <w:spacing w:after="0" w:line="240" w:lineRule="auto"/>
        <w:rPr>
          <w:rFonts w:ascii="Arial" w:eastAsia="Times New Roman" w:hAnsi="Arial" w:cs="Arial"/>
          <w:kern w:val="0"/>
          <w:lang w:eastAsia="en-GB"/>
          <w14:ligatures w14:val="none"/>
        </w:rPr>
      </w:pPr>
      <w:r w:rsidRPr="00E616C9">
        <w:rPr>
          <w:rFonts w:ascii="Arial" w:eastAsia="Times New Roman" w:hAnsi="Arial" w:cs="Arial"/>
          <w:kern w:val="0"/>
          <w:lang w:eastAsia="en-GB"/>
          <w14:ligatures w14:val="none"/>
        </w:rPr>
        <w:t>Job Title:</w:t>
      </w:r>
      <w:r w:rsidRPr="00E616C9">
        <w:rPr>
          <w:rFonts w:ascii="Arial" w:eastAsia="Times New Roman" w:hAnsi="Arial" w:cs="Arial"/>
          <w:kern w:val="0"/>
          <w:lang w:eastAsia="en-GB"/>
          <w14:ligatures w14:val="none"/>
        </w:rPr>
        <w:tab/>
      </w:r>
      <w:r w:rsidRPr="00E616C9">
        <w:rPr>
          <w:rFonts w:ascii="Arial" w:eastAsia="Times New Roman" w:hAnsi="Arial" w:cs="Arial"/>
          <w:kern w:val="0"/>
          <w:lang w:eastAsia="en-GB"/>
          <w14:ligatures w14:val="none"/>
        </w:rPr>
        <w:tab/>
        <w:t xml:space="preserve">SEND </w:t>
      </w:r>
      <w:r w:rsidRPr="007923E9">
        <w:rPr>
          <w:rFonts w:ascii="Arial" w:eastAsia="Times New Roman" w:hAnsi="Arial" w:cs="Arial"/>
          <w:kern w:val="0"/>
          <w:lang w:eastAsia="en-GB"/>
          <w14:ligatures w14:val="none"/>
        </w:rPr>
        <w:t>Standards</w:t>
      </w:r>
      <w:r w:rsidRPr="00E616C9">
        <w:rPr>
          <w:rFonts w:ascii="Arial" w:eastAsia="Times New Roman" w:hAnsi="Arial" w:cs="Arial"/>
          <w:kern w:val="0"/>
          <w:lang w:eastAsia="en-GB"/>
          <w14:ligatures w14:val="none"/>
        </w:rPr>
        <w:t xml:space="preserve"> </w:t>
      </w:r>
      <w:r w:rsidR="007923E9" w:rsidRPr="007923E9">
        <w:rPr>
          <w:rFonts w:ascii="Arial" w:eastAsia="Times New Roman" w:hAnsi="Arial" w:cs="Arial"/>
          <w:kern w:val="0"/>
          <w:lang w:eastAsia="en-GB"/>
          <w14:ligatures w14:val="none"/>
        </w:rPr>
        <w:t xml:space="preserve">Quality </w:t>
      </w:r>
      <w:r w:rsidRPr="00E616C9">
        <w:rPr>
          <w:rFonts w:ascii="Arial" w:eastAsia="Times New Roman" w:hAnsi="Arial" w:cs="Arial"/>
          <w:kern w:val="0"/>
          <w:lang w:eastAsia="en-GB"/>
          <w14:ligatures w14:val="none"/>
        </w:rPr>
        <w:t>Officer</w:t>
      </w:r>
    </w:p>
    <w:p w14:paraId="05519D64"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270FB74F" w14:textId="1691EED5" w:rsidR="00E616C9" w:rsidRPr="00E616C9" w:rsidRDefault="00E616C9" w:rsidP="00E616C9">
      <w:pPr>
        <w:spacing w:after="0" w:line="240" w:lineRule="auto"/>
        <w:rPr>
          <w:rFonts w:ascii="Arial" w:eastAsia="Times New Roman" w:hAnsi="Arial" w:cs="Arial"/>
          <w:kern w:val="0"/>
          <w:lang w:eastAsia="en-GB"/>
          <w14:ligatures w14:val="none"/>
        </w:rPr>
      </w:pPr>
      <w:r w:rsidRPr="00E616C9">
        <w:rPr>
          <w:rFonts w:ascii="Arial" w:eastAsia="Times New Roman" w:hAnsi="Arial" w:cs="Arial"/>
          <w:kern w:val="0"/>
          <w:lang w:eastAsia="en-GB"/>
          <w14:ligatures w14:val="none"/>
        </w:rPr>
        <w:t>Grade:</w:t>
      </w:r>
      <w:r w:rsidRPr="00E616C9">
        <w:rPr>
          <w:rFonts w:ascii="Arial" w:eastAsia="Times New Roman" w:hAnsi="Arial" w:cs="Arial"/>
          <w:kern w:val="0"/>
          <w:lang w:eastAsia="en-GB"/>
          <w14:ligatures w14:val="none"/>
        </w:rPr>
        <w:tab/>
      </w:r>
      <w:r w:rsidRPr="00E616C9">
        <w:rPr>
          <w:rFonts w:ascii="Arial" w:eastAsia="Times New Roman" w:hAnsi="Arial" w:cs="Arial"/>
          <w:kern w:val="0"/>
          <w:lang w:eastAsia="en-GB"/>
          <w14:ligatures w14:val="none"/>
        </w:rPr>
        <w:tab/>
      </w:r>
      <w:r w:rsidRPr="00E616C9">
        <w:rPr>
          <w:rFonts w:ascii="Arial" w:eastAsia="Times New Roman" w:hAnsi="Arial" w:cs="Arial"/>
          <w:kern w:val="0"/>
          <w:lang w:eastAsia="en-GB"/>
          <w14:ligatures w14:val="none"/>
        </w:rPr>
        <w:tab/>
        <w:t>SO2</w:t>
      </w:r>
    </w:p>
    <w:p w14:paraId="20F80B19"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66CE76CD" w14:textId="2B8098D2" w:rsidR="00E616C9" w:rsidRPr="00E616C9" w:rsidRDefault="00E616C9" w:rsidP="00E616C9">
      <w:pPr>
        <w:spacing w:after="0" w:line="240" w:lineRule="auto"/>
        <w:rPr>
          <w:rFonts w:ascii="Arial" w:eastAsia="Times New Roman" w:hAnsi="Arial" w:cs="Arial"/>
          <w:kern w:val="0"/>
          <w:lang w:eastAsia="en-GB"/>
          <w14:ligatures w14:val="none"/>
        </w:rPr>
      </w:pPr>
      <w:r w:rsidRPr="00E616C9">
        <w:rPr>
          <w:rFonts w:ascii="Arial" w:eastAsia="Times New Roman" w:hAnsi="Arial" w:cs="Arial"/>
          <w:kern w:val="0"/>
          <w:lang w:eastAsia="en-GB"/>
          <w14:ligatures w14:val="none"/>
        </w:rPr>
        <w:t>Hours:</w:t>
      </w:r>
      <w:r w:rsidRPr="00E616C9">
        <w:rPr>
          <w:rFonts w:ascii="Arial" w:eastAsia="Times New Roman" w:hAnsi="Arial" w:cs="Arial"/>
          <w:kern w:val="0"/>
          <w:lang w:eastAsia="en-GB"/>
          <w14:ligatures w14:val="none"/>
        </w:rPr>
        <w:tab/>
      </w:r>
      <w:r w:rsidRPr="00E616C9">
        <w:rPr>
          <w:rFonts w:ascii="Arial" w:eastAsia="Times New Roman" w:hAnsi="Arial" w:cs="Arial"/>
          <w:kern w:val="0"/>
          <w:lang w:eastAsia="en-GB"/>
          <w14:ligatures w14:val="none"/>
        </w:rPr>
        <w:tab/>
      </w:r>
      <w:r w:rsidRPr="00E616C9">
        <w:rPr>
          <w:rFonts w:ascii="Arial" w:eastAsia="Times New Roman" w:hAnsi="Arial" w:cs="Arial"/>
          <w:kern w:val="0"/>
          <w:lang w:eastAsia="en-GB"/>
          <w14:ligatures w14:val="none"/>
        </w:rPr>
        <w:tab/>
        <w:t>3</w:t>
      </w:r>
      <w:r w:rsidRPr="007923E9">
        <w:rPr>
          <w:rFonts w:ascii="Arial" w:eastAsia="Times New Roman" w:hAnsi="Arial" w:cs="Arial"/>
          <w:kern w:val="0"/>
          <w:lang w:eastAsia="en-GB"/>
          <w14:ligatures w14:val="none"/>
        </w:rPr>
        <w:t>6</w:t>
      </w:r>
      <w:r w:rsidRPr="00E616C9">
        <w:rPr>
          <w:rFonts w:ascii="Arial" w:eastAsia="Times New Roman" w:hAnsi="Arial" w:cs="Arial"/>
          <w:kern w:val="0"/>
          <w:lang w:eastAsia="en-GB"/>
          <w14:ligatures w14:val="none"/>
        </w:rPr>
        <w:t xml:space="preserve"> hours per week, 52 weeks per year</w:t>
      </w:r>
    </w:p>
    <w:p w14:paraId="19B08392"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23B43D80" w14:textId="40B10FB4" w:rsidR="00E616C9" w:rsidRPr="00E616C9" w:rsidRDefault="00E616C9" w:rsidP="00E616C9">
      <w:pPr>
        <w:spacing w:after="0" w:line="240" w:lineRule="auto"/>
        <w:rPr>
          <w:rFonts w:ascii="Arial" w:eastAsia="Times New Roman" w:hAnsi="Arial" w:cs="Arial"/>
          <w:kern w:val="0"/>
          <w:lang w:eastAsia="en-GB"/>
          <w14:ligatures w14:val="none"/>
        </w:rPr>
      </w:pPr>
      <w:r w:rsidRPr="00E616C9">
        <w:rPr>
          <w:rFonts w:ascii="Arial" w:eastAsia="Times New Roman" w:hAnsi="Arial" w:cs="Arial"/>
          <w:kern w:val="0"/>
          <w:lang w:eastAsia="en-GB"/>
          <w14:ligatures w14:val="none"/>
        </w:rPr>
        <w:t xml:space="preserve">Reporting to: </w:t>
      </w:r>
      <w:r w:rsidRPr="00E616C9">
        <w:rPr>
          <w:rFonts w:ascii="Arial" w:eastAsia="Times New Roman" w:hAnsi="Arial" w:cs="Arial"/>
          <w:kern w:val="0"/>
          <w:lang w:eastAsia="en-GB"/>
          <w14:ligatures w14:val="none"/>
        </w:rPr>
        <w:tab/>
      </w:r>
      <w:r w:rsidRPr="00E616C9">
        <w:rPr>
          <w:rFonts w:ascii="Arial" w:eastAsia="Times New Roman" w:hAnsi="Arial" w:cs="Arial"/>
          <w:kern w:val="0"/>
          <w:lang w:eastAsia="en-GB"/>
          <w14:ligatures w14:val="none"/>
        </w:rPr>
        <w:tab/>
      </w:r>
      <w:r w:rsidRPr="007923E9">
        <w:rPr>
          <w:rFonts w:ascii="Arial" w:eastAsia="Times New Roman" w:hAnsi="Arial" w:cs="Arial"/>
          <w:kern w:val="0"/>
          <w:lang w:eastAsia="en-GB"/>
          <w14:ligatures w14:val="none"/>
        </w:rPr>
        <w:t>Assistant Director</w:t>
      </w:r>
    </w:p>
    <w:p w14:paraId="54A81996"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4FEA7146" w14:textId="0F4FA45E" w:rsidR="00E616C9" w:rsidRPr="007923E9" w:rsidRDefault="00E616C9" w:rsidP="00E616C9">
      <w:pPr>
        <w:spacing w:after="0" w:line="240" w:lineRule="auto"/>
        <w:rPr>
          <w:rFonts w:ascii="Arial" w:eastAsia="Times New Roman" w:hAnsi="Arial" w:cs="Arial"/>
          <w:kern w:val="0"/>
          <w:lang w:eastAsia="en-GB"/>
          <w14:ligatures w14:val="none"/>
        </w:rPr>
      </w:pPr>
      <w:r w:rsidRPr="00E616C9">
        <w:rPr>
          <w:rFonts w:ascii="Arial" w:eastAsia="Times New Roman" w:hAnsi="Arial" w:cs="Arial"/>
          <w:kern w:val="0"/>
          <w:lang w:eastAsia="en-GB"/>
          <w14:ligatures w14:val="none"/>
        </w:rPr>
        <w:t xml:space="preserve">Base: </w:t>
      </w:r>
      <w:r w:rsidRPr="00E616C9">
        <w:rPr>
          <w:rFonts w:ascii="Arial" w:eastAsia="Times New Roman" w:hAnsi="Arial" w:cs="Arial"/>
          <w:kern w:val="0"/>
          <w:lang w:eastAsia="en-GB"/>
          <w14:ligatures w14:val="none"/>
        </w:rPr>
        <w:tab/>
      </w:r>
      <w:r w:rsidR="007923E9" w:rsidRPr="007923E9">
        <w:rPr>
          <w:rFonts w:ascii="Arial" w:eastAsia="Times New Roman" w:hAnsi="Arial" w:cs="Arial"/>
          <w:kern w:val="0"/>
          <w:lang w:eastAsia="en-GB"/>
          <w14:ligatures w14:val="none"/>
        </w:rPr>
        <w:tab/>
      </w:r>
      <w:r w:rsidR="007923E9" w:rsidRPr="007923E9">
        <w:rPr>
          <w:rFonts w:ascii="Arial" w:eastAsia="Times New Roman" w:hAnsi="Arial" w:cs="Arial"/>
          <w:kern w:val="0"/>
          <w:lang w:eastAsia="en-GB"/>
          <w14:ligatures w14:val="none"/>
        </w:rPr>
        <w:tab/>
      </w:r>
      <w:r w:rsidRPr="007923E9">
        <w:rPr>
          <w:rFonts w:ascii="Arial" w:eastAsia="Times New Roman" w:hAnsi="Arial" w:cs="Arial"/>
          <w:kern w:val="0"/>
          <w:lang w:eastAsia="en-GB"/>
          <w14:ligatures w14:val="none"/>
        </w:rPr>
        <w:t xml:space="preserve">Uxbridge College </w:t>
      </w:r>
      <w:r w:rsidRPr="00E616C9">
        <w:rPr>
          <w:rFonts w:ascii="Arial" w:eastAsia="Times New Roman" w:hAnsi="Arial" w:cs="Arial"/>
          <w:kern w:val="0"/>
          <w:lang w:eastAsia="en-GB"/>
          <w14:ligatures w14:val="none"/>
        </w:rPr>
        <w:t>and in wider campuses</w:t>
      </w:r>
    </w:p>
    <w:p w14:paraId="2B2D15A4" w14:textId="77777777" w:rsidR="007923E9" w:rsidRPr="007923E9" w:rsidRDefault="007923E9" w:rsidP="00E616C9">
      <w:pPr>
        <w:spacing w:after="0" w:line="240" w:lineRule="auto"/>
        <w:rPr>
          <w:rFonts w:ascii="Arial" w:eastAsia="Times New Roman" w:hAnsi="Arial" w:cs="Arial"/>
          <w:kern w:val="0"/>
          <w:lang w:eastAsia="en-GB"/>
          <w14:ligatures w14:val="none"/>
        </w:rPr>
      </w:pPr>
    </w:p>
    <w:p w14:paraId="5DE14687" w14:textId="77777777" w:rsidR="007923E9" w:rsidRPr="00E616C9" w:rsidRDefault="007923E9" w:rsidP="00E616C9">
      <w:pPr>
        <w:spacing w:after="0" w:line="240" w:lineRule="auto"/>
        <w:rPr>
          <w:rFonts w:ascii="Arial" w:eastAsia="Times New Roman" w:hAnsi="Arial" w:cs="Arial"/>
          <w:kern w:val="0"/>
          <w:lang w:eastAsia="en-GB"/>
          <w14:ligatures w14:val="none"/>
        </w:rPr>
      </w:pPr>
    </w:p>
    <w:p w14:paraId="700865D7" w14:textId="6AFA0F66" w:rsidR="00E616C9" w:rsidRPr="007923E9" w:rsidRDefault="007923E9" w:rsidP="00E616C9">
      <w:pPr>
        <w:spacing w:after="0" w:line="240" w:lineRule="auto"/>
        <w:rPr>
          <w:rFonts w:ascii="Arial" w:eastAsia="Times New Roman" w:hAnsi="Arial" w:cs="Arial"/>
          <w:b/>
          <w:bCs/>
          <w:kern w:val="0"/>
          <w:lang w:eastAsia="en-GB"/>
          <w14:ligatures w14:val="none"/>
        </w:rPr>
      </w:pPr>
      <w:r w:rsidRPr="007923E9">
        <w:rPr>
          <w:rFonts w:ascii="Arial" w:eastAsia="Times New Roman" w:hAnsi="Arial" w:cs="Arial"/>
          <w:b/>
          <w:bCs/>
          <w:kern w:val="0"/>
          <w:lang w:eastAsia="en-GB"/>
          <w14:ligatures w14:val="none"/>
        </w:rPr>
        <w:t>Purpose of the Post</w:t>
      </w:r>
    </w:p>
    <w:p w14:paraId="6FE1ACA8" w14:textId="77777777" w:rsidR="007923E9" w:rsidRPr="00E616C9" w:rsidRDefault="007923E9" w:rsidP="00E616C9">
      <w:pPr>
        <w:spacing w:after="0" w:line="240" w:lineRule="auto"/>
        <w:rPr>
          <w:rFonts w:ascii="Arial" w:eastAsia="Times New Roman" w:hAnsi="Arial" w:cs="Arial"/>
          <w:b/>
          <w:bCs/>
          <w:kern w:val="0"/>
          <w:lang w:eastAsia="en-GB"/>
          <w14:ligatures w14:val="none"/>
        </w:rPr>
      </w:pPr>
    </w:p>
    <w:p w14:paraId="0D37DA07" w14:textId="2010E29C" w:rsidR="00E616C9" w:rsidRPr="00E616C9" w:rsidRDefault="00E616C9" w:rsidP="00831135">
      <w:pPr>
        <w:spacing w:after="0" w:line="240" w:lineRule="auto"/>
        <w:jc w:val="both"/>
        <w:rPr>
          <w:rFonts w:ascii="Arial" w:eastAsia="Times New Roman" w:hAnsi="Arial" w:cs="Arial"/>
          <w:kern w:val="0"/>
          <w:lang w:eastAsia="en-GB"/>
          <w14:ligatures w14:val="none"/>
        </w:rPr>
      </w:pPr>
      <w:bookmarkStart w:id="0" w:name="_Hlk170988329"/>
      <w:r w:rsidRPr="00E616C9">
        <w:rPr>
          <w:rFonts w:ascii="Arial" w:eastAsia="Times New Roman" w:hAnsi="Arial" w:cs="Arial"/>
          <w:kern w:val="0"/>
          <w:lang w:eastAsia="en-GB"/>
          <w14:ligatures w14:val="none"/>
        </w:rPr>
        <w:t xml:space="preserve">The SEND </w:t>
      </w:r>
      <w:r w:rsidRPr="007923E9">
        <w:rPr>
          <w:rFonts w:ascii="Arial" w:eastAsia="Times New Roman" w:hAnsi="Arial" w:cs="Arial"/>
          <w:kern w:val="0"/>
          <w:lang w:eastAsia="en-GB"/>
          <w14:ligatures w14:val="none"/>
        </w:rPr>
        <w:t xml:space="preserve">Standards </w:t>
      </w:r>
      <w:r w:rsidR="007923E9" w:rsidRPr="007923E9">
        <w:rPr>
          <w:rFonts w:ascii="Arial" w:eastAsia="Times New Roman" w:hAnsi="Arial" w:cs="Arial"/>
          <w:kern w:val="0"/>
          <w:lang w:eastAsia="en-GB"/>
          <w14:ligatures w14:val="none"/>
        </w:rPr>
        <w:t xml:space="preserve">Quality </w:t>
      </w:r>
      <w:r w:rsidRPr="007923E9">
        <w:rPr>
          <w:rFonts w:ascii="Arial" w:eastAsia="Times New Roman" w:hAnsi="Arial" w:cs="Arial"/>
          <w:kern w:val="0"/>
          <w:lang w:eastAsia="en-GB"/>
          <w14:ligatures w14:val="none"/>
        </w:rPr>
        <w:t>Officer is</w:t>
      </w:r>
      <w:r w:rsidRPr="00E616C9">
        <w:rPr>
          <w:rFonts w:ascii="Arial" w:eastAsia="Times New Roman" w:hAnsi="Arial" w:cs="Arial"/>
          <w:kern w:val="0"/>
          <w:lang w:eastAsia="en-GB"/>
          <w14:ligatures w14:val="none"/>
        </w:rPr>
        <w:t xml:space="preserve"> </w:t>
      </w:r>
      <w:r w:rsidR="007923E9" w:rsidRPr="007923E9">
        <w:rPr>
          <w:rFonts w:ascii="Arial" w:eastAsia="Times New Roman" w:hAnsi="Arial" w:cs="Arial"/>
          <w:kern w:val="0"/>
          <w:lang w:eastAsia="en-GB"/>
          <w14:ligatures w14:val="none"/>
        </w:rPr>
        <w:t xml:space="preserve">a HRUC wide role </w:t>
      </w:r>
      <w:r w:rsidRPr="00E616C9">
        <w:rPr>
          <w:rFonts w:ascii="Arial" w:eastAsia="Times New Roman" w:hAnsi="Arial" w:cs="Arial"/>
          <w:kern w:val="0"/>
          <w:lang w:eastAsia="en-GB"/>
          <w14:ligatures w14:val="none"/>
        </w:rPr>
        <w:t xml:space="preserve">responsible for working with the </w:t>
      </w:r>
      <w:r w:rsidRPr="007923E9">
        <w:rPr>
          <w:rFonts w:ascii="Arial" w:eastAsia="Times New Roman" w:hAnsi="Arial" w:cs="Arial"/>
          <w:kern w:val="0"/>
          <w:lang w:eastAsia="en-GB"/>
          <w14:ligatures w14:val="none"/>
        </w:rPr>
        <w:t>Assistant Director for ALS</w:t>
      </w:r>
      <w:r w:rsidRPr="00E616C9">
        <w:rPr>
          <w:rFonts w:ascii="Arial" w:eastAsia="Times New Roman" w:hAnsi="Arial" w:cs="Arial"/>
          <w:kern w:val="0"/>
          <w:lang w:eastAsia="en-GB"/>
          <w14:ligatures w14:val="none"/>
        </w:rPr>
        <w:t xml:space="preserve"> </w:t>
      </w:r>
      <w:r w:rsidR="007923E9" w:rsidRPr="007923E9">
        <w:rPr>
          <w:rFonts w:ascii="Arial" w:eastAsia="Times New Roman" w:hAnsi="Arial" w:cs="Arial"/>
          <w:kern w:val="0"/>
          <w:lang w:eastAsia="en-GB"/>
          <w14:ligatures w14:val="none"/>
        </w:rPr>
        <w:t xml:space="preserve">and </w:t>
      </w:r>
      <w:r w:rsidR="006F40B0">
        <w:rPr>
          <w:rFonts w:ascii="Arial" w:eastAsia="Times New Roman" w:hAnsi="Arial" w:cs="Arial"/>
          <w:kern w:val="0"/>
          <w:lang w:eastAsia="en-GB"/>
          <w14:ligatures w14:val="none"/>
        </w:rPr>
        <w:t xml:space="preserve">the </w:t>
      </w:r>
      <w:r w:rsidR="007923E9" w:rsidRPr="007923E9">
        <w:rPr>
          <w:rFonts w:ascii="Arial" w:eastAsia="Times New Roman" w:hAnsi="Arial" w:cs="Arial"/>
          <w:kern w:val="0"/>
          <w:lang w:eastAsia="en-GB"/>
          <w14:ligatures w14:val="none"/>
        </w:rPr>
        <w:t>S</w:t>
      </w:r>
      <w:r w:rsidR="006F40B0">
        <w:rPr>
          <w:rFonts w:ascii="Arial" w:eastAsia="Times New Roman" w:hAnsi="Arial" w:cs="Arial"/>
          <w:kern w:val="0"/>
          <w:lang w:eastAsia="en-GB"/>
          <w14:ligatures w14:val="none"/>
        </w:rPr>
        <w:t>enior Leadership Team</w:t>
      </w:r>
      <w:r w:rsidR="007923E9" w:rsidRPr="007923E9">
        <w:rPr>
          <w:rFonts w:ascii="Arial" w:eastAsia="Times New Roman" w:hAnsi="Arial" w:cs="Arial"/>
          <w:kern w:val="0"/>
          <w:lang w:eastAsia="en-GB"/>
          <w14:ligatures w14:val="none"/>
        </w:rPr>
        <w:t xml:space="preserve"> </w:t>
      </w:r>
      <w:r w:rsidRPr="00E616C9">
        <w:rPr>
          <w:rFonts w:ascii="Arial" w:eastAsia="Times New Roman" w:hAnsi="Arial" w:cs="Arial"/>
          <w:kern w:val="0"/>
          <w:lang w:eastAsia="en-GB"/>
          <w14:ligatures w14:val="none"/>
        </w:rPr>
        <w:t xml:space="preserve">to develop and implement strategies to ensure high-quality provision for students with Special Educational Needs and Disabilities (SEND). This role is particularly concerned with ensuring staff compliance and preparedness with SEND systems and </w:t>
      </w:r>
      <w:r w:rsidRPr="007923E9">
        <w:rPr>
          <w:rFonts w:ascii="Arial" w:eastAsia="Times New Roman" w:hAnsi="Arial" w:cs="Arial"/>
          <w:kern w:val="0"/>
          <w:lang w:eastAsia="en-GB"/>
          <w14:ligatures w14:val="none"/>
        </w:rPr>
        <w:t>procedures and</w:t>
      </w:r>
      <w:r w:rsidRPr="00E616C9">
        <w:rPr>
          <w:rFonts w:ascii="Arial" w:eastAsia="Times New Roman" w:hAnsi="Arial" w:cs="Arial"/>
          <w:kern w:val="0"/>
          <w:lang w:eastAsia="en-GB"/>
          <w14:ligatures w14:val="none"/>
        </w:rPr>
        <w:t xml:space="preserve"> supporting </w:t>
      </w:r>
      <w:r w:rsidRPr="007923E9">
        <w:rPr>
          <w:rFonts w:ascii="Arial" w:eastAsia="Times New Roman" w:hAnsi="Arial" w:cs="Arial"/>
          <w:kern w:val="0"/>
          <w:lang w:eastAsia="en-GB"/>
          <w14:ligatures w14:val="none"/>
        </w:rPr>
        <w:t xml:space="preserve">the colleges </w:t>
      </w:r>
      <w:r w:rsidRPr="00E616C9">
        <w:rPr>
          <w:rFonts w:ascii="Arial" w:eastAsia="Times New Roman" w:hAnsi="Arial" w:cs="Arial"/>
          <w:kern w:val="0"/>
          <w:lang w:eastAsia="en-GB"/>
          <w14:ligatures w14:val="none"/>
        </w:rPr>
        <w:t>to meet SEND regulatory body requirements.</w:t>
      </w:r>
    </w:p>
    <w:p w14:paraId="32B3E7D4"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3AD18D14" w14:textId="77777777" w:rsidR="00E616C9" w:rsidRPr="00E616C9" w:rsidRDefault="00E616C9" w:rsidP="00E616C9">
      <w:pPr>
        <w:spacing w:after="0" w:line="240" w:lineRule="auto"/>
        <w:rPr>
          <w:rFonts w:ascii="Arial" w:eastAsia="Times New Roman" w:hAnsi="Arial" w:cs="Arial"/>
          <w:b/>
          <w:bCs/>
          <w:kern w:val="0"/>
          <w:lang w:eastAsia="en-GB"/>
          <w14:ligatures w14:val="none"/>
        </w:rPr>
      </w:pPr>
      <w:r w:rsidRPr="00E616C9">
        <w:rPr>
          <w:rFonts w:ascii="Arial" w:eastAsia="Times New Roman" w:hAnsi="Arial" w:cs="Arial"/>
          <w:b/>
          <w:bCs/>
          <w:kern w:val="0"/>
          <w:lang w:eastAsia="en-GB"/>
          <w14:ligatures w14:val="none"/>
        </w:rPr>
        <w:t>Main Scope of the Post</w:t>
      </w:r>
    </w:p>
    <w:p w14:paraId="141E02AC"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5E59421F" w14:textId="3900621C" w:rsidR="00E616C9" w:rsidRPr="00E616C9" w:rsidRDefault="00E616C9" w:rsidP="00831135">
      <w:pPr>
        <w:spacing w:after="0" w:line="240" w:lineRule="auto"/>
        <w:jc w:val="both"/>
        <w:rPr>
          <w:rFonts w:ascii="Arial" w:eastAsia="Times New Roman" w:hAnsi="Arial" w:cs="Arial"/>
          <w:kern w:val="0"/>
          <w:lang w:eastAsia="en-GB"/>
          <w14:ligatures w14:val="none"/>
        </w:rPr>
      </w:pPr>
      <w:r w:rsidRPr="00E616C9">
        <w:rPr>
          <w:rFonts w:ascii="Arial" w:eastAsia="Times New Roman" w:hAnsi="Arial" w:cs="Arial"/>
          <w:kern w:val="0"/>
          <w:lang w:eastAsia="en-GB"/>
          <w14:ligatures w14:val="none"/>
        </w:rPr>
        <w:t xml:space="preserve">The post holder will liaise with key College staff and external bodies to ensure that College SEND </w:t>
      </w:r>
      <w:r w:rsidRPr="007923E9">
        <w:rPr>
          <w:rFonts w:ascii="Arial" w:eastAsia="Times New Roman" w:hAnsi="Arial" w:cs="Arial"/>
          <w:kern w:val="0"/>
          <w:lang w:eastAsia="en-GB"/>
          <w14:ligatures w14:val="none"/>
        </w:rPr>
        <w:t xml:space="preserve">quality </w:t>
      </w:r>
      <w:r w:rsidRPr="00E616C9">
        <w:rPr>
          <w:rFonts w:ascii="Arial" w:eastAsia="Times New Roman" w:hAnsi="Arial" w:cs="Arial"/>
          <w:kern w:val="0"/>
          <w:lang w:eastAsia="en-GB"/>
          <w14:ligatures w14:val="none"/>
        </w:rPr>
        <w:t>systems meet external regulations with regard to provision and support for SEND students. Communication of requirements to all appropriate staff and management of internal team compliance with systems is a key part of the role as is producing compliance reports for management consumption, including SEND provision reports, individual education plan (IEP) completion reports, and performance review reports.</w:t>
      </w:r>
    </w:p>
    <w:bookmarkEnd w:id="0"/>
    <w:p w14:paraId="214A7D99"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41C1245C" w14:textId="77777777" w:rsidR="00E616C9" w:rsidRPr="00E616C9" w:rsidRDefault="00E616C9" w:rsidP="00E616C9">
      <w:pPr>
        <w:spacing w:after="0" w:line="240" w:lineRule="auto"/>
        <w:rPr>
          <w:rFonts w:ascii="Arial" w:eastAsia="Times New Roman" w:hAnsi="Arial" w:cs="Arial"/>
          <w:b/>
          <w:bCs/>
          <w:kern w:val="0"/>
          <w:lang w:eastAsia="en-GB"/>
          <w14:ligatures w14:val="none"/>
        </w:rPr>
      </w:pPr>
      <w:r w:rsidRPr="00E616C9">
        <w:rPr>
          <w:rFonts w:ascii="Arial" w:eastAsia="Times New Roman" w:hAnsi="Arial" w:cs="Arial"/>
          <w:b/>
          <w:bCs/>
          <w:kern w:val="0"/>
          <w:lang w:eastAsia="en-GB"/>
          <w14:ligatures w14:val="none"/>
        </w:rPr>
        <w:t>Duties</w:t>
      </w:r>
    </w:p>
    <w:p w14:paraId="299CA5BB"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798EB545"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keep abreast of changes to SEND legislation and guidance</w:t>
      </w:r>
    </w:p>
    <w:p w14:paraId="72CD1D10"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41E0D889"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keep key staff informed about SEND regulations and requirements</w:t>
      </w:r>
    </w:p>
    <w:p w14:paraId="69DFE4FF"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4D60F3B0"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monitor adherence to SEND regulations and requirements, including IEP approvals</w:t>
      </w:r>
    </w:p>
    <w:p w14:paraId="1B7173BE"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6A71FA77"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monitor deadlines for SEND staff and alert them in good time</w:t>
      </w:r>
    </w:p>
    <w:p w14:paraId="31A29B25"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4626B435"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lastRenderedPageBreak/>
        <w:t>To develop / monitor early warning systems where non-compliance with SEND requirements is suspected</w:t>
      </w:r>
    </w:p>
    <w:p w14:paraId="55DC1FF5"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78C2D783"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monitor arrangements for the support and provision for SEND students</w:t>
      </w:r>
    </w:p>
    <w:p w14:paraId="65D2B0CD"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5ED59E2F"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check compliance with college procedures for SEND support and provision</w:t>
      </w:r>
    </w:p>
    <w:p w14:paraId="442258A0"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74AECD03"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give clarification and guidance with regard to the documentation and records for SEND students in line with regulations</w:t>
      </w:r>
    </w:p>
    <w:p w14:paraId="70FBD297"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07CAD748"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ensure that the College’s SEND support groups share good practice</w:t>
      </w:r>
    </w:p>
    <w:p w14:paraId="0BB19257"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3647DB63"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liaise with external agencies and check online systems to confirm the allocation of support services</w:t>
      </w:r>
    </w:p>
    <w:p w14:paraId="7DB83F40"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205F75BC" w14:textId="2C28B466"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record and monitor external support visits and actions arising</w:t>
      </w:r>
      <w:r w:rsidR="007923E9" w:rsidRPr="007923E9">
        <w:rPr>
          <w:rFonts w:ascii="Arial" w:eastAsia="Times New Roman" w:hAnsi="Arial" w:cs="Arial"/>
          <w:kern w:val="0"/>
          <w:lang w:eastAsia="en-GB"/>
          <w14:ligatures w14:val="none"/>
        </w:rPr>
        <w:t xml:space="preserve"> inclusive of external audits.</w:t>
      </w:r>
    </w:p>
    <w:p w14:paraId="09346DF7"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3B6B46D7" w14:textId="30F844FF"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 xml:space="preserve">To monitor and assist with preparation for external support meetings and alert the </w:t>
      </w:r>
      <w:r w:rsidR="007923E9" w:rsidRPr="007923E9">
        <w:rPr>
          <w:rFonts w:ascii="Arial" w:eastAsia="Times New Roman" w:hAnsi="Arial" w:cs="Arial"/>
          <w:kern w:val="0"/>
          <w:lang w:eastAsia="en-GB"/>
          <w14:ligatures w14:val="none"/>
        </w:rPr>
        <w:t>Assistant Director</w:t>
      </w:r>
      <w:r w:rsidRPr="007923E9">
        <w:rPr>
          <w:rFonts w:ascii="Arial" w:eastAsia="Times New Roman" w:hAnsi="Arial" w:cs="Arial"/>
          <w:kern w:val="0"/>
          <w:lang w:eastAsia="en-GB"/>
          <w14:ligatures w14:val="none"/>
        </w:rPr>
        <w:t xml:space="preserve"> </w:t>
      </w:r>
      <w:r w:rsidR="007923E9" w:rsidRPr="007923E9">
        <w:rPr>
          <w:rFonts w:ascii="Arial" w:eastAsia="Times New Roman" w:hAnsi="Arial" w:cs="Arial"/>
          <w:kern w:val="0"/>
          <w:lang w:eastAsia="en-GB"/>
          <w14:ligatures w14:val="none"/>
        </w:rPr>
        <w:t xml:space="preserve">or SLT </w:t>
      </w:r>
      <w:r w:rsidRPr="007923E9">
        <w:rPr>
          <w:rFonts w:ascii="Arial" w:eastAsia="Times New Roman" w:hAnsi="Arial" w:cs="Arial"/>
          <w:kern w:val="0"/>
          <w:lang w:eastAsia="en-GB"/>
          <w14:ligatures w14:val="none"/>
        </w:rPr>
        <w:t>about any issues prior to the meetings</w:t>
      </w:r>
    </w:p>
    <w:p w14:paraId="1D898318"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3F76F328" w14:textId="6C5B72CE"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 xml:space="preserve">To attend external </w:t>
      </w:r>
      <w:r w:rsidR="007923E9" w:rsidRPr="007923E9">
        <w:rPr>
          <w:rFonts w:ascii="Arial" w:eastAsia="Times New Roman" w:hAnsi="Arial" w:cs="Arial"/>
          <w:kern w:val="0"/>
          <w:lang w:eastAsia="en-GB"/>
          <w14:ligatures w14:val="none"/>
        </w:rPr>
        <w:t xml:space="preserve">or internal </w:t>
      </w:r>
      <w:r w:rsidRPr="007923E9">
        <w:rPr>
          <w:rFonts w:ascii="Arial" w:eastAsia="Times New Roman" w:hAnsi="Arial" w:cs="Arial"/>
          <w:kern w:val="0"/>
          <w:lang w:eastAsia="en-GB"/>
          <w14:ligatures w14:val="none"/>
        </w:rPr>
        <w:t>support meetings where appropriate</w:t>
      </w:r>
    </w:p>
    <w:p w14:paraId="515B0B4A"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2CCCF3D8" w14:textId="62CD09B1"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 xml:space="preserve">To check receipt of reports from external </w:t>
      </w:r>
      <w:r w:rsidR="007923E9" w:rsidRPr="007923E9">
        <w:rPr>
          <w:rFonts w:ascii="Arial" w:eastAsia="Times New Roman" w:hAnsi="Arial" w:cs="Arial"/>
          <w:kern w:val="0"/>
          <w:lang w:eastAsia="en-GB"/>
          <w14:ligatures w14:val="none"/>
        </w:rPr>
        <w:t xml:space="preserve">or internal </w:t>
      </w:r>
      <w:r w:rsidRPr="007923E9">
        <w:rPr>
          <w:rFonts w:ascii="Arial" w:eastAsia="Times New Roman" w:hAnsi="Arial" w:cs="Arial"/>
          <w:kern w:val="0"/>
          <w:lang w:eastAsia="en-GB"/>
          <w14:ligatures w14:val="none"/>
        </w:rPr>
        <w:t>support visits and to distribute these to relevant staff</w:t>
      </w:r>
    </w:p>
    <w:p w14:paraId="4DB376C4"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78E01A1C" w14:textId="11A2C404"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summari</w:t>
      </w:r>
      <w:r w:rsidR="007923E9" w:rsidRPr="007923E9">
        <w:rPr>
          <w:rFonts w:ascii="Arial" w:eastAsia="Times New Roman" w:hAnsi="Arial" w:cs="Arial"/>
          <w:kern w:val="0"/>
          <w:lang w:eastAsia="en-GB"/>
          <w14:ligatures w14:val="none"/>
        </w:rPr>
        <w:t>s</w:t>
      </w:r>
      <w:r w:rsidRPr="007923E9">
        <w:rPr>
          <w:rFonts w:ascii="Arial" w:eastAsia="Times New Roman" w:hAnsi="Arial" w:cs="Arial"/>
          <w:kern w:val="0"/>
          <w:lang w:eastAsia="en-GB"/>
          <w14:ligatures w14:val="none"/>
        </w:rPr>
        <w:t xml:space="preserve">e SEND Quality/support reports for </w:t>
      </w:r>
      <w:r w:rsidR="007923E9" w:rsidRPr="007923E9">
        <w:rPr>
          <w:rFonts w:ascii="Arial" w:eastAsia="Times New Roman" w:hAnsi="Arial" w:cs="Arial"/>
          <w:kern w:val="0"/>
          <w:lang w:eastAsia="en-GB"/>
          <w14:ligatures w14:val="none"/>
        </w:rPr>
        <w:t>SLT</w:t>
      </w:r>
      <w:r w:rsidRPr="007923E9">
        <w:rPr>
          <w:rFonts w:ascii="Arial" w:eastAsia="Times New Roman" w:hAnsi="Arial" w:cs="Arial"/>
          <w:kern w:val="0"/>
          <w:lang w:eastAsia="en-GB"/>
          <w14:ligatures w14:val="none"/>
        </w:rPr>
        <w:t xml:space="preserve"> and attach risk levels</w:t>
      </w:r>
    </w:p>
    <w:p w14:paraId="4856AD5E"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4045B91A" w14:textId="590F9CA8"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 xml:space="preserve">To monitor SEND provision according to support risk and alert </w:t>
      </w:r>
      <w:r w:rsidR="007923E9" w:rsidRPr="007923E9">
        <w:rPr>
          <w:rFonts w:ascii="Arial" w:eastAsia="Times New Roman" w:hAnsi="Arial" w:cs="Arial"/>
          <w:kern w:val="0"/>
          <w:lang w:eastAsia="en-GB"/>
          <w14:ligatures w14:val="none"/>
        </w:rPr>
        <w:t>SLT</w:t>
      </w:r>
      <w:r w:rsidRPr="007923E9">
        <w:rPr>
          <w:rFonts w:ascii="Arial" w:eastAsia="Times New Roman" w:hAnsi="Arial" w:cs="Arial"/>
          <w:kern w:val="0"/>
          <w:lang w:eastAsia="en-GB"/>
          <w14:ligatures w14:val="none"/>
        </w:rPr>
        <w:t xml:space="preserve"> and assist with the delivery of any resulting training needs</w:t>
      </w:r>
    </w:p>
    <w:p w14:paraId="4DDAFF00"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657573B2" w14:textId="2BC1C583"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 xml:space="preserve">To ensure timely reports are produced for </w:t>
      </w:r>
      <w:r w:rsidR="007923E9" w:rsidRPr="007923E9">
        <w:rPr>
          <w:rFonts w:ascii="Arial" w:eastAsia="Times New Roman" w:hAnsi="Arial" w:cs="Arial"/>
          <w:kern w:val="0"/>
          <w:lang w:eastAsia="en-GB"/>
          <w14:ligatures w14:val="none"/>
        </w:rPr>
        <w:t>p</w:t>
      </w:r>
      <w:r w:rsidRPr="007923E9">
        <w:rPr>
          <w:rFonts w:ascii="Arial" w:eastAsia="Times New Roman" w:hAnsi="Arial" w:cs="Arial"/>
          <w:kern w:val="0"/>
          <w:lang w:eastAsia="en-GB"/>
          <w14:ligatures w14:val="none"/>
        </w:rPr>
        <w:t xml:space="preserve">erformance </w:t>
      </w:r>
      <w:r w:rsidR="007923E9" w:rsidRPr="007923E9">
        <w:rPr>
          <w:rFonts w:ascii="Arial" w:eastAsia="Times New Roman" w:hAnsi="Arial" w:cs="Arial"/>
          <w:kern w:val="0"/>
          <w:lang w:eastAsia="en-GB"/>
          <w14:ligatures w14:val="none"/>
        </w:rPr>
        <w:t>and quality r</w:t>
      </w:r>
      <w:r w:rsidRPr="007923E9">
        <w:rPr>
          <w:rFonts w:ascii="Arial" w:eastAsia="Times New Roman" w:hAnsi="Arial" w:cs="Arial"/>
          <w:kern w:val="0"/>
          <w:lang w:eastAsia="en-GB"/>
          <w14:ligatures w14:val="none"/>
        </w:rPr>
        <w:t>eviews</w:t>
      </w:r>
    </w:p>
    <w:p w14:paraId="65E4658E"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0618D606" w14:textId="1E739570"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 xml:space="preserve">To monitor the completion of IEPs and their publication on Pro Monitor and </w:t>
      </w:r>
      <w:r w:rsidR="007923E9" w:rsidRPr="007923E9">
        <w:rPr>
          <w:rFonts w:ascii="Arial" w:eastAsia="Times New Roman" w:hAnsi="Arial" w:cs="Arial"/>
          <w:kern w:val="0"/>
          <w:lang w:eastAsia="en-GB"/>
          <w14:ligatures w14:val="none"/>
        </w:rPr>
        <w:t>EBS</w:t>
      </w:r>
      <w:r w:rsidRPr="007923E9">
        <w:rPr>
          <w:rFonts w:ascii="Arial" w:eastAsia="Times New Roman" w:hAnsi="Arial" w:cs="Arial"/>
          <w:kern w:val="0"/>
          <w:lang w:eastAsia="en-GB"/>
          <w14:ligatures w14:val="none"/>
        </w:rPr>
        <w:t>.</w:t>
      </w:r>
    </w:p>
    <w:p w14:paraId="01D76B11"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40331835"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assist with the preparation of documentation for Ofsted visits</w:t>
      </w:r>
    </w:p>
    <w:p w14:paraId="03348978"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118A6D67"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keep records for the College’s SEND provision and to contribute to the preparation for quality reviews and inspection activities</w:t>
      </w:r>
    </w:p>
    <w:p w14:paraId="0693D3BA"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702E3FBD" w14:textId="5338A94D"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develop and maintain the SEND intranet pages to ensure good communication and ease of accessibility of information</w:t>
      </w:r>
      <w:r w:rsidR="007923E9" w:rsidRPr="007923E9">
        <w:rPr>
          <w:rFonts w:ascii="Arial" w:eastAsia="Times New Roman" w:hAnsi="Arial" w:cs="Arial"/>
          <w:kern w:val="0"/>
          <w:lang w:eastAsia="en-GB"/>
          <w14:ligatures w14:val="none"/>
        </w:rPr>
        <w:t>.</w:t>
      </w:r>
    </w:p>
    <w:p w14:paraId="39502634"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52D66C23"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monitor, review college policies that relate to SEND provision and collate contributions to the student handbook and ensure these meet external requirements</w:t>
      </w:r>
    </w:p>
    <w:p w14:paraId="06FF4CFD"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0B394A53" w14:textId="617BD1ED"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 xml:space="preserve">To assist with the investigation of student </w:t>
      </w:r>
      <w:r w:rsidR="007923E9" w:rsidRPr="007923E9">
        <w:rPr>
          <w:rFonts w:ascii="Arial" w:eastAsia="Times New Roman" w:hAnsi="Arial" w:cs="Arial"/>
          <w:kern w:val="0"/>
          <w:lang w:eastAsia="en-GB"/>
          <w14:ligatures w14:val="none"/>
        </w:rPr>
        <w:t xml:space="preserve">or staff </w:t>
      </w:r>
      <w:r w:rsidRPr="007923E9">
        <w:rPr>
          <w:rFonts w:ascii="Arial" w:eastAsia="Times New Roman" w:hAnsi="Arial" w:cs="Arial"/>
          <w:kern w:val="0"/>
          <w:lang w:eastAsia="en-GB"/>
          <w14:ligatures w14:val="none"/>
        </w:rPr>
        <w:t>breaches to the above and provide clarification where necessary</w:t>
      </w:r>
    </w:p>
    <w:p w14:paraId="2FE4FF69"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7F272DE4"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prepare and present SEND provision reports at CMG (College Managers Group) and any other cross college committees that are relevant to the role</w:t>
      </w:r>
    </w:p>
    <w:p w14:paraId="1D18805D"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50011F10"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assist with training for staff in areas relevant to this post.</w:t>
      </w:r>
    </w:p>
    <w:p w14:paraId="56119A41"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7C578999" w14:textId="798A6953"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 xml:space="preserve">To induct new staff in the College </w:t>
      </w:r>
      <w:r w:rsidR="007923E9" w:rsidRPr="007923E9">
        <w:rPr>
          <w:rFonts w:ascii="Arial" w:eastAsia="Times New Roman" w:hAnsi="Arial" w:cs="Arial"/>
          <w:kern w:val="0"/>
          <w:lang w:eastAsia="en-GB"/>
          <w14:ligatures w14:val="none"/>
        </w:rPr>
        <w:t xml:space="preserve">on </w:t>
      </w:r>
      <w:r w:rsidRPr="007923E9">
        <w:rPr>
          <w:rFonts w:ascii="Arial" w:eastAsia="Times New Roman" w:hAnsi="Arial" w:cs="Arial"/>
          <w:kern w:val="0"/>
          <w:lang w:eastAsia="en-GB"/>
          <w14:ligatures w14:val="none"/>
        </w:rPr>
        <w:t>SEND systems and requirements</w:t>
      </w:r>
    </w:p>
    <w:p w14:paraId="4546B88E"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4522F0BC"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assist with the selection, training, and monitoring of SEND support staff across the College and develop a system to centrally track their activities, in conjunction with MIS</w:t>
      </w:r>
    </w:p>
    <w:p w14:paraId="687A2B45"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31DAE124" w14:textId="20B559C8"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 xml:space="preserve">To assist with the management of new, SEND-related, cross College annual quality visits and </w:t>
      </w:r>
      <w:r w:rsidR="007923E9" w:rsidRPr="007923E9">
        <w:rPr>
          <w:rFonts w:ascii="Arial" w:eastAsia="Times New Roman" w:hAnsi="Arial" w:cs="Arial"/>
          <w:kern w:val="0"/>
          <w:lang w:eastAsia="en-GB"/>
          <w14:ligatures w14:val="none"/>
        </w:rPr>
        <w:t>any additional</w:t>
      </w:r>
      <w:r w:rsidRPr="007923E9">
        <w:rPr>
          <w:rFonts w:ascii="Arial" w:eastAsia="Times New Roman" w:hAnsi="Arial" w:cs="Arial"/>
          <w:kern w:val="0"/>
          <w:lang w:eastAsia="en-GB"/>
          <w14:ligatures w14:val="none"/>
        </w:rPr>
        <w:t xml:space="preserve"> quality returns</w:t>
      </w:r>
    </w:p>
    <w:p w14:paraId="34FBEB36"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3F7B34E2"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assist in the review of the College’s SEND quality calendar and systems in response to changes in curriculum or regulations and to design and implement any amendments required in conjunction with MIS.</w:t>
      </w:r>
    </w:p>
    <w:p w14:paraId="74A899C4"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031FE1FA"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Assist in the operation (and attend as necessary) any SEND support Boards.</w:t>
      </w:r>
    </w:p>
    <w:p w14:paraId="792CEB57"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4B4D594D" w14:textId="391F1E8C"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 xml:space="preserve">To act as a central source of information in the College for all staff with respect to SEND </w:t>
      </w:r>
      <w:r w:rsidR="007923E9" w:rsidRPr="007923E9">
        <w:rPr>
          <w:rFonts w:ascii="Arial" w:eastAsia="Times New Roman" w:hAnsi="Arial" w:cs="Arial"/>
          <w:kern w:val="0"/>
          <w:lang w:eastAsia="en-GB"/>
          <w14:ligatures w14:val="none"/>
        </w:rPr>
        <w:t xml:space="preserve">quality, compliance and standards </w:t>
      </w:r>
      <w:r w:rsidRPr="007923E9">
        <w:rPr>
          <w:rFonts w:ascii="Arial" w:eastAsia="Times New Roman" w:hAnsi="Arial" w:cs="Arial"/>
          <w:kern w:val="0"/>
          <w:lang w:eastAsia="en-GB"/>
          <w14:ligatures w14:val="none"/>
        </w:rPr>
        <w:t>provision.</w:t>
      </w:r>
    </w:p>
    <w:p w14:paraId="7167B0B7"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31F36334"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participate in appropriate training and development activities and the College’s appraisal and mentoring processes</w:t>
      </w:r>
    </w:p>
    <w:p w14:paraId="61318C25"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44DA4181" w14:textId="77777777" w:rsidR="00E616C9" w:rsidRPr="007923E9" w:rsidRDefault="00E616C9" w:rsidP="007923E9">
      <w:pPr>
        <w:pStyle w:val="ListParagraph"/>
        <w:numPr>
          <w:ilvl w:val="0"/>
          <w:numId w:val="5"/>
        </w:numPr>
        <w:spacing w:after="0" w:line="240" w:lineRule="auto"/>
        <w:rPr>
          <w:rFonts w:ascii="Arial" w:eastAsia="Times New Roman" w:hAnsi="Arial" w:cs="Arial"/>
          <w:kern w:val="0"/>
          <w:lang w:eastAsia="en-GB"/>
          <w14:ligatures w14:val="none"/>
        </w:rPr>
      </w:pPr>
      <w:r w:rsidRPr="007923E9">
        <w:rPr>
          <w:rFonts w:ascii="Arial" w:eastAsia="Times New Roman" w:hAnsi="Arial" w:cs="Arial"/>
          <w:kern w:val="0"/>
          <w:lang w:eastAsia="en-GB"/>
          <w14:ligatures w14:val="none"/>
        </w:rPr>
        <w:t>To carry out all other duties as may reasonably be required, commensurate with the post and level of responsibility</w:t>
      </w:r>
    </w:p>
    <w:p w14:paraId="040FD872"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6EEF3413" w14:textId="77777777" w:rsidR="00E616C9" w:rsidRPr="00E616C9" w:rsidRDefault="00E616C9" w:rsidP="00E616C9">
      <w:pPr>
        <w:spacing w:after="0" w:line="240" w:lineRule="auto"/>
        <w:rPr>
          <w:rFonts w:ascii="Arial" w:eastAsia="Times New Roman" w:hAnsi="Arial" w:cs="Arial"/>
          <w:b/>
          <w:bCs/>
          <w:kern w:val="0"/>
          <w:lang w:eastAsia="en-GB"/>
          <w14:ligatures w14:val="none"/>
        </w:rPr>
      </w:pPr>
      <w:r w:rsidRPr="00E616C9">
        <w:rPr>
          <w:rFonts w:ascii="Arial" w:eastAsia="Times New Roman" w:hAnsi="Arial" w:cs="Arial"/>
          <w:b/>
          <w:bCs/>
          <w:kern w:val="0"/>
          <w:lang w:eastAsia="en-GB"/>
          <w14:ligatures w14:val="none"/>
        </w:rPr>
        <w:t>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69ADB29D" w14:textId="77777777" w:rsidR="00E616C9" w:rsidRPr="00E616C9" w:rsidRDefault="00E616C9" w:rsidP="00E616C9">
      <w:pPr>
        <w:spacing w:after="0" w:line="240" w:lineRule="auto"/>
        <w:rPr>
          <w:rFonts w:ascii="Arial" w:eastAsia="Times New Roman" w:hAnsi="Arial" w:cs="Arial"/>
          <w:kern w:val="0"/>
          <w:lang w:eastAsia="en-GB"/>
          <w14:ligatures w14:val="none"/>
        </w:rPr>
      </w:pPr>
    </w:p>
    <w:p w14:paraId="2F92814E" w14:textId="77777777" w:rsidR="007923E9" w:rsidRPr="007923E9" w:rsidRDefault="007923E9" w:rsidP="00E616C9">
      <w:pPr>
        <w:spacing w:after="0" w:line="240" w:lineRule="auto"/>
        <w:rPr>
          <w:rFonts w:ascii="Arial" w:eastAsia="Times New Roman" w:hAnsi="Arial" w:cs="Arial"/>
          <w:kern w:val="0"/>
          <w:lang w:eastAsia="en-GB"/>
          <w14:ligatures w14:val="none"/>
        </w:rPr>
      </w:pPr>
    </w:p>
    <w:p w14:paraId="58930878" w14:textId="77777777" w:rsidR="007923E9" w:rsidRPr="007923E9" w:rsidRDefault="007923E9" w:rsidP="00E616C9">
      <w:pPr>
        <w:spacing w:after="0" w:line="240" w:lineRule="auto"/>
        <w:rPr>
          <w:rFonts w:ascii="Arial" w:eastAsia="Times New Roman" w:hAnsi="Arial" w:cs="Arial"/>
          <w:kern w:val="0"/>
          <w:lang w:eastAsia="en-GB"/>
          <w14:ligatures w14:val="none"/>
        </w:rPr>
      </w:pPr>
    </w:p>
    <w:p w14:paraId="1A33D265" w14:textId="77777777" w:rsidR="007923E9" w:rsidRPr="007923E9" w:rsidRDefault="007923E9" w:rsidP="00E616C9">
      <w:pPr>
        <w:spacing w:after="0" w:line="240" w:lineRule="auto"/>
        <w:rPr>
          <w:rFonts w:ascii="Arial" w:eastAsia="Times New Roman" w:hAnsi="Arial" w:cs="Arial"/>
          <w:kern w:val="0"/>
          <w:lang w:eastAsia="en-GB"/>
          <w14:ligatures w14:val="none"/>
        </w:rPr>
      </w:pPr>
    </w:p>
    <w:p w14:paraId="19B65766" w14:textId="77777777" w:rsidR="007923E9" w:rsidRPr="007923E9" w:rsidRDefault="007923E9" w:rsidP="00E616C9">
      <w:pPr>
        <w:spacing w:after="0" w:line="240" w:lineRule="auto"/>
        <w:rPr>
          <w:rFonts w:ascii="Arial" w:eastAsia="Times New Roman" w:hAnsi="Arial" w:cs="Arial"/>
          <w:kern w:val="0"/>
          <w:lang w:eastAsia="en-GB"/>
          <w14:ligatures w14:val="none"/>
        </w:rPr>
      </w:pPr>
    </w:p>
    <w:p w14:paraId="53B44718"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57080D1E"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7EFB1F9C"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19460805"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72B1CC41"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55229628"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2C127336"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10AA374C"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4E6F53B1"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0332830C"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2106DD48"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52A55C91"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33C8CC61"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1D77F0C8"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0E2279C7"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1D590263"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4B832432"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6CB9034B"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3B86334F"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065A1ACA"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039D22AB" w14:textId="77777777" w:rsidR="007923E9" w:rsidRDefault="007923E9" w:rsidP="00E616C9">
      <w:pPr>
        <w:spacing w:after="0" w:line="240" w:lineRule="auto"/>
        <w:rPr>
          <w:rFonts w:ascii="Times New Roman" w:eastAsia="Times New Roman" w:hAnsi="Times New Roman" w:cs="Times New Roman"/>
          <w:kern w:val="0"/>
          <w:sz w:val="24"/>
          <w:szCs w:val="24"/>
          <w:lang w:eastAsia="en-GB"/>
          <w14:ligatures w14:val="none"/>
        </w:rPr>
      </w:pPr>
    </w:p>
    <w:p w14:paraId="47AA18A9" w14:textId="3760E1A6" w:rsidR="00E616C9" w:rsidRPr="00E616C9" w:rsidRDefault="00E616C9" w:rsidP="007923E9">
      <w:pPr>
        <w:spacing w:after="0" w:line="240" w:lineRule="auto"/>
        <w:jc w:val="center"/>
        <w:rPr>
          <w:rFonts w:ascii="Arial" w:eastAsia="Times New Roman" w:hAnsi="Arial" w:cs="Arial"/>
          <w:b/>
          <w:bCs/>
          <w:kern w:val="0"/>
          <w:sz w:val="28"/>
          <w:szCs w:val="28"/>
          <w:lang w:eastAsia="en-GB"/>
          <w14:ligatures w14:val="none"/>
        </w:rPr>
      </w:pPr>
      <w:r w:rsidRPr="00E616C9">
        <w:rPr>
          <w:rFonts w:ascii="Arial" w:eastAsia="Times New Roman" w:hAnsi="Arial" w:cs="Arial"/>
          <w:b/>
          <w:bCs/>
          <w:kern w:val="0"/>
          <w:sz w:val="28"/>
          <w:szCs w:val="28"/>
          <w:lang w:eastAsia="en-GB"/>
          <w14:ligatures w14:val="none"/>
        </w:rPr>
        <w:lastRenderedPageBreak/>
        <w:t xml:space="preserve">SEND </w:t>
      </w:r>
      <w:r w:rsidR="007923E9" w:rsidRPr="007923E9">
        <w:rPr>
          <w:rFonts w:ascii="Arial" w:eastAsia="Times New Roman" w:hAnsi="Arial" w:cs="Arial"/>
          <w:b/>
          <w:bCs/>
          <w:kern w:val="0"/>
          <w:sz w:val="28"/>
          <w:szCs w:val="28"/>
          <w:lang w:eastAsia="en-GB"/>
          <w14:ligatures w14:val="none"/>
        </w:rPr>
        <w:t>Standards</w:t>
      </w:r>
      <w:r w:rsidRPr="00E616C9">
        <w:rPr>
          <w:rFonts w:ascii="Arial" w:eastAsia="Times New Roman" w:hAnsi="Arial" w:cs="Arial"/>
          <w:b/>
          <w:bCs/>
          <w:kern w:val="0"/>
          <w:sz w:val="28"/>
          <w:szCs w:val="28"/>
          <w:lang w:eastAsia="en-GB"/>
          <w14:ligatures w14:val="none"/>
        </w:rPr>
        <w:t xml:space="preserve"> </w:t>
      </w:r>
      <w:r w:rsidR="007923E9" w:rsidRPr="007923E9">
        <w:rPr>
          <w:rFonts w:ascii="Arial" w:eastAsia="Times New Roman" w:hAnsi="Arial" w:cs="Arial"/>
          <w:b/>
          <w:bCs/>
          <w:kern w:val="0"/>
          <w:sz w:val="28"/>
          <w:szCs w:val="28"/>
          <w:lang w:eastAsia="en-GB"/>
          <w14:ligatures w14:val="none"/>
        </w:rPr>
        <w:t xml:space="preserve">Quality </w:t>
      </w:r>
      <w:r w:rsidRPr="00E616C9">
        <w:rPr>
          <w:rFonts w:ascii="Arial" w:eastAsia="Times New Roman" w:hAnsi="Arial" w:cs="Arial"/>
          <w:b/>
          <w:bCs/>
          <w:kern w:val="0"/>
          <w:sz w:val="28"/>
          <w:szCs w:val="28"/>
          <w:lang w:eastAsia="en-GB"/>
          <w14:ligatures w14:val="none"/>
        </w:rPr>
        <w:t>Officer</w:t>
      </w:r>
    </w:p>
    <w:p w14:paraId="6380ED40" w14:textId="77777777" w:rsidR="00E616C9" w:rsidRPr="00E616C9" w:rsidRDefault="00E616C9" w:rsidP="007923E9">
      <w:pPr>
        <w:spacing w:after="0" w:line="240" w:lineRule="auto"/>
        <w:jc w:val="center"/>
        <w:rPr>
          <w:rFonts w:ascii="Arial" w:eastAsia="Times New Roman" w:hAnsi="Arial" w:cs="Arial"/>
          <w:b/>
          <w:bCs/>
          <w:kern w:val="0"/>
          <w:sz w:val="28"/>
          <w:szCs w:val="28"/>
          <w:lang w:eastAsia="en-GB"/>
          <w14:ligatures w14:val="none"/>
        </w:rPr>
      </w:pPr>
    </w:p>
    <w:p w14:paraId="641A92A1" w14:textId="77777777" w:rsidR="00E616C9" w:rsidRPr="00E616C9" w:rsidRDefault="00E616C9" w:rsidP="007923E9">
      <w:pPr>
        <w:spacing w:after="0" w:line="240" w:lineRule="auto"/>
        <w:jc w:val="center"/>
        <w:rPr>
          <w:rFonts w:ascii="Arial" w:eastAsia="Times New Roman" w:hAnsi="Arial" w:cs="Arial"/>
          <w:b/>
          <w:bCs/>
          <w:kern w:val="0"/>
          <w:sz w:val="28"/>
          <w:szCs w:val="28"/>
          <w:lang w:eastAsia="en-GB"/>
          <w14:ligatures w14:val="none"/>
        </w:rPr>
      </w:pPr>
      <w:r w:rsidRPr="00E616C9">
        <w:rPr>
          <w:rFonts w:ascii="Arial" w:eastAsia="Times New Roman" w:hAnsi="Arial" w:cs="Arial"/>
          <w:b/>
          <w:bCs/>
          <w:kern w:val="0"/>
          <w:sz w:val="28"/>
          <w:szCs w:val="28"/>
          <w:lang w:eastAsia="en-GB"/>
          <w14:ligatures w14:val="none"/>
        </w:rPr>
        <w:t>Person Specification</w:t>
      </w:r>
    </w:p>
    <w:p w14:paraId="6A781748" w14:textId="77777777" w:rsidR="00E616C9" w:rsidRPr="00E616C9" w:rsidRDefault="00E616C9" w:rsidP="00E616C9">
      <w:pPr>
        <w:spacing w:after="0" w:line="240" w:lineRule="auto"/>
        <w:rPr>
          <w:rFonts w:ascii="Times New Roman" w:eastAsia="Times New Roman" w:hAnsi="Times New Roman" w:cs="Times New Roman"/>
          <w:kern w:val="0"/>
          <w:sz w:val="24"/>
          <w:szCs w:val="24"/>
          <w:lang w:eastAsia="en-GB"/>
          <w14:ligatures w14:val="non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1134"/>
        <w:gridCol w:w="1134"/>
        <w:gridCol w:w="1276"/>
      </w:tblGrid>
      <w:tr w:rsidR="007923E9" w:rsidRPr="007923E9" w14:paraId="1A9B6761" w14:textId="77777777" w:rsidTr="001E798E">
        <w:trPr>
          <w:cantSplit/>
          <w:trHeight w:val="332"/>
        </w:trPr>
        <w:tc>
          <w:tcPr>
            <w:tcW w:w="5240" w:type="dxa"/>
            <w:tcBorders>
              <w:top w:val="single" w:sz="4" w:space="0" w:color="auto"/>
              <w:left w:val="single" w:sz="4" w:space="0" w:color="auto"/>
              <w:bottom w:val="single" w:sz="4" w:space="0" w:color="auto"/>
              <w:right w:val="single" w:sz="4" w:space="0" w:color="auto"/>
            </w:tcBorders>
          </w:tcPr>
          <w:p w14:paraId="37DCD5BB" w14:textId="77777777" w:rsidR="007923E9" w:rsidRPr="007923E9" w:rsidRDefault="007923E9" w:rsidP="007923E9">
            <w:pPr>
              <w:spacing w:after="0" w:line="240" w:lineRule="auto"/>
              <w:rPr>
                <w:rFonts w:ascii="Arial" w:eastAsia="Times New Roman" w:hAnsi="Arial" w:cs="Times New Roman"/>
                <w:kern w:val="0"/>
                <w:sz w:val="24"/>
                <w:szCs w:val="24"/>
                <w14:ligatures w14:val="none"/>
              </w:rPr>
            </w:pPr>
          </w:p>
        </w:tc>
        <w:tc>
          <w:tcPr>
            <w:tcW w:w="1134" w:type="dxa"/>
            <w:tcBorders>
              <w:left w:val="nil"/>
            </w:tcBorders>
          </w:tcPr>
          <w:p w14:paraId="2E0043B2" w14:textId="77777777" w:rsidR="007923E9" w:rsidRPr="007923E9" w:rsidRDefault="007923E9" w:rsidP="007923E9">
            <w:pPr>
              <w:keepNext/>
              <w:spacing w:after="0" w:line="240" w:lineRule="auto"/>
              <w:outlineLvl w:val="2"/>
              <w:rPr>
                <w:rFonts w:ascii="Arial" w:eastAsia="Times New Roman" w:hAnsi="Arial" w:cs="Times New Roman"/>
                <w:b/>
                <w:kern w:val="0"/>
                <w:sz w:val="20"/>
                <w:szCs w:val="24"/>
                <w14:ligatures w14:val="none"/>
              </w:rPr>
            </w:pPr>
            <w:r w:rsidRPr="007923E9">
              <w:rPr>
                <w:rFonts w:ascii="Arial" w:eastAsia="Times New Roman" w:hAnsi="Arial" w:cs="Times New Roman"/>
                <w:b/>
                <w:kern w:val="0"/>
                <w:sz w:val="20"/>
                <w:szCs w:val="24"/>
                <w14:ligatures w14:val="none"/>
              </w:rPr>
              <w:t>Essential</w:t>
            </w:r>
          </w:p>
        </w:tc>
        <w:tc>
          <w:tcPr>
            <w:tcW w:w="1134" w:type="dxa"/>
          </w:tcPr>
          <w:p w14:paraId="5B31D88E" w14:textId="77777777" w:rsidR="007923E9" w:rsidRPr="007923E9" w:rsidRDefault="007923E9" w:rsidP="007923E9">
            <w:pPr>
              <w:keepNext/>
              <w:spacing w:after="0" w:line="240" w:lineRule="auto"/>
              <w:outlineLvl w:val="1"/>
              <w:rPr>
                <w:rFonts w:ascii="Arial" w:eastAsia="Times New Roman" w:hAnsi="Arial" w:cs="Times New Roman"/>
                <w:b/>
                <w:kern w:val="0"/>
                <w:sz w:val="20"/>
                <w:szCs w:val="20"/>
                <w14:ligatures w14:val="none"/>
              </w:rPr>
            </w:pPr>
            <w:r w:rsidRPr="007923E9">
              <w:rPr>
                <w:rFonts w:ascii="Arial" w:eastAsia="Times New Roman" w:hAnsi="Arial" w:cs="Times New Roman"/>
                <w:b/>
                <w:kern w:val="0"/>
                <w:sz w:val="20"/>
                <w:szCs w:val="20"/>
                <w14:ligatures w14:val="none"/>
              </w:rPr>
              <w:t>Desirable</w:t>
            </w:r>
          </w:p>
        </w:tc>
        <w:tc>
          <w:tcPr>
            <w:tcW w:w="1276" w:type="dxa"/>
          </w:tcPr>
          <w:p w14:paraId="224DB813" w14:textId="77777777" w:rsidR="007923E9" w:rsidRPr="007923E9" w:rsidRDefault="007923E9" w:rsidP="007923E9">
            <w:pPr>
              <w:keepNext/>
              <w:spacing w:after="0" w:line="240" w:lineRule="auto"/>
              <w:outlineLvl w:val="1"/>
              <w:rPr>
                <w:rFonts w:ascii="Arial" w:eastAsia="Times New Roman" w:hAnsi="Arial" w:cs="Times New Roman"/>
                <w:b/>
                <w:kern w:val="0"/>
                <w:sz w:val="20"/>
                <w:szCs w:val="20"/>
                <w14:ligatures w14:val="none"/>
              </w:rPr>
            </w:pPr>
            <w:r w:rsidRPr="007923E9">
              <w:rPr>
                <w:rFonts w:ascii="Arial" w:eastAsia="Times New Roman" w:hAnsi="Arial" w:cs="Times New Roman"/>
                <w:b/>
                <w:kern w:val="0"/>
                <w:sz w:val="20"/>
                <w:szCs w:val="20"/>
                <w14:ligatures w14:val="none"/>
              </w:rPr>
              <w:t>How assessed*</w:t>
            </w:r>
          </w:p>
        </w:tc>
      </w:tr>
      <w:tr w:rsidR="007923E9" w:rsidRPr="007923E9" w14:paraId="47D79310"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56D9A9BC" w14:textId="77777777" w:rsidR="007923E9" w:rsidRPr="007923E9" w:rsidRDefault="007923E9" w:rsidP="007923E9">
            <w:pPr>
              <w:keepNext/>
              <w:spacing w:after="0" w:line="240" w:lineRule="auto"/>
              <w:outlineLvl w:val="1"/>
              <w:rPr>
                <w:rFonts w:ascii="Arial" w:eastAsia="Times New Roman" w:hAnsi="Arial" w:cs="Times New Roman"/>
                <w:b/>
                <w:kern w:val="0"/>
                <w:szCs w:val="20"/>
                <w14:ligatures w14:val="none"/>
              </w:rPr>
            </w:pPr>
            <w:r w:rsidRPr="007923E9">
              <w:rPr>
                <w:rFonts w:ascii="Arial" w:eastAsia="Times New Roman" w:hAnsi="Arial" w:cs="Times New Roman"/>
                <w:b/>
                <w:kern w:val="0"/>
                <w:szCs w:val="20"/>
                <w14:ligatures w14:val="none"/>
              </w:rPr>
              <w:t>Qualifications</w:t>
            </w:r>
          </w:p>
        </w:tc>
        <w:tc>
          <w:tcPr>
            <w:tcW w:w="1134" w:type="dxa"/>
            <w:tcBorders>
              <w:left w:val="nil"/>
            </w:tcBorders>
          </w:tcPr>
          <w:p w14:paraId="775185A8" w14:textId="77777777" w:rsidR="007923E9" w:rsidRPr="007923E9" w:rsidRDefault="007923E9" w:rsidP="007923E9">
            <w:pPr>
              <w:spacing w:after="0" w:line="240" w:lineRule="auto"/>
              <w:rPr>
                <w:rFonts w:ascii="Arial" w:eastAsia="Times New Roman" w:hAnsi="Arial" w:cs="Times New Roman"/>
                <w:kern w:val="0"/>
                <w:sz w:val="24"/>
                <w:szCs w:val="24"/>
                <w14:ligatures w14:val="none"/>
              </w:rPr>
            </w:pPr>
          </w:p>
        </w:tc>
        <w:tc>
          <w:tcPr>
            <w:tcW w:w="1134" w:type="dxa"/>
          </w:tcPr>
          <w:p w14:paraId="0D81819C" w14:textId="77777777" w:rsidR="007923E9" w:rsidRPr="007923E9" w:rsidRDefault="007923E9" w:rsidP="007923E9">
            <w:pPr>
              <w:spacing w:after="0" w:line="240" w:lineRule="auto"/>
              <w:rPr>
                <w:rFonts w:ascii="Arial" w:eastAsia="Times New Roman" w:hAnsi="Arial" w:cs="Times New Roman"/>
                <w:kern w:val="0"/>
                <w:sz w:val="24"/>
                <w:szCs w:val="24"/>
                <w14:ligatures w14:val="none"/>
              </w:rPr>
            </w:pPr>
          </w:p>
        </w:tc>
        <w:tc>
          <w:tcPr>
            <w:tcW w:w="1276" w:type="dxa"/>
          </w:tcPr>
          <w:p w14:paraId="3C55EFA6" w14:textId="77777777" w:rsidR="007923E9" w:rsidRPr="007923E9" w:rsidRDefault="007923E9" w:rsidP="007923E9">
            <w:pPr>
              <w:spacing w:after="0" w:line="240" w:lineRule="auto"/>
              <w:rPr>
                <w:rFonts w:ascii="Arial" w:eastAsia="Times New Roman" w:hAnsi="Arial" w:cs="Times New Roman"/>
                <w:kern w:val="0"/>
                <w:sz w:val="24"/>
                <w:szCs w:val="24"/>
                <w14:ligatures w14:val="none"/>
              </w:rPr>
            </w:pPr>
          </w:p>
        </w:tc>
      </w:tr>
      <w:tr w:rsidR="007923E9" w:rsidRPr="007923E9" w14:paraId="574851BD"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3431ABE6" w14:textId="5E7309C0" w:rsidR="007923E9" w:rsidRPr="007923E9" w:rsidRDefault="007923E9" w:rsidP="007923E9">
            <w:pPr>
              <w:numPr>
                <w:ilvl w:val="0"/>
                <w:numId w:val="3"/>
              </w:num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Good General level of Education (</w:t>
            </w:r>
            <w:r w:rsidR="00831135">
              <w:rPr>
                <w:rFonts w:ascii="Arial" w:eastAsia="Times New Roman" w:hAnsi="Arial" w:cs="Times New Roman"/>
                <w:kern w:val="0"/>
                <w:szCs w:val="24"/>
                <w14:ligatures w14:val="none"/>
              </w:rPr>
              <w:t>Level 3</w:t>
            </w:r>
            <w:r w:rsidRPr="007923E9">
              <w:rPr>
                <w:rFonts w:ascii="Arial" w:eastAsia="Times New Roman" w:hAnsi="Arial" w:cs="Times New Roman"/>
                <w:kern w:val="0"/>
                <w:szCs w:val="24"/>
                <w14:ligatures w14:val="none"/>
              </w:rPr>
              <w:t>)</w:t>
            </w:r>
          </w:p>
        </w:tc>
        <w:tc>
          <w:tcPr>
            <w:tcW w:w="1134" w:type="dxa"/>
            <w:tcBorders>
              <w:left w:val="nil"/>
            </w:tcBorders>
          </w:tcPr>
          <w:p w14:paraId="709C5D49" w14:textId="77777777" w:rsidR="007923E9" w:rsidRPr="007923E9" w:rsidRDefault="007923E9" w:rsidP="007923E9">
            <w:pPr>
              <w:spacing w:after="0" w:line="240" w:lineRule="auto"/>
              <w:jc w:val="center"/>
              <w:rPr>
                <w:rFonts w:ascii="Arial" w:eastAsia="Times New Roman" w:hAnsi="Arial" w:cs="Times New Roman"/>
                <w:b/>
                <w:kern w:val="0"/>
                <w:sz w:val="24"/>
                <w:szCs w:val="24"/>
                <w14:ligatures w14:val="none"/>
              </w:rPr>
            </w:pPr>
            <w:r w:rsidRPr="007923E9">
              <w:rPr>
                <w:rFonts w:ascii="Wingdings" w:eastAsia="Wingdings" w:hAnsi="Wingdings" w:cs="Wingdings"/>
                <w:b/>
                <w:kern w:val="0"/>
                <w:sz w:val="24"/>
                <w:szCs w:val="24"/>
                <w14:ligatures w14:val="none"/>
              </w:rPr>
              <w:t>ü</w:t>
            </w:r>
          </w:p>
        </w:tc>
        <w:tc>
          <w:tcPr>
            <w:tcW w:w="1134" w:type="dxa"/>
          </w:tcPr>
          <w:p w14:paraId="39B3A558" w14:textId="77777777" w:rsidR="007923E9" w:rsidRPr="007923E9" w:rsidRDefault="007923E9" w:rsidP="007923E9">
            <w:pPr>
              <w:spacing w:after="0" w:line="240" w:lineRule="auto"/>
              <w:jc w:val="center"/>
              <w:rPr>
                <w:rFonts w:ascii="Arial" w:eastAsia="Times New Roman" w:hAnsi="Arial" w:cs="Times New Roman"/>
                <w:b/>
                <w:kern w:val="0"/>
                <w:sz w:val="24"/>
                <w:szCs w:val="24"/>
                <w14:ligatures w14:val="none"/>
              </w:rPr>
            </w:pPr>
          </w:p>
        </w:tc>
        <w:tc>
          <w:tcPr>
            <w:tcW w:w="1276" w:type="dxa"/>
          </w:tcPr>
          <w:p w14:paraId="3BDAE322" w14:textId="77777777" w:rsidR="007923E9" w:rsidRPr="007923E9" w:rsidRDefault="007923E9" w:rsidP="007923E9">
            <w:pPr>
              <w:spacing w:after="0" w:line="240" w:lineRule="auto"/>
              <w:rPr>
                <w:rFonts w:ascii="Arial" w:eastAsia="Times New Roman" w:hAnsi="Arial" w:cs="Times New Roman"/>
                <w:kern w:val="0"/>
                <w14:ligatures w14:val="none"/>
              </w:rPr>
            </w:pPr>
            <w:r w:rsidRPr="007923E9">
              <w:rPr>
                <w:rFonts w:ascii="Arial" w:eastAsia="Times New Roman" w:hAnsi="Arial" w:cs="Times New Roman"/>
                <w:kern w:val="0"/>
                <w14:ligatures w14:val="none"/>
              </w:rPr>
              <w:t>Cert/AF</w:t>
            </w:r>
          </w:p>
        </w:tc>
      </w:tr>
      <w:tr w:rsidR="007923E9" w:rsidRPr="007923E9" w14:paraId="43EE6586"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0C7496F5" w14:textId="77777777" w:rsidR="007923E9" w:rsidRPr="007923E9" w:rsidRDefault="007923E9" w:rsidP="007923E9">
            <w:pPr>
              <w:keepNext/>
              <w:spacing w:after="0" w:line="240" w:lineRule="auto"/>
              <w:outlineLvl w:val="1"/>
              <w:rPr>
                <w:rFonts w:ascii="Arial" w:eastAsia="Times New Roman" w:hAnsi="Arial" w:cs="Times New Roman"/>
                <w:b/>
                <w:kern w:val="0"/>
                <w:szCs w:val="20"/>
                <w14:ligatures w14:val="none"/>
              </w:rPr>
            </w:pPr>
            <w:r w:rsidRPr="007923E9">
              <w:rPr>
                <w:rFonts w:ascii="Arial" w:eastAsia="Times New Roman" w:hAnsi="Arial" w:cs="Times New Roman"/>
                <w:b/>
                <w:kern w:val="0"/>
                <w:szCs w:val="20"/>
                <w14:ligatures w14:val="none"/>
              </w:rPr>
              <w:t>Knowledge, Skills and Experience</w:t>
            </w:r>
          </w:p>
        </w:tc>
        <w:tc>
          <w:tcPr>
            <w:tcW w:w="1134" w:type="dxa"/>
            <w:tcBorders>
              <w:left w:val="nil"/>
            </w:tcBorders>
          </w:tcPr>
          <w:p w14:paraId="6FCFD991" w14:textId="77777777" w:rsidR="007923E9" w:rsidRPr="007923E9" w:rsidRDefault="007923E9" w:rsidP="007923E9">
            <w:pPr>
              <w:spacing w:after="0" w:line="240" w:lineRule="auto"/>
              <w:jc w:val="center"/>
              <w:rPr>
                <w:rFonts w:ascii="Arial" w:eastAsia="Times New Roman" w:hAnsi="Arial" w:cs="Times New Roman"/>
                <w:b/>
                <w:kern w:val="0"/>
                <w:sz w:val="24"/>
                <w:szCs w:val="24"/>
                <w14:ligatures w14:val="none"/>
              </w:rPr>
            </w:pPr>
          </w:p>
        </w:tc>
        <w:tc>
          <w:tcPr>
            <w:tcW w:w="1134" w:type="dxa"/>
          </w:tcPr>
          <w:p w14:paraId="13DA8218" w14:textId="77777777" w:rsidR="007923E9" w:rsidRPr="007923E9" w:rsidRDefault="007923E9" w:rsidP="007923E9">
            <w:pPr>
              <w:spacing w:after="0" w:line="240" w:lineRule="auto"/>
              <w:jc w:val="center"/>
              <w:rPr>
                <w:rFonts w:ascii="Arial" w:eastAsia="Times New Roman" w:hAnsi="Arial" w:cs="Times New Roman"/>
                <w:b/>
                <w:kern w:val="0"/>
                <w:sz w:val="24"/>
                <w:szCs w:val="24"/>
                <w14:ligatures w14:val="none"/>
              </w:rPr>
            </w:pPr>
          </w:p>
        </w:tc>
        <w:tc>
          <w:tcPr>
            <w:tcW w:w="1276" w:type="dxa"/>
          </w:tcPr>
          <w:p w14:paraId="40BD9448" w14:textId="77777777" w:rsidR="007923E9" w:rsidRPr="007923E9" w:rsidRDefault="007923E9" w:rsidP="007923E9">
            <w:pPr>
              <w:spacing w:after="0" w:line="240" w:lineRule="auto"/>
              <w:rPr>
                <w:rFonts w:ascii="Arial" w:eastAsia="Times New Roman" w:hAnsi="Arial" w:cs="Times New Roman"/>
                <w:kern w:val="0"/>
                <w:sz w:val="24"/>
                <w:szCs w:val="24"/>
                <w14:ligatures w14:val="none"/>
              </w:rPr>
            </w:pPr>
          </w:p>
        </w:tc>
      </w:tr>
      <w:tr w:rsidR="007923E9" w:rsidRPr="007923E9" w14:paraId="6E94E02A"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2BB99794" w14:textId="276A7CE5" w:rsidR="007923E9" w:rsidRPr="007923E9" w:rsidRDefault="007923E9" w:rsidP="007923E9">
            <w:pPr>
              <w:numPr>
                <w:ilvl w:val="0"/>
                <w:numId w:val="1"/>
              </w:num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 xml:space="preserve">Minimum of 2 years’ experience in a complex </w:t>
            </w:r>
            <w:r>
              <w:rPr>
                <w:rFonts w:ascii="Arial" w:eastAsia="Times New Roman" w:hAnsi="Arial" w:cs="Times New Roman"/>
                <w:kern w:val="0"/>
                <w:szCs w:val="24"/>
                <w14:ligatures w14:val="none"/>
              </w:rPr>
              <w:t>quality assurance and administrative</w:t>
            </w:r>
            <w:r w:rsidRPr="007923E9">
              <w:rPr>
                <w:rFonts w:ascii="Arial" w:eastAsia="Times New Roman" w:hAnsi="Arial" w:cs="Times New Roman"/>
                <w:kern w:val="0"/>
                <w:szCs w:val="24"/>
                <w14:ligatures w14:val="none"/>
              </w:rPr>
              <w:t xml:space="preserve"> role</w:t>
            </w:r>
          </w:p>
        </w:tc>
        <w:tc>
          <w:tcPr>
            <w:tcW w:w="1134" w:type="dxa"/>
            <w:tcBorders>
              <w:left w:val="nil"/>
            </w:tcBorders>
          </w:tcPr>
          <w:p w14:paraId="09F8D0B3"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r w:rsidRPr="007923E9">
              <w:rPr>
                <w:rFonts w:ascii="Wingdings" w:eastAsia="Wingdings" w:hAnsi="Wingdings" w:cs="Wingdings"/>
                <w:b/>
                <w:kern w:val="0"/>
                <w:szCs w:val="24"/>
                <w14:ligatures w14:val="none"/>
              </w:rPr>
              <w:t>ü</w:t>
            </w:r>
          </w:p>
        </w:tc>
        <w:tc>
          <w:tcPr>
            <w:tcW w:w="1134" w:type="dxa"/>
          </w:tcPr>
          <w:p w14:paraId="296B24E4"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276" w:type="dxa"/>
          </w:tcPr>
          <w:p w14:paraId="0E730BB5" w14:textId="77777777" w:rsidR="007923E9" w:rsidRPr="007923E9" w:rsidRDefault="007923E9" w:rsidP="007923E9">
            <w:p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AF/IV</w:t>
            </w:r>
          </w:p>
        </w:tc>
      </w:tr>
      <w:tr w:rsidR="00725C45" w:rsidRPr="007923E9" w14:paraId="50910C02"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231019A9" w14:textId="7E4B8DDD" w:rsidR="00725C45" w:rsidRPr="00725C45" w:rsidRDefault="00725C45" w:rsidP="007923E9">
            <w:pPr>
              <w:numPr>
                <w:ilvl w:val="0"/>
                <w:numId w:val="1"/>
              </w:numPr>
              <w:tabs>
                <w:tab w:val="center" w:pos="4153"/>
                <w:tab w:val="right" w:pos="8306"/>
              </w:tabs>
              <w:spacing w:after="0" w:line="240" w:lineRule="auto"/>
              <w:rPr>
                <w:rFonts w:ascii="Arial" w:eastAsia="Times New Roman" w:hAnsi="Arial" w:cs="Arial"/>
                <w:kern w:val="0"/>
                <w:szCs w:val="24"/>
                <w14:ligatures w14:val="none"/>
              </w:rPr>
            </w:pPr>
            <w:r w:rsidRPr="00725C45">
              <w:rPr>
                <w:rFonts w:ascii="Arial" w:hAnsi="Arial" w:cs="Arial"/>
                <w:color w:val="242424"/>
                <w:shd w:val="clear" w:color="auto" w:fill="FFFFFF"/>
              </w:rPr>
              <w:t>Experience in managing aspects of ALS/SEN provision in a Further Education setting</w:t>
            </w:r>
          </w:p>
        </w:tc>
        <w:tc>
          <w:tcPr>
            <w:tcW w:w="1134" w:type="dxa"/>
            <w:tcBorders>
              <w:left w:val="nil"/>
            </w:tcBorders>
          </w:tcPr>
          <w:p w14:paraId="3BB53858" w14:textId="2EA47042" w:rsidR="00725C45" w:rsidRPr="007923E9" w:rsidRDefault="00725C45" w:rsidP="007923E9">
            <w:pPr>
              <w:spacing w:after="0" w:line="240" w:lineRule="auto"/>
              <w:jc w:val="center"/>
              <w:rPr>
                <w:rFonts w:ascii="Wingdings" w:eastAsia="Wingdings" w:hAnsi="Wingdings" w:cs="Wingdings"/>
                <w:b/>
                <w:kern w:val="0"/>
                <w:szCs w:val="24"/>
                <w14:ligatures w14:val="none"/>
              </w:rPr>
            </w:pPr>
            <w:r w:rsidRPr="007923E9">
              <w:rPr>
                <w:rFonts w:ascii="Wingdings" w:eastAsia="Wingdings" w:hAnsi="Wingdings" w:cs="Wingdings"/>
                <w:b/>
                <w:kern w:val="0"/>
                <w:szCs w:val="24"/>
                <w14:ligatures w14:val="none"/>
              </w:rPr>
              <w:t>ü</w:t>
            </w:r>
          </w:p>
        </w:tc>
        <w:tc>
          <w:tcPr>
            <w:tcW w:w="1134" w:type="dxa"/>
          </w:tcPr>
          <w:p w14:paraId="323F5A8A" w14:textId="77777777" w:rsidR="00725C45" w:rsidRPr="007923E9" w:rsidRDefault="00725C45" w:rsidP="007923E9">
            <w:pPr>
              <w:spacing w:after="0" w:line="240" w:lineRule="auto"/>
              <w:jc w:val="center"/>
              <w:rPr>
                <w:rFonts w:ascii="Arial" w:eastAsia="Times New Roman" w:hAnsi="Arial" w:cs="Times New Roman"/>
                <w:b/>
                <w:kern w:val="0"/>
                <w:szCs w:val="24"/>
                <w14:ligatures w14:val="none"/>
              </w:rPr>
            </w:pPr>
          </w:p>
        </w:tc>
        <w:tc>
          <w:tcPr>
            <w:tcW w:w="1276" w:type="dxa"/>
          </w:tcPr>
          <w:p w14:paraId="4381406A" w14:textId="58196DBD" w:rsidR="00725C45" w:rsidRPr="007923E9" w:rsidRDefault="00725C45" w:rsidP="007923E9">
            <w:pPr>
              <w:spacing w:after="0" w:line="240" w:lineRule="auto"/>
              <w:rPr>
                <w:rFonts w:ascii="Arial" w:eastAsia="Times New Roman" w:hAnsi="Arial" w:cs="Times New Roman"/>
                <w:kern w:val="0"/>
                <w:szCs w:val="24"/>
                <w14:ligatures w14:val="none"/>
              </w:rPr>
            </w:pPr>
            <w:r>
              <w:rPr>
                <w:rFonts w:ascii="Arial" w:eastAsia="Times New Roman" w:hAnsi="Arial" w:cs="Times New Roman"/>
                <w:kern w:val="0"/>
                <w:szCs w:val="24"/>
                <w14:ligatures w14:val="none"/>
              </w:rPr>
              <w:t>AF/IV</w:t>
            </w:r>
          </w:p>
        </w:tc>
      </w:tr>
      <w:tr w:rsidR="007923E9" w:rsidRPr="007923E9" w14:paraId="00EC863A"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60689B0D" w14:textId="12FDF5C0" w:rsidR="007923E9" w:rsidRPr="007923E9" w:rsidRDefault="007923E9" w:rsidP="007923E9">
            <w:pPr>
              <w:numPr>
                <w:ilvl w:val="0"/>
                <w:numId w:val="1"/>
              </w:numPr>
              <w:tabs>
                <w:tab w:val="center" w:pos="4153"/>
                <w:tab w:val="right" w:pos="8306"/>
              </w:tabs>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Excellent time management and organisational skills</w:t>
            </w:r>
            <w:r w:rsidR="00303DAD">
              <w:rPr>
                <w:rFonts w:ascii="Arial" w:eastAsia="Times New Roman" w:hAnsi="Arial" w:cs="Times New Roman"/>
                <w:kern w:val="0"/>
                <w:szCs w:val="24"/>
                <w14:ligatures w14:val="none"/>
              </w:rPr>
              <w:t>, and ability to prioritise workload effectively</w:t>
            </w:r>
          </w:p>
        </w:tc>
        <w:tc>
          <w:tcPr>
            <w:tcW w:w="1134" w:type="dxa"/>
            <w:tcBorders>
              <w:left w:val="nil"/>
            </w:tcBorders>
          </w:tcPr>
          <w:p w14:paraId="28111BDD"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r w:rsidRPr="007923E9">
              <w:rPr>
                <w:rFonts w:ascii="Wingdings" w:eastAsia="Wingdings" w:hAnsi="Wingdings" w:cs="Wingdings"/>
                <w:b/>
                <w:kern w:val="0"/>
                <w:szCs w:val="24"/>
                <w14:ligatures w14:val="none"/>
              </w:rPr>
              <w:t>ü</w:t>
            </w:r>
          </w:p>
        </w:tc>
        <w:tc>
          <w:tcPr>
            <w:tcW w:w="1134" w:type="dxa"/>
          </w:tcPr>
          <w:p w14:paraId="3366B478"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276" w:type="dxa"/>
          </w:tcPr>
          <w:p w14:paraId="06262881" w14:textId="77777777" w:rsidR="007923E9" w:rsidRPr="007923E9" w:rsidRDefault="007923E9" w:rsidP="007923E9">
            <w:p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AF/IV</w:t>
            </w:r>
          </w:p>
        </w:tc>
      </w:tr>
      <w:tr w:rsidR="007923E9" w:rsidRPr="007923E9" w14:paraId="15CEFF47"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0CE61CBD" w14:textId="77777777" w:rsidR="007923E9" w:rsidRPr="007923E9" w:rsidRDefault="007923E9" w:rsidP="007923E9">
            <w:pPr>
              <w:numPr>
                <w:ilvl w:val="0"/>
                <w:numId w:val="1"/>
              </w:num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Good interpersonal skills</w:t>
            </w:r>
          </w:p>
        </w:tc>
        <w:tc>
          <w:tcPr>
            <w:tcW w:w="1134" w:type="dxa"/>
            <w:tcBorders>
              <w:left w:val="nil"/>
            </w:tcBorders>
          </w:tcPr>
          <w:p w14:paraId="72E944F1"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r w:rsidRPr="007923E9">
              <w:rPr>
                <w:rFonts w:ascii="Wingdings" w:eastAsia="Wingdings" w:hAnsi="Wingdings" w:cs="Wingdings"/>
                <w:b/>
                <w:kern w:val="0"/>
                <w:szCs w:val="24"/>
                <w14:ligatures w14:val="none"/>
              </w:rPr>
              <w:t>ü</w:t>
            </w:r>
          </w:p>
        </w:tc>
        <w:tc>
          <w:tcPr>
            <w:tcW w:w="1134" w:type="dxa"/>
          </w:tcPr>
          <w:p w14:paraId="7A06C56D"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276" w:type="dxa"/>
          </w:tcPr>
          <w:p w14:paraId="70D0D02B" w14:textId="77777777" w:rsidR="007923E9" w:rsidRPr="007923E9" w:rsidRDefault="007923E9" w:rsidP="007923E9">
            <w:p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IV</w:t>
            </w:r>
          </w:p>
        </w:tc>
      </w:tr>
      <w:tr w:rsidR="007923E9" w:rsidRPr="007923E9" w14:paraId="04C96383"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412411CC" w14:textId="77777777" w:rsidR="007923E9" w:rsidRPr="007923E9" w:rsidRDefault="007923E9" w:rsidP="007923E9">
            <w:pPr>
              <w:numPr>
                <w:ilvl w:val="0"/>
                <w:numId w:val="1"/>
              </w:num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Good IT skills, including working knowledge of Microsoft Office software including Word, Excel, Power Point and Advanced Access</w:t>
            </w:r>
          </w:p>
        </w:tc>
        <w:tc>
          <w:tcPr>
            <w:tcW w:w="1134" w:type="dxa"/>
            <w:tcBorders>
              <w:left w:val="nil"/>
            </w:tcBorders>
          </w:tcPr>
          <w:p w14:paraId="1FCB9222"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r w:rsidRPr="007923E9">
              <w:rPr>
                <w:rFonts w:ascii="Wingdings" w:eastAsia="Wingdings" w:hAnsi="Wingdings" w:cs="Wingdings"/>
                <w:b/>
                <w:kern w:val="0"/>
                <w:szCs w:val="24"/>
                <w14:ligatures w14:val="none"/>
              </w:rPr>
              <w:t>ü</w:t>
            </w:r>
          </w:p>
        </w:tc>
        <w:tc>
          <w:tcPr>
            <w:tcW w:w="1134" w:type="dxa"/>
          </w:tcPr>
          <w:p w14:paraId="5FB1DFB7"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276" w:type="dxa"/>
          </w:tcPr>
          <w:p w14:paraId="45E0669E" w14:textId="77777777" w:rsidR="007923E9" w:rsidRPr="007923E9" w:rsidRDefault="007923E9" w:rsidP="007923E9">
            <w:p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AF/T</w:t>
            </w:r>
          </w:p>
          <w:p w14:paraId="4CCD8DE5" w14:textId="77777777" w:rsidR="007923E9" w:rsidRPr="007923E9" w:rsidRDefault="007923E9" w:rsidP="007923E9">
            <w:pPr>
              <w:spacing w:after="0" w:line="240" w:lineRule="auto"/>
              <w:rPr>
                <w:rFonts w:ascii="Arial" w:eastAsia="Times New Roman" w:hAnsi="Arial" w:cs="Times New Roman"/>
                <w:kern w:val="0"/>
                <w:szCs w:val="24"/>
                <w14:ligatures w14:val="none"/>
              </w:rPr>
            </w:pPr>
          </w:p>
        </w:tc>
      </w:tr>
      <w:tr w:rsidR="007923E9" w:rsidRPr="007923E9" w14:paraId="3BE79C11"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3CFB397C" w14:textId="77777777" w:rsidR="007923E9" w:rsidRPr="007923E9" w:rsidRDefault="007923E9" w:rsidP="007923E9">
            <w:pPr>
              <w:numPr>
                <w:ilvl w:val="0"/>
                <w:numId w:val="1"/>
              </w:num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Experience of using databases/systems and the experience of producing reports</w:t>
            </w:r>
          </w:p>
        </w:tc>
        <w:tc>
          <w:tcPr>
            <w:tcW w:w="1134" w:type="dxa"/>
            <w:tcBorders>
              <w:left w:val="nil"/>
            </w:tcBorders>
          </w:tcPr>
          <w:p w14:paraId="0CD919ED"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r w:rsidRPr="007923E9">
              <w:rPr>
                <w:rFonts w:ascii="Wingdings" w:eastAsia="Wingdings" w:hAnsi="Wingdings" w:cs="Wingdings"/>
                <w:b/>
                <w:kern w:val="0"/>
                <w:szCs w:val="24"/>
                <w14:ligatures w14:val="none"/>
              </w:rPr>
              <w:t>ü</w:t>
            </w:r>
          </w:p>
        </w:tc>
        <w:tc>
          <w:tcPr>
            <w:tcW w:w="1134" w:type="dxa"/>
          </w:tcPr>
          <w:p w14:paraId="7FC43E55"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276" w:type="dxa"/>
          </w:tcPr>
          <w:p w14:paraId="26984DA6" w14:textId="77777777" w:rsidR="007923E9" w:rsidRPr="007923E9" w:rsidRDefault="007923E9" w:rsidP="007923E9">
            <w:p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AF/IV</w:t>
            </w:r>
          </w:p>
        </w:tc>
      </w:tr>
      <w:tr w:rsidR="007923E9" w:rsidRPr="007923E9" w14:paraId="07897B27"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3F5B0BF2" w14:textId="77777777" w:rsidR="007923E9" w:rsidRPr="007923E9" w:rsidRDefault="007923E9" w:rsidP="007923E9">
            <w:pPr>
              <w:numPr>
                <w:ilvl w:val="0"/>
                <w:numId w:val="1"/>
              </w:num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Ability to keep accurate records, both computerised and manual</w:t>
            </w:r>
          </w:p>
        </w:tc>
        <w:tc>
          <w:tcPr>
            <w:tcW w:w="1134" w:type="dxa"/>
            <w:tcBorders>
              <w:left w:val="nil"/>
            </w:tcBorders>
          </w:tcPr>
          <w:p w14:paraId="22E61F9A"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r w:rsidRPr="007923E9">
              <w:rPr>
                <w:rFonts w:ascii="Wingdings" w:eastAsia="Wingdings" w:hAnsi="Wingdings" w:cs="Wingdings"/>
                <w:b/>
                <w:kern w:val="0"/>
                <w:szCs w:val="24"/>
                <w14:ligatures w14:val="none"/>
              </w:rPr>
              <w:t>ü</w:t>
            </w:r>
          </w:p>
        </w:tc>
        <w:tc>
          <w:tcPr>
            <w:tcW w:w="1134" w:type="dxa"/>
          </w:tcPr>
          <w:p w14:paraId="715724DE"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276" w:type="dxa"/>
          </w:tcPr>
          <w:p w14:paraId="372E5541" w14:textId="77777777" w:rsidR="007923E9" w:rsidRPr="007923E9" w:rsidRDefault="007923E9" w:rsidP="007923E9">
            <w:p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AF/IV</w:t>
            </w:r>
          </w:p>
        </w:tc>
      </w:tr>
      <w:tr w:rsidR="007923E9" w:rsidRPr="007923E9" w14:paraId="4D4F1107"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40464728" w14:textId="77777777" w:rsidR="007923E9" w:rsidRPr="007923E9" w:rsidRDefault="007923E9" w:rsidP="007923E9">
            <w:pPr>
              <w:numPr>
                <w:ilvl w:val="0"/>
                <w:numId w:val="1"/>
              </w:num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 xml:space="preserve">Ability to read and summarise complex information and instructions </w:t>
            </w:r>
          </w:p>
        </w:tc>
        <w:tc>
          <w:tcPr>
            <w:tcW w:w="1134" w:type="dxa"/>
            <w:tcBorders>
              <w:left w:val="nil"/>
            </w:tcBorders>
          </w:tcPr>
          <w:p w14:paraId="6324A804"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r w:rsidRPr="007923E9">
              <w:rPr>
                <w:rFonts w:ascii="Wingdings" w:eastAsia="Wingdings" w:hAnsi="Wingdings" w:cs="Wingdings"/>
                <w:b/>
                <w:kern w:val="0"/>
                <w:szCs w:val="24"/>
                <w14:ligatures w14:val="none"/>
              </w:rPr>
              <w:t>ü</w:t>
            </w:r>
          </w:p>
        </w:tc>
        <w:tc>
          <w:tcPr>
            <w:tcW w:w="1134" w:type="dxa"/>
          </w:tcPr>
          <w:p w14:paraId="104E7D2B"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276" w:type="dxa"/>
          </w:tcPr>
          <w:p w14:paraId="2E249AB0" w14:textId="77777777" w:rsidR="007923E9" w:rsidRPr="007923E9" w:rsidRDefault="007923E9" w:rsidP="007923E9">
            <w:p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AF/T</w:t>
            </w:r>
          </w:p>
        </w:tc>
      </w:tr>
      <w:tr w:rsidR="007923E9" w:rsidRPr="007923E9" w14:paraId="657452A3"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6D4D1122" w14:textId="77777777" w:rsidR="007923E9" w:rsidRPr="007923E9" w:rsidRDefault="007923E9" w:rsidP="007923E9">
            <w:pPr>
              <w:keepNext/>
              <w:numPr>
                <w:ilvl w:val="0"/>
                <w:numId w:val="1"/>
              </w:numPr>
              <w:spacing w:after="0" w:line="240" w:lineRule="auto"/>
              <w:outlineLvl w:val="1"/>
              <w:rPr>
                <w:rFonts w:ascii="Arial" w:eastAsia="Times New Roman" w:hAnsi="Arial" w:cs="Times New Roman"/>
                <w:bCs/>
                <w:kern w:val="0"/>
                <w:szCs w:val="20"/>
                <w14:ligatures w14:val="none"/>
              </w:rPr>
            </w:pPr>
            <w:r w:rsidRPr="007923E9">
              <w:rPr>
                <w:rFonts w:ascii="Arial" w:eastAsia="Times New Roman" w:hAnsi="Arial" w:cs="Times New Roman"/>
                <w:bCs/>
                <w:kern w:val="0"/>
                <w:szCs w:val="20"/>
                <w14:ligatures w14:val="none"/>
              </w:rPr>
              <w:t>Excellent English language verbal and written communication skills</w:t>
            </w:r>
          </w:p>
        </w:tc>
        <w:tc>
          <w:tcPr>
            <w:tcW w:w="1134" w:type="dxa"/>
            <w:tcBorders>
              <w:left w:val="nil"/>
            </w:tcBorders>
          </w:tcPr>
          <w:p w14:paraId="40972C27" w14:textId="77777777" w:rsidR="007923E9" w:rsidRPr="007923E9" w:rsidRDefault="007923E9" w:rsidP="007923E9">
            <w:pPr>
              <w:spacing w:after="0" w:line="240" w:lineRule="auto"/>
              <w:jc w:val="center"/>
              <w:rPr>
                <w:rFonts w:ascii="Arial" w:eastAsia="Times New Roman" w:hAnsi="Arial" w:cs="Times New Roman"/>
                <w:bCs/>
                <w:kern w:val="0"/>
                <w:szCs w:val="24"/>
                <w14:ligatures w14:val="none"/>
              </w:rPr>
            </w:pPr>
            <w:r w:rsidRPr="007923E9">
              <w:rPr>
                <w:rFonts w:ascii="Wingdings" w:eastAsia="Wingdings" w:hAnsi="Wingdings" w:cs="Wingdings"/>
                <w:b/>
                <w:kern w:val="0"/>
                <w:szCs w:val="24"/>
                <w14:ligatures w14:val="none"/>
              </w:rPr>
              <w:t>ü</w:t>
            </w:r>
          </w:p>
        </w:tc>
        <w:tc>
          <w:tcPr>
            <w:tcW w:w="1134" w:type="dxa"/>
          </w:tcPr>
          <w:p w14:paraId="0285B61A" w14:textId="77777777" w:rsidR="007923E9" w:rsidRPr="007923E9" w:rsidRDefault="007923E9" w:rsidP="007923E9">
            <w:pPr>
              <w:spacing w:after="0" w:line="240" w:lineRule="auto"/>
              <w:jc w:val="center"/>
              <w:rPr>
                <w:rFonts w:ascii="Arial" w:eastAsia="Times New Roman" w:hAnsi="Arial" w:cs="Times New Roman"/>
                <w:bCs/>
                <w:kern w:val="0"/>
                <w:szCs w:val="24"/>
                <w14:ligatures w14:val="none"/>
              </w:rPr>
            </w:pPr>
          </w:p>
        </w:tc>
        <w:tc>
          <w:tcPr>
            <w:tcW w:w="1276" w:type="dxa"/>
          </w:tcPr>
          <w:p w14:paraId="5EA7C66E" w14:textId="77777777" w:rsidR="007923E9" w:rsidRPr="007923E9" w:rsidRDefault="007923E9" w:rsidP="007923E9">
            <w:pPr>
              <w:spacing w:after="0" w:line="240" w:lineRule="auto"/>
              <w:rPr>
                <w:rFonts w:ascii="Arial" w:eastAsia="Times New Roman" w:hAnsi="Arial" w:cs="Times New Roman"/>
                <w:bCs/>
                <w:kern w:val="0"/>
                <w:szCs w:val="24"/>
                <w14:ligatures w14:val="none"/>
              </w:rPr>
            </w:pPr>
            <w:r w:rsidRPr="007923E9">
              <w:rPr>
                <w:rFonts w:ascii="Arial" w:eastAsia="Times New Roman" w:hAnsi="Arial" w:cs="Times New Roman"/>
                <w:bCs/>
                <w:kern w:val="0"/>
                <w:szCs w:val="24"/>
                <w14:ligatures w14:val="none"/>
              </w:rPr>
              <w:t>AF/IV</w:t>
            </w:r>
          </w:p>
        </w:tc>
      </w:tr>
      <w:tr w:rsidR="007923E9" w:rsidRPr="007923E9" w14:paraId="40194B8C"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3A931E8B" w14:textId="77777777" w:rsidR="007923E9" w:rsidRPr="007923E9" w:rsidRDefault="007923E9" w:rsidP="007923E9">
            <w:pPr>
              <w:numPr>
                <w:ilvl w:val="0"/>
                <w:numId w:val="1"/>
              </w:num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Methodical and thorough approach to work and attention to detail</w:t>
            </w:r>
          </w:p>
        </w:tc>
        <w:tc>
          <w:tcPr>
            <w:tcW w:w="1134" w:type="dxa"/>
            <w:tcBorders>
              <w:left w:val="nil"/>
            </w:tcBorders>
          </w:tcPr>
          <w:p w14:paraId="3907807B"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r w:rsidRPr="007923E9">
              <w:rPr>
                <w:rFonts w:ascii="Wingdings" w:eastAsia="Wingdings" w:hAnsi="Wingdings" w:cs="Wingdings"/>
                <w:b/>
                <w:kern w:val="0"/>
                <w:szCs w:val="24"/>
                <w14:ligatures w14:val="none"/>
              </w:rPr>
              <w:t>ü</w:t>
            </w:r>
          </w:p>
        </w:tc>
        <w:tc>
          <w:tcPr>
            <w:tcW w:w="1134" w:type="dxa"/>
          </w:tcPr>
          <w:p w14:paraId="6FD8BB2F"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276" w:type="dxa"/>
          </w:tcPr>
          <w:p w14:paraId="6891E55F" w14:textId="77777777" w:rsidR="007923E9" w:rsidRPr="007923E9" w:rsidRDefault="007923E9" w:rsidP="007923E9">
            <w:p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AF/IV</w:t>
            </w:r>
          </w:p>
        </w:tc>
      </w:tr>
      <w:tr w:rsidR="007923E9" w:rsidRPr="007923E9" w14:paraId="74B3BE15"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25741220" w14:textId="77777777" w:rsidR="007923E9" w:rsidRPr="007923E9" w:rsidRDefault="007923E9" w:rsidP="007923E9">
            <w:pPr>
              <w:numPr>
                <w:ilvl w:val="0"/>
                <w:numId w:val="1"/>
              </w:num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Ability to work effectively as part of a team</w:t>
            </w:r>
          </w:p>
        </w:tc>
        <w:tc>
          <w:tcPr>
            <w:tcW w:w="1134" w:type="dxa"/>
            <w:tcBorders>
              <w:left w:val="nil"/>
            </w:tcBorders>
          </w:tcPr>
          <w:p w14:paraId="70E82E6A"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r w:rsidRPr="007923E9">
              <w:rPr>
                <w:rFonts w:ascii="Wingdings" w:eastAsia="Wingdings" w:hAnsi="Wingdings" w:cs="Wingdings"/>
                <w:b/>
                <w:kern w:val="0"/>
                <w:szCs w:val="24"/>
                <w14:ligatures w14:val="none"/>
              </w:rPr>
              <w:t>ü</w:t>
            </w:r>
          </w:p>
        </w:tc>
        <w:tc>
          <w:tcPr>
            <w:tcW w:w="1134" w:type="dxa"/>
          </w:tcPr>
          <w:p w14:paraId="16497BB7"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276" w:type="dxa"/>
          </w:tcPr>
          <w:p w14:paraId="1C1BE1D7" w14:textId="77777777" w:rsidR="007923E9" w:rsidRPr="007923E9" w:rsidRDefault="007923E9" w:rsidP="007923E9">
            <w:p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AF/IV</w:t>
            </w:r>
          </w:p>
        </w:tc>
      </w:tr>
      <w:tr w:rsidR="007923E9" w:rsidRPr="007923E9" w14:paraId="6FB3C54B"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2E9028B0" w14:textId="77777777" w:rsidR="007923E9" w:rsidRPr="007923E9" w:rsidRDefault="007923E9" w:rsidP="007923E9">
            <w:pPr>
              <w:numPr>
                <w:ilvl w:val="0"/>
                <w:numId w:val="4"/>
              </w:num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Experience of working in the education sector</w:t>
            </w:r>
          </w:p>
        </w:tc>
        <w:tc>
          <w:tcPr>
            <w:tcW w:w="1134" w:type="dxa"/>
            <w:tcBorders>
              <w:left w:val="nil"/>
            </w:tcBorders>
          </w:tcPr>
          <w:p w14:paraId="6B75A18E"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134" w:type="dxa"/>
          </w:tcPr>
          <w:p w14:paraId="1AC3B894"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r w:rsidRPr="007923E9">
              <w:rPr>
                <w:rFonts w:ascii="Wingdings" w:eastAsia="Wingdings" w:hAnsi="Wingdings" w:cs="Wingdings"/>
                <w:b/>
                <w:kern w:val="0"/>
                <w:szCs w:val="24"/>
                <w14:ligatures w14:val="none"/>
              </w:rPr>
              <w:t>ü</w:t>
            </w:r>
          </w:p>
        </w:tc>
        <w:tc>
          <w:tcPr>
            <w:tcW w:w="1276" w:type="dxa"/>
          </w:tcPr>
          <w:p w14:paraId="618CC022" w14:textId="77777777" w:rsidR="007923E9" w:rsidRPr="007923E9" w:rsidRDefault="007923E9" w:rsidP="007923E9">
            <w:p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AF/IV</w:t>
            </w:r>
          </w:p>
        </w:tc>
      </w:tr>
      <w:tr w:rsidR="007923E9" w:rsidRPr="007923E9" w14:paraId="6D0ADDB6"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5EA4D27E" w14:textId="77777777" w:rsidR="007923E9" w:rsidRPr="007923E9" w:rsidRDefault="007923E9" w:rsidP="007923E9">
            <w:pPr>
              <w:numPr>
                <w:ilvl w:val="0"/>
                <w:numId w:val="4"/>
              </w:num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Experience of awarding body requirements and regulations</w:t>
            </w:r>
          </w:p>
        </w:tc>
        <w:tc>
          <w:tcPr>
            <w:tcW w:w="1134" w:type="dxa"/>
            <w:tcBorders>
              <w:left w:val="nil"/>
            </w:tcBorders>
          </w:tcPr>
          <w:p w14:paraId="742C1C8A"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134" w:type="dxa"/>
          </w:tcPr>
          <w:p w14:paraId="5B4FC222"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r w:rsidRPr="007923E9">
              <w:rPr>
                <w:rFonts w:ascii="Wingdings" w:eastAsia="Wingdings" w:hAnsi="Wingdings" w:cs="Wingdings"/>
                <w:b/>
                <w:kern w:val="0"/>
                <w:szCs w:val="24"/>
                <w14:ligatures w14:val="none"/>
              </w:rPr>
              <w:t>ü</w:t>
            </w:r>
          </w:p>
        </w:tc>
        <w:tc>
          <w:tcPr>
            <w:tcW w:w="1276" w:type="dxa"/>
          </w:tcPr>
          <w:p w14:paraId="1DD770B0" w14:textId="77777777" w:rsidR="007923E9" w:rsidRPr="007923E9" w:rsidRDefault="007923E9" w:rsidP="007923E9">
            <w:p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AF/IV</w:t>
            </w:r>
          </w:p>
        </w:tc>
      </w:tr>
      <w:tr w:rsidR="007923E9" w:rsidRPr="007923E9" w14:paraId="3B62C294"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54E87DC9" w14:textId="77777777" w:rsidR="007923E9" w:rsidRPr="007923E9" w:rsidRDefault="007923E9" w:rsidP="007923E9">
            <w:pPr>
              <w:keepNext/>
              <w:spacing w:after="0" w:line="240" w:lineRule="auto"/>
              <w:outlineLvl w:val="2"/>
              <w:rPr>
                <w:rFonts w:ascii="Arial" w:eastAsia="Times New Roman" w:hAnsi="Arial" w:cs="Times New Roman"/>
                <w:b/>
                <w:bCs/>
                <w:kern w:val="0"/>
                <w:szCs w:val="24"/>
                <w14:ligatures w14:val="none"/>
              </w:rPr>
            </w:pPr>
            <w:r w:rsidRPr="007923E9">
              <w:rPr>
                <w:rFonts w:ascii="Arial" w:eastAsia="Times New Roman" w:hAnsi="Arial" w:cs="Times New Roman"/>
                <w:b/>
                <w:bCs/>
                <w:kern w:val="0"/>
                <w:szCs w:val="24"/>
                <w14:ligatures w14:val="none"/>
              </w:rPr>
              <w:t>Personal Attributes</w:t>
            </w:r>
          </w:p>
        </w:tc>
        <w:tc>
          <w:tcPr>
            <w:tcW w:w="1134" w:type="dxa"/>
            <w:tcBorders>
              <w:left w:val="nil"/>
            </w:tcBorders>
          </w:tcPr>
          <w:p w14:paraId="762E6CCC"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134" w:type="dxa"/>
          </w:tcPr>
          <w:p w14:paraId="6E10B3B6"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276" w:type="dxa"/>
          </w:tcPr>
          <w:p w14:paraId="11CB32A6" w14:textId="77777777" w:rsidR="007923E9" w:rsidRPr="007923E9" w:rsidRDefault="007923E9" w:rsidP="007923E9">
            <w:pPr>
              <w:spacing w:after="0" w:line="240" w:lineRule="auto"/>
              <w:rPr>
                <w:rFonts w:ascii="Arial" w:eastAsia="Times New Roman" w:hAnsi="Arial" w:cs="Times New Roman"/>
                <w:kern w:val="0"/>
                <w:szCs w:val="24"/>
                <w14:ligatures w14:val="none"/>
              </w:rPr>
            </w:pPr>
          </w:p>
        </w:tc>
      </w:tr>
      <w:tr w:rsidR="007923E9" w:rsidRPr="007923E9" w14:paraId="3AA5412C"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56CF6B0D" w14:textId="77777777" w:rsidR="007923E9" w:rsidRPr="007923E9" w:rsidRDefault="007923E9" w:rsidP="007923E9">
            <w:pPr>
              <w:numPr>
                <w:ilvl w:val="0"/>
                <w:numId w:val="2"/>
              </w:num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Ability to work under pressure</w:t>
            </w:r>
          </w:p>
        </w:tc>
        <w:tc>
          <w:tcPr>
            <w:tcW w:w="1134" w:type="dxa"/>
            <w:tcBorders>
              <w:left w:val="nil"/>
            </w:tcBorders>
          </w:tcPr>
          <w:p w14:paraId="6E4AAFE8"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r w:rsidRPr="007923E9">
              <w:rPr>
                <w:rFonts w:ascii="Wingdings" w:eastAsia="Wingdings" w:hAnsi="Wingdings" w:cs="Wingdings"/>
                <w:b/>
                <w:kern w:val="0"/>
                <w:szCs w:val="24"/>
                <w14:ligatures w14:val="none"/>
              </w:rPr>
              <w:t>ü</w:t>
            </w:r>
          </w:p>
        </w:tc>
        <w:tc>
          <w:tcPr>
            <w:tcW w:w="1134" w:type="dxa"/>
          </w:tcPr>
          <w:p w14:paraId="424B3D7C"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276" w:type="dxa"/>
          </w:tcPr>
          <w:p w14:paraId="5B828E98" w14:textId="77777777" w:rsidR="007923E9" w:rsidRPr="007923E9" w:rsidRDefault="007923E9" w:rsidP="007923E9">
            <w:p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IV</w:t>
            </w:r>
          </w:p>
        </w:tc>
      </w:tr>
      <w:tr w:rsidR="007923E9" w:rsidRPr="007923E9" w14:paraId="65DE3A42"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70C21AA9" w14:textId="77777777" w:rsidR="007923E9" w:rsidRPr="007923E9" w:rsidRDefault="007923E9" w:rsidP="007923E9">
            <w:pPr>
              <w:numPr>
                <w:ilvl w:val="0"/>
                <w:numId w:val="2"/>
              </w:num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Ability to work unsupervised and use own initiative</w:t>
            </w:r>
          </w:p>
        </w:tc>
        <w:tc>
          <w:tcPr>
            <w:tcW w:w="1134" w:type="dxa"/>
            <w:tcBorders>
              <w:left w:val="nil"/>
            </w:tcBorders>
          </w:tcPr>
          <w:p w14:paraId="6185B1E4"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r w:rsidRPr="007923E9">
              <w:rPr>
                <w:rFonts w:ascii="Wingdings" w:eastAsia="Wingdings" w:hAnsi="Wingdings" w:cs="Wingdings"/>
                <w:b/>
                <w:kern w:val="0"/>
                <w:szCs w:val="24"/>
                <w14:ligatures w14:val="none"/>
              </w:rPr>
              <w:t>ü</w:t>
            </w:r>
          </w:p>
        </w:tc>
        <w:tc>
          <w:tcPr>
            <w:tcW w:w="1134" w:type="dxa"/>
          </w:tcPr>
          <w:p w14:paraId="61065244"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276" w:type="dxa"/>
          </w:tcPr>
          <w:p w14:paraId="4A8EDDC2" w14:textId="77777777" w:rsidR="007923E9" w:rsidRPr="007923E9" w:rsidRDefault="007923E9" w:rsidP="007923E9">
            <w:p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AF</w:t>
            </w:r>
          </w:p>
        </w:tc>
      </w:tr>
      <w:tr w:rsidR="007923E9" w:rsidRPr="007923E9" w14:paraId="53A60CD1"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196DED91" w14:textId="77777777" w:rsidR="007923E9" w:rsidRPr="007923E9" w:rsidRDefault="007923E9" w:rsidP="007923E9">
            <w:pPr>
              <w:numPr>
                <w:ilvl w:val="0"/>
                <w:numId w:val="2"/>
              </w:num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Willingness to work flexibly</w:t>
            </w:r>
          </w:p>
        </w:tc>
        <w:tc>
          <w:tcPr>
            <w:tcW w:w="1134" w:type="dxa"/>
            <w:tcBorders>
              <w:left w:val="nil"/>
            </w:tcBorders>
          </w:tcPr>
          <w:p w14:paraId="293F8342"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r w:rsidRPr="007923E9">
              <w:rPr>
                <w:rFonts w:ascii="Wingdings" w:eastAsia="Wingdings" w:hAnsi="Wingdings" w:cs="Wingdings"/>
                <w:b/>
                <w:kern w:val="0"/>
                <w:szCs w:val="24"/>
                <w14:ligatures w14:val="none"/>
              </w:rPr>
              <w:t>ü</w:t>
            </w:r>
          </w:p>
        </w:tc>
        <w:tc>
          <w:tcPr>
            <w:tcW w:w="1134" w:type="dxa"/>
          </w:tcPr>
          <w:p w14:paraId="049B3B92"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276" w:type="dxa"/>
          </w:tcPr>
          <w:p w14:paraId="5248F32E" w14:textId="77777777" w:rsidR="007923E9" w:rsidRPr="007923E9" w:rsidRDefault="007923E9" w:rsidP="007923E9">
            <w:p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AF</w:t>
            </w:r>
          </w:p>
        </w:tc>
      </w:tr>
      <w:tr w:rsidR="007923E9" w:rsidRPr="007923E9" w14:paraId="3BB7FE77"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2446975A" w14:textId="77777777" w:rsidR="007923E9" w:rsidRPr="007923E9" w:rsidRDefault="007923E9" w:rsidP="007923E9">
            <w:pPr>
              <w:numPr>
                <w:ilvl w:val="0"/>
                <w:numId w:val="2"/>
              </w:num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Self-motivated</w:t>
            </w:r>
          </w:p>
        </w:tc>
        <w:tc>
          <w:tcPr>
            <w:tcW w:w="1134" w:type="dxa"/>
            <w:tcBorders>
              <w:left w:val="nil"/>
            </w:tcBorders>
          </w:tcPr>
          <w:p w14:paraId="432920FA"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r w:rsidRPr="007923E9">
              <w:rPr>
                <w:rFonts w:ascii="Wingdings" w:eastAsia="Wingdings" w:hAnsi="Wingdings" w:cs="Wingdings"/>
                <w:b/>
                <w:kern w:val="0"/>
                <w:szCs w:val="24"/>
                <w14:ligatures w14:val="none"/>
              </w:rPr>
              <w:t>ü</w:t>
            </w:r>
          </w:p>
        </w:tc>
        <w:tc>
          <w:tcPr>
            <w:tcW w:w="1134" w:type="dxa"/>
          </w:tcPr>
          <w:p w14:paraId="1BE2E306"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276" w:type="dxa"/>
          </w:tcPr>
          <w:p w14:paraId="6A2C2C9A" w14:textId="77777777" w:rsidR="007923E9" w:rsidRPr="007923E9" w:rsidRDefault="007923E9" w:rsidP="007923E9">
            <w:p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IV</w:t>
            </w:r>
          </w:p>
        </w:tc>
      </w:tr>
      <w:tr w:rsidR="007923E9" w:rsidRPr="007923E9" w14:paraId="342D2244" w14:textId="77777777" w:rsidTr="001E798E">
        <w:trPr>
          <w:cantSplit/>
        </w:trPr>
        <w:tc>
          <w:tcPr>
            <w:tcW w:w="5240" w:type="dxa"/>
            <w:tcBorders>
              <w:top w:val="single" w:sz="4" w:space="0" w:color="auto"/>
              <w:left w:val="single" w:sz="4" w:space="0" w:color="auto"/>
              <w:bottom w:val="single" w:sz="4" w:space="0" w:color="auto"/>
              <w:right w:val="single" w:sz="4" w:space="0" w:color="auto"/>
            </w:tcBorders>
          </w:tcPr>
          <w:p w14:paraId="1CA9F200" w14:textId="77777777" w:rsidR="007923E9" w:rsidRPr="007923E9" w:rsidRDefault="007923E9" w:rsidP="007923E9">
            <w:pPr>
              <w:numPr>
                <w:ilvl w:val="0"/>
                <w:numId w:val="2"/>
              </w:num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Commitment to learners and learner achievement.</w:t>
            </w:r>
          </w:p>
        </w:tc>
        <w:tc>
          <w:tcPr>
            <w:tcW w:w="1134" w:type="dxa"/>
            <w:tcBorders>
              <w:left w:val="nil"/>
            </w:tcBorders>
          </w:tcPr>
          <w:p w14:paraId="3EB5AA83"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r w:rsidRPr="007923E9">
              <w:rPr>
                <w:rFonts w:ascii="Wingdings" w:eastAsia="Wingdings" w:hAnsi="Wingdings" w:cs="Wingdings"/>
                <w:b/>
                <w:kern w:val="0"/>
                <w:szCs w:val="24"/>
                <w14:ligatures w14:val="none"/>
              </w:rPr>
              <w:t>ü</w:t>
            </w:r>
          </w:p>
        </w:tc>
        <w:tc>
          <w:tcPr>
            <w:tcW w:w="1134" w:type="dxa"/>
          </w:tcPr>
          <w:p w14:paraId="5A5B4C7D" w14:textId="77777777" w:rsidR="007923E9" w:rsidRPr="007923E9" w:rsidRDefault="007923E9" w:rsidP="007923E9">
            <w:pPr>
              <w:spacing w:after="0" w:line="240" w:lineRule="auto"/>
              <w:jc w:val="center"/>
              <w:rPr>
                <w:rFonts w:ascii="Arial" w:eastAsia="Times New Roman" w:hAnsi="Arial" w:cs="Times New Roman"/>
                <w:b/>
                <w:kern w:val="0"/>
                <w:szCs w:val="24"/>
                <w14:ligatures w14:val="none"/>
              </w:rPr>
            </w:pPr>
          </w:p>
        </w:tc>
        <w:tc>
          <w:tcPr>
            <w:tcW w:w="1276" w:type="dxa"/>
          </w:tcPr>
          <w:p w14:paraId="7B923CA3" w14:textId="77777777" w:rsidR="007923E9" w:rsidRPr="007923E9" w:rsidRDefault="007923E9" w:rsidP="007923E9">
            <w:pPr>
              <w:spacing w:after="0" w:line="240" w:lineRule="auto"/>
              <w:rPr>
                <w:rFonts w:ascii="Arial" w:eastAsia="Times New Roman" w:hAnsi="Arial" w:cs="Times New Roman"/>
                <w:kern w:val="0"/>
                <w:szCs w:val="24"/>
                <w14:ligatures w14:val="none"/>
              </w:rPr>
            </w:pPr>
            <w:r w:rsidRPr="007923E9">
              <w:rPr>
                <w:rFonts w:ascii="Arial" w:eastAsia="Times New Roman" w:hAnsi="Arial" w:cs="Times New Roman"/>
                <w:kern w:val="0"/>
                <w:szCs w:val="24"/>
                <w14:ligatures w14:val="none"/>
              </w:rPr>
              <w:t>IV/AF</w:t>
            </w:r>
          </w:p>
        </w:tc>
      </w:tr>
    </w:tbl>
    <w:p w14:paraId="6FF52DD2" w14:textId="43232F5D" w:rsidR="0073442B" w:rsidRDefault="0073442B" w:rsidP="007923E9">
      <w:pPr>
        <w:spacing w:after="0" w:line="240" w:lineRule="auto"/>
      </w:pPr>
    </w:p>
    <w:sectPr w:rsidR="00734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B68B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2F57FA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A2F3EB0"/>
    <w:multiLevelType w:val="hybridMultilevel"/>
    <w:tmpl w:val="5080D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83C88"/>
    <w:multiLevelType w:val="hybridMultilevel"/>
    <w:tmpl w:val="FEEA1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BD23E7"/>
    <w:multiLevelType w:val="hybridMultilevel"/>
    <w:tmpl w:val="265C14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3642914">
    <w:abstractNumId w:val="1"/>
  </w:num>
  <w:num w:numId="2" w16cid:durableId="1621717134">
    <w:abstractNumId w:val="0"/>
  </w:num>
  <w:num w:numId="3" w16cid:durableId="1830055609">
    <w:abstractNumId w:val="2"/>
  </w:num>
  <w:num w:numId="4" w16cid:durableId="1901403659">
    <w:abstractNumId w:val="4"/>
  </w:num>
  <w:num w:numId="5" w16cid:durableId="933976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C9"/>
    <w:rsid w:val="00303DAD"/>
    <w:rsid w:val="00612D67"/>
    <w:rsid w:val="006F40B0"/>
    <w:rsid w:val="00725C45"/>
    <w:rsid w:val="0073442B"/>
    <w:rsid w:val="0077750D"/>
    <w:rsid w:val="007923E9"/>
    <w:rsid w:val="008026E4"/>
    <w:rsid w:val="00831135"/>
    <w:rsid w:val="00CD7DFB"/>
    <w:rsid w:val="00DF6FB8"/>
    <w:rsid w:val="00E616C9"/>
    <w:rsid w:val="00FB3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7C04"/>
  <w15:chartTrackingRefBased/>
  <w15:docId w15:val="{E1B348EF-6758-4902-9702-10974320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6C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616C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616C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616C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616C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616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6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6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6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6C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616C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616C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616C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616C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616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6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6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6C9"/>
    <w:rPr>
      <w:rFonts w:eastAsiaTheme="majorEastAsia" w:cstheme="majorBidi"/>
      <w:color w:val="272727" w:themeColor="text1" w:themeTint="D8"/>
    </w:rPr>
  </w:style>
  <w:style w:type="paragraph" w:styleId="Title">
    <w:name w:val="Title"/>
    <w:basedOn w:val="Normal"/>
    <w:next w:val="Normal"/>
    <w:link w:val="TitleChar"/>
    <w:uiPriority w:val="10"/>
    <w:qFormat/>
    <w:rsid w:val="00E61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6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6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6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6C9"/>
    <w:pPr>
      <w:spacing w:before="160"/>
      <w:jc w:val="center"/>
    </w:pPr>
    <w:rPr>
      <w:i/>
      <w:iCs/>
      <w:color w:val="404040" w:themeColor="text1" w:themeTint="BF"/>
    </w:rPr>
  </w:style>
  <w:style w:type="character" w:customStyle="1" w:styleId="QuoteChar">
    <w:name w:val="Quote Char"/>
    <w:basedOn w:val="DefaultParagraphFont"/>
    <w:link w:val="Quote"/>
    <w:uiPriority w:val="29"/>
    <w:rsid w:val="00E616C9"/>
    <w:rPr>
      <w:i/>
      <w:iCs/>
      <w:color w:val="404040" w:themeColor="text1" w:themeTint="BF"/>
    </w:rPr>
  </w:style>
  <w:style w:type="paragraph" w:styleId="ListParagraph">
    <w:name w:val="List Paragraph"/>
    <w:basedOn w:val="Normal"/>
    <w:uiPriority w:val="34"/>
    <w:qFormat/>
    <w:rsid w:val="00E616C9"/>
    <w:pPr>
      <w:ind w:left="720"/>
      <w:contextualSpacing/>
    </w:pPr>
  </w:style>
  <w:style w:type="character" w:styleId="IntenseEmphasis">
    <w:name w:val="Intense Emphasis"/>
    <w:basedOn w:val="DefaultParagraphFont"/>
    <w:uiPriority w:val="21"/>
    <w:qFormat/>
    <w:rsid w:val="00E616C9"/>
    <w:rPr>
      <w:i/>
      <w:iCs/>
      <w:color w:val="2E74B5" w:themeColor="accent1" w:themeShade="BF"/>
    </w:rPr>
  </w:style>
  <w:style w:type="paragraph" w:styleId="IntenseQuote">
    <w:name w:val="Intense Quote"/>
    <w:basedOn w:val="Normal"/>
    <w:next w:val="Normal"/>
    <w:link w:val="IntenseQuoteChar"/>
    <w:uiPriority w:val="30"/>
    <w:qFormat/>
    <w:rsid w:val="00E616C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616C9"/>
    <w:rPr>
      <w:i/>
      <w:iCs/>
      <w:color w:val="2E74B5" w:themeColor="accent1" w:themeShade="BF"/>
    </w:rPr>
  </w:style>
  <w:style w:type="character" w:styleId="IntenseReference">
    <w:name w:val="Intense Reference"/>
    <w:basedOn w:val="DefaultParagraphFont"/>
    <w:uiPriority w:val="32"/>
    <w:qFormat/>
    <w:rsid w:val="00E616C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5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Mumtaz Van-der-Vord</dc:creator>
  <cp:keywords/>
  <dc:description/>
  <cp:lastModifiedBy>Jo Long</cp:lastModifiedBy>
  <cp:revision>6</cp:revision>
  <dcterms:created xsi:type="dcterms:W3CDTF">2024-07-01T08:17:00Z</dcterms:created>
  <dcterms:modified xsi:type="dcterms:W3CDTF">2024-07-05T10:16:00Z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2024-06-27T17:44:37Z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e7dd2afe-8c4d-489c-9663-174003ac121e</vt:lpwstr>
  </property>
  <property fmtid="{D5CDD505-2E9C-101B-9397-08002B2CF9AE}" pid="8" name="MSIP_Label_649d3aa1-a3fe-4344-a8c9-e8808d790e49_ContentBits">
    <vt:lpwstr>0</vt:lpwstr>
  </property>
</Properties>
</file>