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0517" w14:textId="15FE1BD3" w:rsidR="00266F86" w:rsidRDefault="00266F86" w:rsidP="64D2BE1F">
      <w:pPr>
        <w:pStyle w:val="Heading5"/>
        <w:rPr>
          <w:rFonts w:ascii="Arial" w:hAnsi="Arial" w:cs="Arial"/>
          <w:sz w:val="22"/>
          <w:szCs w:val="22"/>
        </w:rPr>
      </w:pPr>
    </w:p>
    <w:p w14:paraId="68E38B9D" w14:textId="143FAD83" w:rsidR="00131AC0" w:rsidRPr="00131AC0" w:rsidRDefault="00131AC0" w:rsidP="00131AC0">
      <w:pPr>
        <w:jc w:val="center"/>
      </w:pPr>
      <w:r w:rsidRPr="005B426E">
        <w:rPr>
          <w:noProof/>
        </w:rPr>
        <w:drawing>
          <wp:inline distT="0" distB="0" distL="0" distR="0" wp14:anchorId="05CB92E9" wp14:editId="5A053143">
            <wp:extent cx="2752725" cy="1209675"/>
            <wp:effectExtent l="0" t="0" r="9525" b="9525"/>
            <wp:docPr id="179918871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3B17" w14:textId="77777777" w:rsidR="00C1212B" w:rsidRPr="009764B7" w:rsidRDefault="00C1212B">
      <w:pPr>
        <w:pStyle w:val="Heading5"/>
        <w:rPr>
          <w:rFonts w:ascii="Arial" w:hAnsi="Arial" w:cs="Arial"/>
          <w:b/>
          <w:bCs/>
          <w:sz w:val="22"/>
          <w:szCs w:val="22"/>
        </w:rPr>
      </w:pPr>
    </w:p>
    <w:p w14:paraId="0DD9C563" w14:textId="77777777" w:rsidR="00266F86" w:rsidRPr="00131AC0" w:rsidRDefault="00266F86">
      <w:pPr>
        <w:pStyle w:val="Heading5"/>
        <w:rPr>
          <w:rFonts w:ascii="Arial" w:hAnsi="Arial" w:cs="Arial"/>
          <w:b/>
          <w:bCs/>
          <w:sz w:val="28"/>
          <w:szCs w:val="28"/>
        </w:rPr>
      </w:pPr>
      <w:r w:rsidRPr="00131AC0">
        <w:rPr>
          <w:rFonts w:ascii="Arial" w:hAnsi="Arial" w:cs="Arial"/>
          <w:b/>
          <w:bCs/>
          <w:sz w:val="28"/>
          <w:szCs w:val="28"/>
        </w:rPr>
        <w:t>Job Description</w:t>
      </w:r>
    </w:p>
    <w:p w14:paraId="76762D3F" w14:textId="77777777" w:rsidR="00266F86" w:rsidRPr="00131AC0" w:rsidRDefault="00266F86">
      <w:pPr>
        <w:rPr>
          <w:rFonts w:ascii="Arial" w:hAnsi="Arial" w:cs="Arial"/>
          <w:sz w:val="28"/>
          <w:szCs w:val="28"/>
        </w:rPr>
      </w:pPr>
    </w:p>
    <w:p w14:paraId="2EB2B243" w14:textId="6A12C052" w:rsidR="00266F86" w:rsidRPr="00131AC0" w:rsidRDefault="00266F86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131AC0">
        <w:rPr>
          <w:rFonts w:ascii="Arial" w:hAnsi="Arial" w:cs="Arial"/>
          <w:sz w:val="28"/>
          <w:szCs w:val="28"/>
          <w:u w:val="none"/>
        </w:rPr>
        <w:t xml:space="preserve">Head of </w:t>
      </w:r>
      <w:r w:rsidR="00234788" w:rsidRPr="00131AC0">
        <w:rPr>
          <w:rFonts w:ascii="Arial" w:hAnsi="Arial" w:cs="Arial"/>
          <w:sz w:val="28"/>
          <w:szCs w:val="28"/>
          <w:u w:val="none"/>
        </w:rPr>
        <w:t xml:space="preserve">Employability </w:t>
      </w:r>
      <w:r w:rsidR="00F109E9" w:rsidRPr="00131AC0">
        <w:rPr>
          <w:rFonts w:ascii="Arial" w:hAnsi="Arial" w:cs="Arial"/>
          <w:sz w:val="28"/>
          <w:szCs w:val="28"/>
          <w:u w:val="none"/>
        </w:rPr>
        <w:t xml:space="preserve"> </w:t>
      </w:r>
    </w:p>
    <w:p w14:paraId="186D8F3B" w14:textId="77777777" w:rsidR="00266F86" w:rsidRPr="009764B7" w:rsidRDefault="00266F86">
      <w:pPr>
        <w:rPr>
          <w:rFonts w:ascii="Arial" w:hAnsi="Arial" w:cs="Arial"/>
          <w:sz w:val="22"/>
          <w:szCs w:val="22"/>
        </w:rPr>
      </w:pPr>
    </w:p>
    <w:p w14:paraId="3E1C8A93" w14:textId="2F859808" w:rsidR="00266F86" w:rsidRPr="009764B7" w:rsidRDefault="00266F86">
      <w:pPr>
        <w:ind w:left="2160" w:hanging="2160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Job Title:</w:t>
      </w:r>
      <w:r w:rsidRPr="009764B7">
        <w:rPr>
          <w:rFonts w:ascii="Arial" w:hAnsi="Arial" w:cs="Arial"/>
          <w:sz w:val="22"/>
          <w:szCs w:val="22"/>
        </w:rPr>
        <w:tab/>
        <w:t xml:space="preserve">Head of </w:t>
      </w:r>
      <w:r w:rsidR="00234788" w:rsidRPr="009764B7">
        <w:rPr>
          <w:rFonts w:ascii="Arial" w:hAnsi="Arial" w:cs="Arial"/>
          <w:sz w:val="22"/>
          <w:szCs w:val="22"/>
        </w:rPr>
        <w:t>Employability</w:t>
      </w:r>
      <w:r w:rsidR="006B47C9" w:rsidRPr="009764B7">
        <w:rPr>
          <w:rFonts w:ascii="Arial" w:hAnsi="Arial" w:cs="Arial"/>
          <w:sz w:val="22"/>
          <w:szCs w:val="22"/>
        </w:rPr>
        <w:t xml:space="preserve"> </w:t>
      </w:r>
    </w:p>
    <w:p w14:paraId="67FCEF75" w14:textId="77777777" w:rsidR="00266F86" w:rsidRPr="009764B7" w:rsidRDefault="00266F86">
      <w:pPr>
        <w:rPr>
          <w:rFonts w:ascii="Arial" w:hAnsi="Arial" w:cs="Arial"/>
          <w:sz w:val="22"/>
          <w:szCs w:val="22"/>
        </w:rPr>
      </w:pPr>
    </w:p>
    <w:p w14:paraId="6D7B5556" w14:textId="51C8C4D9" w:rsidR="00266F86" w:rsidRPr="009764B7" w:rsidRDefault="00990132">
      <w:pPr>
        <w:pStyle w:val="Heading6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Grade:</w:t>
      </w:r>
      <w:r w:rsidRPr="009764B7">
        <w:rPr>
          <w:rFonts w:ascii="Arial" w:hAnsi="Arial" w:cs="Arial"/>
          <w:sz w:val="22"/>
          <w:szCs w:val="22"/>
        </w:rPr>
        <w:tab/>
      </w:r>
      <w:r w:rsidR="00C1212B" w:rsidRPr="009764B7">
        <w:rPr>
          <w:rFonts w:ascii="Arial" w:hAnsi="Arial" w:cs="Arial"/>
          <w:sz w:val="22"/>
          <w:szCs w:val="22"/>
        </w:rPr>
        <w:t>H</w:t>
      </w:r>
      <w:r w:rsidR="00C74C6C" w:rsidRPr="009764B7">
        <w:rPr>
          <w:rFonts w:ascii="Arial" w:hAnsi="Arial" w:cs="Arial"/>
          <w:sz w:val="22"/>
          <w:szCs w:val="22"/>
        </w:rPr>
        <w:t>R</w:t>
      </w:r>
      <w:r w:rsidR="00C1212B" w:rsidRPr="009764B7">
        <w:rPr>
          <w:rFonts w:ascii="Arial" w:hAnsi="Arial" w:cs="Arial"/>
          <w:sz w:val="22"/>
          <w:szCs w:val="22"/>
        </w:rPr>
        <w:t xml:space="preserve">UC </w:t>
      </w:r>
      <w:r w:rsidR="000669FB" w:rsidRPr="009764B7">
        <w:rPr>
          <w:rFonts w:ascii="Arial" w:hAnsi="Arial" w:cs="Arial"/>
          <w:sz w:val="22"/>
          <w:szCs w:val="22"/>
        </w:rPr>
        <w:t>Academic Pay Scale pt. 41</w:t>
      </w:r>
      <w:r w:rsidR="00C94A10" w:rsidRPr="009764B7">
        <w:rPr>
          <w:rFonts w:ascii="Arial" w:hAnsi="Arial" w:cs="Arial"/>
          <w:sz w:val="22"/>
          <w:szCs w:val="22"/>
        </w:rPr>
        <w:t xml:space="preserve"> - 4</w:t>
      </w:r>
      <w:r w:rsidR="00292B5C">
        <w:rPr>
          <w:rFonts w:ascii="Arial" w:hAnsi="Arial" w:cs="Arial"/>
          <w:sz w:val="22"/>
          <w:szCs w:val="22"/>
        </w:rPr>
        <w:t>5</w:t>
      </w:r>
    </w:p>
    <w:p w14:paraId="2F85AB6B" w14:textId="77777777" w:rsidR="00266F86" w:rsidRPr="009764B7" w:rsidRDefault="00266F86">
      <w:pPr>
        <w:ind w:left="2160" w:hanging="2160"/>
        <w:rPr>
          <w:rFonts w:ascii="Arial" w:hAnsi="Arial" w:cs="Arial"/>
          <w:sz w:val="22"/>
          <w:szCs w:val="22"/>
        </w:rPr>
      </w:pPr>
    </w:p>
    <w:p w14:paraId="360E065B" w14:textId="029B2C46" w:rsidR="00266F86" w:rsidRPr="009764B7" w:rsidRDefault="00266F86">
      <w:pPr>
        <w:pStyle w:val="Heading1"/>
        <w:rPr>
          <w:rFonts w:ascii="Arial" w:hAnsi="Arial" w:cs="Arial"/>
          <w:b w:val="0"/>
          <w:sz w:val="22"/>
          <w:szCs w:val="22"/>
          <w:u w:val="none"/>
        </w:rPr>
      </w:pPr>
      <w:r w:rsidRPr="009764B7">
        <w:rPr>
          <w:rFonts w:ascii="Arial" w:hAnsi="Arial" w:cs="Arial"/>
          <w:b w:val="0"/>
          <w:sz w:val="22"/>
          <w:szCs w:val="22"/>
          <w:u w:val="none"/>
        </w:rPr>
        <w:t>Reporting t</w:t>
      </w:r>
      <w:r w:rsidR="00990132" w:rsidRPr="009764B7">
        <w:rPr>
          <w:rFonts w:ascii="Arial" w:hAnsi="Arial" w:cs="Arial"/>
          <w:b w:val="0"/>
          <w:sz w:val="22"/>
          <w:szCs w:val="22"/>
          <w:u w:val="none"/>
        </w:rPr>
        <w:t xml:space="preserve">o:  </w:t>
      </w:r>
      <w:r w:rsidR="00990132" w:rsidRPr="009764B7">
        <w:rPr>
          <w:rFonts w:ascii="Arial" w:hAnsi="Arial" w:cs="Arial"/>
          <w:b w:val="0"/>
          <w:sz w:val="22"/>
          <w:szCs w:val="22"/>
          <w:u w:val="none"/>
        </w:rPr>
        <w:tab/>
      </w:r>
      <w:r w:rsidR="00990132" w:rsidRPr="009764B7">
        <w:rPr>
          <w:rFonts w:ascii="Arial" w:hAnsi="Arial" w:cs="Arial"/>
          <w:b w:val="0"/>
          <w:sz w:val="22"/>
          <w:szCs w:val="22"/>
          <w:u w:val="none"/>
        </w:rPr>
        <w:tab/>
      </w:r>
      <w:r w:rsidR="00C74C6C" w:rsidRPr="009764B7">
        <w:rPr>
          <w:rFonts w:ascii="Arial" w:hAnsi="Arial" w:cs="Arial"/>
          <w:b w:val="0"/>
          <w:sz w:val="22"/>
          <w:szCs w:val="22"/>
          <w:u w:val="none"/>
        </w:rPr>
        <w:t>Assistant Director – Enhanced Skills and Employability</w:t>
      </w:r>
    </w:p>
    <w:p w14:paraId="5316ACC5" w14:textId="77777777" w:rsidR="00266F86" w:rsidRPr="009764B7" w:rsidRDefault="00266F86">
      <w:pPr>
        <w:rPr>
          <w:rFonts w:ascii="Arial" w:hAnsi="Arial" w:cs="Arial"/>
          <w:sz w:val="22"/>
          <w:szCs w:val="22"/>
        </w:rPr>
      </w:pPr>
    </w:p>
    <w:p w14:paraId="27EEE7FF" w14:textId="437BE977" w:rsidR="00266F86" w:rsidRPr="009764B7" w:rsidRDefault="00266F86">
      <w:pPr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Base: </w:t>
      </w:r>
      <w:r w:rsidRPr="009764B7">
        <w:rPr>
          <w:rFonts w:ascii="Arial" w:hAnsi="Arial" w:cs="Arial"/>
          <w:sz w:val="22"/>
          <w:szCs w:val="22"/>
        </w:rPr>
        <w:tab/>
      </w:r>
      <w:r w:rsidRPr="009764B7">
        <w:rPr>
          <w:rFonts w:ascii="Arial" w:hAnsi="Arial" w:cs="Arial"/>
          <w:sz w:val="22"/>
          <w:szCs w:val="22"/>
        </w:rPr>
        <w:tab/>
      </w:r>
      <w:r w:rsidRPr="009764B7">
        <w:rPr>
          <w:rFonts w:ascii="Arial" w:hAnsi="Arial" w:cs="Arial"/>
          <w:sz w:val="22"/>
          <w:szCs w:val="22"/>
        </w:rPr>
        <w:tab/>
      </w:r>
      <w:r w:rsidR="00C1212B" w:rsidRPr="009764B7">
        <w:rPr>
          <w:rFonts w:ascii="Arial" w:hAnsi="Arial" w:cs="Arial"/>
          <w:sz w:val="22"/>
          <w:szCs w:val="22"/>
        </w:rPr>
        <w:t>Harrow</w:t>
      </w:r>
      <w:r w:rsidR="00234788" w:rsidRPr="009764B7">
        <w:rPr>
          <w:rFonts w:ascii="Arial" w:hAnsi="Arial" w:cs="Arial"/>
          <w:sz w:val="22"/>
          <w:szCs w:val="22"/>
        </w:rPr>
        <w:t xml:space="preserve"> College</w:t>
      </w:r>
      <w:r w:rsidR="000249B5" w:rsidRPr="009764B7">
        <w:rPr>
          <w:rFonts w:ascii="Arial" w:hAnsi="Arial" w:cs="Arial"/>
          <w:sz w:val="22"/>
          <w:szCs w:val="22"/>
        </w:rPr>
        <w:t xml:space="preserve"> and Uxbridge College</w:t>
      </w:r>
      <w:r w:rsidR="00C74C6C" w:rsidRPr="009764B7">
        <w:rPr>
          <w:rFonts w:ascii="Arial" w:hAnsi="Arial" w:cs="Arial"/>
          <w:sz w:val="22"/>
          <w:szCs w:val="22"/>
        </w:rPr>
        <w:t xml:space="preserve">, with </w:t>
      </w:r>
      <w:r w:rsidR="000249B5" w:rsidRPr="009764B7">
        <w:rPr>
          <w:rFonts w:ascii="Arial" w:hAnsi="Arial" w:cs="Arial"/>
          <w:sz w:val="22"/>
          <w:szCs w:val="22"/>
        </w:rPr>
        <w:t xml:space="preserve">frequent travel to </w:t>
      </w:r>
      <w:r w:rsidR="00C74C6C" w:rsidRPr="009764B7">
        <w:rPr>
          <w:rFonts w:ascii="Arial" w:hAnsi="Arial" w:cs="Arial"/>
          <w:sz w:val="22"/>
          <w:szCs w:val="22"/>
        </w:rPr>
        <w:t>Richmond</w:t>
      </w:r>
      <w:r w:rsidR="000249B5" w:rsidRPr="009764B7">
        <w:rPr>
          <w:rFonts w:ascii="Arial" w:hAnsi="Arial" w:cs="Arial"/>
          <w:sz w:val="22"/>
          <w:szCs w:val="22"/>
        </w:rPr>
        <w:t xml:space="preserve"> </w:t>
      </w:r>
      <w:r w:rsidR="00292B5C">
        <w:rPr>
          <w:rFonts w:ascii="Arial" w:hAnsi="Arial" w:cs="Arial"/>
          <w:sz w:val="22"/>
          <w:szCs w:val="22"/>
        </w:rPr>
        <w:tab/>
      </w:r>
      <w:r w:rsidR="00292B5C">
        <w:rPr>
          <w:rFonts w:ascii="Arial" w:hAnsi="Arial" w:cs="Arial"/>
          <w:sz w:val="22"/>
          <w:szCs w:val="22"/>
        </w:rPr>
        <w:tab/>
      </w:r>
      <w:r w:rsidR="00292B5C">
        <w:rPr>
          <w:rFonts w:ascii="Arial" w:hAnsi="Arial" w:cs="Arial"/>
          <w:sz w:val="22"/>
          <w:szCs w:val="22"/>
        </w:rPr>
        <w:tab/>
      </w:r>
      <w:r w:rsidR="00292B5C">
        <w:rPr>
          <w:rFonts w:ascii="Arial" w:hAnsi="Arial" w:cs="Arial"/>
          <w:sz w:val="22"/>
          <w:szCs w:val="22"/>
        </w:rPr>
        <w:tab/>
        <w:t>College</w:t>
      </w:r>
    </w:p>
    <w:p w14:paraId="4A695C91" w14:textId="45549C59" w:rsidR="008D2D89" w:rsidRPr="009764B7" w:rsidRDefault="008D2D89" w:rsidP="00FC4EA1">
      <w:pPr>
        <w:jc w:val="both"/>
        <w:rPr>
          <w:rFonts w:ascii="Arial" w:hAnsi="Arial" w:cs="Arial"/>
          <w:sz w:val="22"/>
          <w:szCs w:val="22"/>
        </w:rPr>
      </w:pPr>
    </w:p>
    <w:p w14:paraId="1438ED23" w14:textId="3847684B" w:rsidR="00254A37" w:rsidRPr="009764B7" w:rsidRDefault="00254A37" w:rsidP="00FC4EA1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  <w:r w:rsidRPr="009764B7">
        <w:rPr>
          <w:rFonts w:ascii="Arial" w:hAnsi="Arial" w:cs="Arial"/>
          <w:sz w:val="22"/>
          <w:szCs w:val="22"/>
          <w:u w:val="none"/>
        </w:rPr>
        <w:t>Purpose of the Job</w:t>
      </w:r>
    </w:p>
    <w:p w14:paraId="2678CED4" w14:textId="77777777" w:rsidR="00E862C5" w:rsidRPr="009764B7" w:rsidRDefault="00E862C5" w:rsidP="00E862C5">
      <w:pPr>
        <w:rPr>
          <w:rFonts w:ascii="Arial" w:hAnsi="Arial" w:cs="Arial"/>
          <w:sz w:val="22"/>
          <w:szCs w:val="22"/>
        </w:rPr>
      </w:pPr>
    </w:p>
    <w:p w14:paraId="358873E5" w14:textId="4DB66CEC" w:rsidR="00BA68F1" w:rsidRPr="009764B7" w:rsidRDefault="00BA68F1" w:rsidP="00FC4EA1">
      <w:p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The post holder will lead the development and delivery</w:t>
      </w:r>
      <w:r w:rsidR="00335536" w:rsidRPr="009764B7">
        <w:rPr>
          <w:rFonts w:ascii="Arial" w:hAnsi="Arial" w:cs="Arial"/>
          <w:sz w:val="22"/>
          <w:szCs w:val="22"/>
        </w:rPr>
        <w:t xml:space="preserve"> of achieving our targets for work experience, industry placements and employability across</w:t>
      </w:r>
      <w:r w:rsidRPr="009764B7">
        <w:rPr>
          <w:rFonts w:ascii="Arial" w:hAnsi="Arial" w:cs="Arial"/>
          <w:sz w:val="22"/>
          <w:szCs w:val="22"/>
        </w:rPr>
        <w:t xml:space="preserve"> H</w:t>
      </w:r>
      <w:r w:rsidR="00A75252" w:rsidRPr="009764B7">
        <w:rPr>
          <w:rFonts w:ascii="Arial" w:hAnsi="Arial" w:cs="Arial"/>
          <w:sz w:val="22"/>
          <w:szCs w:val="22"/>
        </w:rPr>
        <w:t>R</w:t>
      </w:r>
      <w:r w:rsidRPr="009764B7">
        <w:rPr>
          <w:rFonts w:ascii="Arial" w:hAnsi="Arial" w:cs="Arial"/>
          <w:sz w:val="22"/>
          <w:szCs w:val="22"/>
        </w:rPr>
        <w:t>UC, working in close partnership with academic departments</w:t>
      </w:r>
      <w:r w:rsidR="004C04F0">
        <w:rPr>
          <w:rFonts w:ascii="Arial" w:hAnsi="Arial" w:cs="Arial"/>
          <w:sz w:val="22"/>
          <w:szCs w:val="22"/>
        </w:rPr>
        <w:t xml:space="preserve"> and</w:t>
      </w:r>
      <w:r w:rsidRPr="009764B7">
        <w:rPr>
          <w:rFonts w:ascii="Arial" w:hAnsi="Arial" w:cs="Arial"/>
          <w:sz w:val="22"/>
          <w:szCs w:val="22"/>
        </w:rPr>
        <w:t xml:space="preserve"> corporate service teams. This will include leading strategies for the embedding of employability and skills in curriculum, </w:t>
      </w:r>
      <w:r w:rsidR="002C5952" w:rsidRPr="009764B7">
        <w:rPr>
          <w:rFonts w:ascii="Arial" w:hAnsi="Arial" w:cs="Arial"/>
          <w:sz w:val="22"/>
          <w:szCs w:val="22"/>
        </w:rPr>
        <w:t xml:space="preserve">the development of T Levels, </w:t>
      </w:r>
      <w:r w:rsidRPr="009764B7">
        <w:rPr>
          <w:rFonts w:ascii="Arial" w:hAnsi="Arial" w:cs="Arial"/>
          <w:sz w:val="22"/>
          <w:szCs w:val="22"/>
        </w:rPr>
        <w:t>expansion of placement-learning opportunities, and enhancing employer engagement activities.</w:t>
      </w:r>
    </w:p>
    <w:p w14:paraId="66DBEF89" w14:textId="1E814AF1" w:rsidR="00BA68F1" w:rsidRPr="009764B7" w:rsidRDefault="00BA68F1" w:rsidP="00FC4EA1">
      <w:pPr>
        <w:jc w:val="both"/>
        <w:rPr>
          <w:rFonts w:ascii="Arial" w:hAnsi="Arial" w:cs="Arial"/>
          <w:sz w:val="22"/>
          <w:szCs w:val="22"/>
        </w:rPr>
      </w:pPr>
    </w:p>
    <w:p w14:paraId="17D64D18" w14:textId="2444777C" w:rsidR="00254A37" w:rsidRPr="009764B7" w:rsidRDefault="00BA68F1" w:rsidP="001C2D83">
      <w:p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You will have the ability to build positive and impactful relationships with academic </w:t>
      </w:r>
      <w:r w:rsidR="001C2D83" w:rsidRPr="009764B7">
        <w:rPr>
          <w:rFonts w:ascii="Arial" w:hAnsi="Arial" w:cs="Arial"/>
          <w:sz w:val="22"/>
          <w:szCs w:val="22"/>
        </w:rPr>
        <w:t>h</w:t>
      </w:r>
      <w:r w:rsidRPr="009764B7">
        <w:rPr>
          <w:rFonts w:ascii="Arial" w:hAnsi="Arial" w:cs="Arial"/>
          <w:sz w:val="22"/>
          <w:szCs w:val="22"/>
        </w:rPr>
        <w:t>eads</w:t>
      </w:r>
      <w:r w:rsidR="001C2D83" w:rsidRPr="009764B7">
        <w:rPr>
          <w:rFonts w:ascii="Arial" w:hAnsi="Arial" w:cs="Arial"/>
          <w:sz w:val="22"/>
          <w:szCs w:val="22"/>
        </w:rPr>
        <w:t xml:space="preserve"> and other relevant managers. </w:t>
      </w:r>
      <w:r w:rsidR="004C04F0">
        <w:rPr>
          <w:rFonts w:ascii="Arial" w:hAnsi="Arial" w:cs="Arial"/>
          <w:sz w:val="22"/>
          <w:szCs w:val="22"/>
        </w:rPr>
        <w:t>The post holder will</w:t>
      </w:r>
      <w:r w:rsidR="001C2D83" w:rsidRPr="009764B7">
        <w:rPr>
          <w:rFonts w:ascii="Arial" w:hAnsi="Arial" w:cs="Arial"/>
          <w:sz w:val="22"/>
          <w:szCs w:val="22"/>
        </w:rPr>
        <w:t xml:space="preserve"> develop outstanding relationships with employers and partners to create excellent opportunities for learners both in the classroom and immersed with industry. </w:t>
      </w:r>
    </w:p>
    <w:p w14:paraId="168EC874" w14:textId="42B8B90B" w:rsidR="00266F86" w:rsidRPr="009764B7" w:rsidRDefault="00266F86" w:rsidP="00FC4EA1">
      <w:pPr>
        <w:jc w:val="both"/>
        <w:rPr>
          <w:rFonts w:ascii="Arial" w:hAnsi="Arial" w:cs="Arial"/>
          <w:sz w:val="22"/>
          <w:szCs w:val="22"/>
        </w:rPr>
      </w:pPr>
    </w:p>
    <w:p w14:paraId="7EACD896" w14:textId="4D6E3AE9" w:rsidR="00234788" w:rsidRPr="009764B7" w:rsidRDefault="003A32B0" w:rsidP="00FC4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764B7">
        <w:rPr>
          <w:rFonts w:ascii="Arial" w:hAnsi="Arial" w:cs="Arial"/>
          <w:b/>
          <w:bCs/>
          <w:sz w:val="22"/>
          <w:szCs w:val="22"/>
        </w:rPr>
        <w:t xml:space="preserve">Key Duties </w:t>
      </w:r>
    </w:p>
    <w:p w14:paraId="22D29F36" w14:textId="7FD83C82" w:rsidR="00366F9D" w:rsidRPr="009764B7" w:rsidRDefault="00366F9D" w:rsidP="00FC4EA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58AC84" w14:textId="22290396" w:rsidR="006711F6" w:rsidRPr="00131AC0" w:rsidRDefault="001C2D83" w:rsidP="001C2D8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31AC0">
        <w:rPr>
          <w:rFonts w:ascii="Arial" w:hAnsi="Arial" w:cs="Arial"/>
          <w:sz w:val="22"/>
          <w:szCs w:val="22"/>
        </w:rPr>
        <w:t xml:space="preserve">Lead the Employability Section for HRUC, line managing the Employability Development Manager, Employability Events Coordinator and administrators. </w:t>
      </w:r>
    </w:p>
    <w:p w14:paraId="2DAC5FC9" w14:textId="552DB025" w:rsidR="00FE68C1" w:rsidRPr="00131AC0" w:rsidRDefault="001C2D83" w:rsidP="00FE68C1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31AC0">
        <w:rPr>
          <w:rFonts w:ascii="Arial" w:hAnsi="Arial" w:cs="Arial"/>
          <w:sz w:val="22"/>
          <w:szCs w:val="22"/>
        </w:rPr>
        <w:t>Ensure work experience and industry placement targets are met, ensuring that learners have access to</w:t>
      </w:r>
      <w:r w:rsidR="00FE68C1" w:rsidRPr="00131AC0">
        <w:rPr>
          <w:rFonts w:ascii="Arial" w:hAnsi="Arial" w:cs="Arial"/>
          <w:sz w:val="22"/>
          <w:szCs w:val="22"/>
        </w:rPr>
        <w:t xml:space="preserve"> high quality</w:t>
      </w:r>
      <w:r w:rsidRPr="00131AC0">
        <w:rPr>
          <w:rFonts w:ascii="Arial" w:hAnsi="Arial" w:cs="Arial"/>
          <w:sz w:val="22"/>
          <w:szCs w:val="22"/>
        </w:rPr>
        <w:t xml:space="preserve"> industry</w:t>
      </w:r>
      <w:r w:rsidR="00241F33">
        <w:rPr>
          <w:rFonts w:ascii="Arial" w:hAnsi="Arial" w:cs="Arial"/>
          <w:sz w:val="22"/>
          <w:szCs w:val="22"/>
        </w:rPr>
        <w:t>-</w:t>
      </w:r>
      <w:r w:rsidRPr="00131AC0">
        <w:rPr>
          <w:rFonts w:ascii="Arial" w:hAnsi="Arial" w:cs="Arial"/>
          <w:sz w:val="22"/>
          <w:szCs w:val="22"/>
        </w:rPr>
        <w:t>relevant and meaningful work placements</w:t>
      </w:r>
    </w:p>
    <w:p w14:paraId="75828E0B" w14:textId="2D0128E7" w:rsidR="00366F9D" w:rsidRPr="00131AC0" w:rsidRDefault="006711F6" w:rsidP="00FC4EA1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31AC0">
        <w:rPr>
          <w:rFonts w:ascii="Arial" w:hAnsi="Arial" w:cs="Arial"/>
          <w:sz w:val="22"/>
          <w:szCs w:val="22"/>
        </w:rPr>
        <w:t>Act as a conduit between employers and the college ensuring that all business leads are referred to the appropriate</w:t>
      </w:r>
      <w:r w:rsidR="001C2D83" w:rsidRPr="00131AC0">
        <w:rPr>
          <w:rFonts w:ascii="Arial" w:hAnsi="Arial" w:cs="Arial"/>
          <w:sz w:val="22"/>
          <w:szCs w:val="22"/>
        </w:rPr>
        <w:t xml:space="preserve"> </w:t>
      </w:r>
      <w:r w:rsidR="00292B5C">
        <w:rPr>
          <w:rFonts w:ascii="Arial" w:hAnsi="Arial" w:cs="Arial"/>
          <w:sz w:val="22"/>
          <w:szCs w:val="22"/>
        </w:rPr>
        <w:t>S</w:t>
      </w:r>
      <w:r w:rsidR="001C2D83" w:rsidRPr="00131AC0">
        <w:rPr>
          <w:rFonts w:ascii="Arial" w:hAnsi="Arial" w:cs="Arial"/>
          <w:sz w:val="22"/>
          <w:szCs w:val="22"/>
        </w:rPr>
        <w:t xml:space="preserve">chool </w:t>
      </w:r>
    </w:p>
    <w:p w14:paraId="1B01CF19" w14:textId="025B4537" w:rsidR="00E862C5" w:rsidRPr="00131AC0" w:rsidRDefault="00E862C5" w:rsidP="00E862C5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31AC0">
        <w:rPr>
          <w:rFonts w:ascii="Arial" w:hAnsi="Arial" w:cs="Arial"/>
          <w:sz w:val="22"/>
          <w:szCs w:val="22"/>
        </w:rPr>
        <w:t>To ensure programmes meet all requirements of the study programmes including Employability skills, Work Related Activities and work experience.</w:t>
      </w:r>
    </w:p>
    <w:p w14:paraId="38D28613" w14:textId="3237F47B" w:rsidR="001C2D83" w:rsidRPr="00131AC0" w:rsidRDefault="001C2D83" w:rsidP="001C2D8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31AC0">
        <w:rPr>
          <w:rFonts w:ascii="Arial" w:hAnsi="Arial" w:cs="Arial"/>
          <w:sz w:val="22"/>
          <w:szCs w:val="22"/>
        </w:rPr>
        <w:t xml:space="preserve">To lead HRUC to achieve </w:t>
      </w:r>
      <w:proofErr w:type="spellStart"/>
      <w:r w:rsidRPr="00131AC0">
        <w:rPr>
          <w:rFonts w:ascii="Arial" w:hAnsi="Arial" w:cs="Arial"/>
          <w:sz w:val="22"/>
          <w:szCs w:val="22"/>
        </w:rPr>
        <w:t>Skillsbuilder</w:t>
      </w:r>
      <w:proofErr w:type="spellEnd"/>
      <w:r w:rsidRPr="00131AC0">
        <w:rPr>
          <w:rFonts w:ascii="Arial" w:hAnsi="Arial" w:cs="Arial"/>
          <w:sz w:val="22"/>
          <w:szCs w:val="22"/>
        </w:rPr>
        <w:t xml:space="preserve"> Gold award across the group</w:t>
      </w:r>
    </w:p>
    <w:p w14:paraId="174B8916" w14:textId="58D04D27" w:rsidR="00FE68C1" w:rsidRPr="009764B7" w:rsidRDefault="00FE68C1" w:rsidP="006979D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080A43" w14:textId="77777777" w:rsidR="006979D2" w:rsidRPr="00241F33" w:rsidRDefault="006979D2" w:rsidP="006979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1F33">
        <w:rPr>
          <w:rFonts w:ascii="Arial" w:hAnsi="Arial" w:cs="Arial"/>
          <w:b/>
          <w:bCs/>
          <w:sz w:val="22"/>
          <w:szCs w:val="22"/>
        </w:rPr>
        <w:t>Corporate Responsibilities:</w:t>
      </w:r>
    </w:p>
    <w:p w14:paraId="197E98C4" w14:textId="77777777" w:rsidR="006979D2" w:rsidRPr="009764B7" w:rsidRDefault="006979D2" w:rsidP="006979D2">
      <w:pPr>
        <w:pStyle w:val="ListParagraph"/>
        <w:numPr>
          <w:ilvl w:val="0"/>
          <w:numId w:val="4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Ensure the responsibilities of the post are carried out in a way that reflects the standards, vision and values of the college.</w:t>
      </w:r>
    </w:p>
    <w:p w14:paraId="28B74450" w14:textId="77777777" w:rsidR="006979D2" w:rsidRPr="009764B7" w:rsidRDefault="006979D2" w:rsidP="006979D2">
      <w:pPr>
        <w:pStyle w:val="ListParagraph"/>
        <w:numPr>
          <w:ilvl w:val="0"/>
          <w:numId w:val="4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Set, monitor and deliver on key performance indicators across the College, aiming to deliver continuous improvement.</w:t>
      </w:r>
    </w:p>
    <w:p w14:paraId="19C471E1" w14:textId="77777777" w:rsidR="006979D2" w:rsidRPr="009764B7" w:rsidRDefault="006979D2" w:rsidP="006979D2">
      <w:pPr>
        <w:pStyle w:val="ListParagraph"/>
        <w:numPr>
          <w:ilvl w:val="0"/>
          <w:numId w:val="4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To inspire and motivate staff, developing and managing team members effectively and enabling them to give of their best.</w:t>
      </w:r>
    </w:p>
    <w:p w14:paraId="20517CC9" w14:textId="77777777" w:rsidR="006979D2" w:rsidRPr="009764B7" w:rsidRDefault="006979D2" w:rsidP="006979D2">
      <w:pPr>
        <w:pStyle w:val="ListParagraph"/>
        <w:numPr>
          <w:ilvl w:val="0"/>
          <w:numId w:val="4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To deliver value for money and manage resources effectively and efficiently, ensuring that targets are met.</w:t>
      </w:r>
    </w:p>
    <w:p w14:paraId="712CFFC3" w14:textId="77777777" w:rsidR="006979D2" w:rsidRPr="009764B7" w:rsidRDefault="006979D2" w:rsidP="006979D2">
      <w:pPr>
        <w:pStyle w:val="ListParagraph"/>
        <w:numPr>
          <w:ilvl w:val="0"/>
          <w:numId w:val="4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lastRenderedPageBreak/>
        <w:t>To promote the college and develop effective partnerships with employers, sector bodies, schools and the local community, and other representative bodies as appropriate.</w:t>
      </w:r>
    </w:p>
    <w:p w14:paraId="665CC663" w14:textId="682D01D6" w:rsidR="006979D2" w:rsidRPr="009764B7" w:rsidRDefault="006979D2" w:rsidP="006979D2">
      <w:pPr>
        <w:pStyle w:val="ListParagraph"/>
        <w:numPr>
          <w:ilvl w:val="0"/>
          <w:numId w:val="4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To proactively promote and support the College to fulfil its statutory and corporate responsibilities regarding safeguarding, E</w:t>
      </w:r>
      <w:r w:rsidR="00241F33">
        <w:rPr>
          <w:rFonts w:ascii="Arial" w:hAnsi="Arial" w:cs="Arial"/>
          <w:sz w:val="22"/>
          <w:szCs w:val="22"/>
        </w:rPr>
        <w:t>quality, Diversity and Inclusion</w:t>
      </w:r>
      <w:r w:rsidRPr="009764B7">
        <w:rPr>
          <w:rFonts w:ascii="Arial" w:hAnsi="Arial" w:cs="Arial"/>
          <w:sz w:val="22"/>
          <w:szCs w:val="22"/>
        </w:rPr>
        <w:t>, data protection and health and safety.</w:t>
      </w:r>
    </w:p>
    <w:p w14:paraId="684FA208" w14:textId="77777777" w:rsidR="006979D2" w:rsidRPr="009764B7" w:rsidRDefault="006979D2" w:rsidP="006979D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4CB98E" w14:textId="78DA05B7" w:rsidR="006711F6" w:rsidRPr="009764B7" w:rsidRDefault="006711F6" w:rsidP="00FC4EA1">
      <w:pPr>
        <w:jc w:val="both"/>
        <w:rPr>
          <w:rFonts w:ascii="Arial" w:hAnsi="Arial" w:cs="Arial"/>
          <w:sz w:val="22"/>
          <w:szCs w:val="22"/>
        </w:rPr>
      </w:pPr>
    </w:p>
    <w:p w14:paraId="0D193030" w14:textId="5C49A775" w:rsidR="00FC4EA1" w:rsidRPr="009764B7" w:rsidRDefault="00FC4EA1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764B7">
        <w:rPr>
          <w:rFonts w:ascii="Arial" w:hAnsi="Arial" w:cs="Arial"/>
          <w:b/>
          <w:bCs/>
          <w:sz w:val="22"/>
          <w:szCs w:val="22"/>
          <w:u w:val="single"/>
        </w:rPr>
        <w:t>Work Experience</w:t>
      </w:r>
      <w:r w:rsidR="00FE68C1" w:rsidRPr="009764B7">
        <w:rPr>
          <w:rFonts w:ascii="Arial" w:hAnsi="Arial" w:cs="Arial"/>
          <w:b/>
          <w:bCs/>
          <w:sz w:val="22"/>
          <w:szCs w:val="22"/>
          <w:u w:val="single"/>
        </w:rPr>
        <w:t xml:space="preserve"> and Industry Placements</w:t>
      </w:r>
    </w:p>
    <w:p w14:paraId="3E64B266" w14:textId="77777777" w:rsidR="00FC4EA1" w:rsidRPr="009764B7" w:rsidRDefault="00FC4EA1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58461A" w14:textId="35FFA154" w:rsidR="00FC4EA1" w:rsidRPr="009764B7" w:rsidRDefault="00FC4EA1" w:rsidP="00FC4EA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9764B7">
        <w:rPr>
          <w:rFonts w:ascii="Arial" w:hAnsi="Arial" w:cs="Arial"/>
          <w:sz w:val="22"/>
          <w:szCs w:val="22"/>
        </w:rPr>
        <w:t xml:space="preserve">Support the Assistant </w:t>
      </w:r>
      <w:r w:rsidR="00067BD9" w:rsidRPr="009764B7">
        <w:rPr>
          <w:rFonts w:ascii="Arial" w:hAnsi="Arial" w:cs="Arial"/>
          <w:sz w:val="22"/>
          <w:szCs w:val="22"/>
        </w:rPr>
        <w:t xml:space="preserve">Director </w:t>
      </w:r>
      <w:r w:rsidRPr="009764B7">
        <w:rPr>
          <w:rFonts w:ascii="Arial" w:hAnsi="Arial" w:cs="Arial"/>
          <w:sz w:val="22"/>
          <w:szCs w:val="22"/>
        </w:rPr>
        <w:t>and other members of the College management team with the strategic development of work experience provision at H</w:t>
      </w:r>
      <w:r w:rsidR="00067BD9" w:rsidRPr="009764B7">
        <w:rPr>
          <w:rFonts w:ascii="Arial" w:hAnsi="Arial" w:cs="Arial"/>
          <w:sz w:val="22"/>
          <w:szCs w:val="22"/>
        </w:rPr>
        <w:t>R</w:t>
      </w:r>
      <w:r w:rsidRPr="009764B7">
        <w:rPr>
          <w:rFonts w:ascii="Arial" w:hAnsi="Arial" w:cs="Arial"/>
          <w:sz w:val="22"/>
          <w:szCs w:val="22"/>
        </w:rPr>
        <w:t>UC</w:t>
      </w:r>
      <w:r w:rsidR="00FE68C1" w:rsidRPr="009764B7">
        <w:rPr>
          <w:rFonts w:ascii="Arial" w:hAnsi="Arial" w:cs="Arial"/>
          <w:sz w:val="22"/>
          <w:szCs w:val="22"/>
        </w:rPr>
        <w:t>, including the development of an employability strategy</w:t>
      </w:r>
    </w:p>
    <w:p w14:paraId="5BE80232" w14:textId="5972EE15" w:rsidR="00067BD9" w:rsidRPr="009764B7" w:rsidRDefault="00067BD9" w:rsidP="00FC4EA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9764B7">
        <w:rPr>
          <w:rFonts w:ascii="Arial" w:hAnsi="Arial" w:cs="Arial"/>
          <w:sz w:val="22"/>
          <w:szCs w:val="22"/>
        </w:rPr>
        <w:t>Manage and develop a work experience monitoring process that ensures key areas are checked regularly</w:t>
      </w:r>
      <w:r w:rsidR="00FE68C1" w:rsidRPr="009764B7">
        <w:rPr>
          <w:rFonts w:ascii="Arial" w:hAnsi="Arial" w:cs="Arial"/>
          <w:sz w:val="22"/>
          <w:szCs w:val="22"/>
        </w:rPr>
        <w:t xml:space="preserve">, including the completion of </w:t>
      </w:r>
      <w:r w:rsidR="00C92E3D" w:rsidRPr="009764B7">
        <w:rPr>
          <w:rFonts w:ascii="Arial" w:hAnsi="Arial" w:cs="Arial"/>
          <w:sz w:val="22"/>
          <w:szCs w:val="22"/>
        </w:rPr>
        <w:t>health and safety documentation</w:t>
      </w:r>
    </w:p>
    <w:p w14:paraId="70863466" w14:textId="1FFF841E" w:rsidR="00FC4EA1" w:rsidRPr="009764B7" w:rsidRDefault="00FC4EA1" w:rsidP="00C92E3D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Work closely with Heads of Schools to oversee and report on the operational management procedures and implementation of work placements</w:t>
      </w:r>
    </w:p>
    <w:p w14:paraId="67952EE7" w14:textId="077F0134" w:rsidR="00FC4EA1" w:rsidRPr="009764B7" w:rsidRDefault="00FC4EA1" w:rsidP="00FC4EA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Responsible for the analysis of placement data and manages the production and distribution of reports in connection to work placement matters including reports to S</w:t>
      </w:r>
      <w:r w:rsidR="00AE1BF4">
        <w:rPr>
          <w:rFonts w:ascii="Arial" w:hAnsi="Arial" w:cs="Arial"/>
          <w:sz w:val="22"/>
          <w:szCs w:val="22"/>
        </w:rPr>
        <w:t>enior Leadership Team</w:t>
      </w:r>
      <w:r w:rsidRPr="009764B7">
        <w:rPr>
          <w:rFonts w:ascii="Arial" w:hAnsi="Arial" w:cs="Arial"/>
          <w:sz w:val="22"/>
          <w:szCs w:val="22"/>
        </w:rPr>
        <w:t xml:space="preserve"> </w:t>
      </w:r>
      <w:r w:rsidR="00AE1BF4">
        <w:rPr>
          <w:rFonts w:ascii="Arial" w:hAnsi="Arial" w:cs="Arial"/>
          <w:sz w:val="22"/>
          <w:szCs w:val="22"/>
        </w:rPr>
        <w:t xml:space="preserve">(SLT) </w:t>
      </w:r>
      <w:r w:rsidRPr="009764B7">
        <w:rPr>
          <w:rFonts w:ascii="Arial" w:hAnsi="Arial" w:cs="Arial"/>
          <w:sz w:val="22"/>
          <w:szCs w:val="22"/>
        </w:rPr>
        <w:t>and C</w:t>
      </w:r>
      <w:r w:rsidR="00AE1BF4">
        <w:rPr>
          <w:rFonts w:ascii="Arial" w:hAnsi="Arial" w:cs="Arial"/>
          <w:sz w:val="22"/>
          <w:szCs w:val="22"/>
        </w:rPr>
        <w:t>ollege Managers’ Group (CMG)</w:t>
      </w:r>
      <w:r w:rsidRPr="009764B7">
        <w:rPr>
          <w:rFonts w:ascii="Arial" w:hAnsi="Arial" w:cs="Arial"/>
          <w:sz w:val="22"/>
          <w:szCs w:val="22"/>
        </w:rPr>
        <w:t xml:space="preserve"> and an annual evaluation of cross-college issues and strengths</w:t>
      </w:r>
    </w:p>
    <w:p w14:paraId="3744404A" w14:textId="77EFD2EA" w:rsidR="00C92E3D" w:rsidRPr="009764B7" w:rsidRDefault="00C92E3D" w:rsidP="00FC4EA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Responsible for the Employability Area’s Development Plan, produced in conjunction with the Assistant Director</w:t>
      </w:r>
    </w:p>
    <w:p w14:paraId="61354BE0" w14:textId="03BBCE26" w:rsidR="00FC4EA1" w:rsidRPr="009764B7" w:rsidRDefault="00C92E3D" w:rsidP="00C92E3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Develop a termly quality improvement plan for the Employability section</w:t>
      </w:r>
      <w:r w:rsidR="00A4370E" w:rsidRPr="009764B7">
        <w:rPr>
          <w:rFonts w:ascii="Arial" w:hAnsi="Arial" w:cs="Arial"/>
          <w:sz w:val="22"/>
          <w:szCs w:val="22"/>
        </w:rPr>
        <w:t>, i</w:t>
      </w:r>
      <w:r w:rsidR="00FC4EA1" w:rsidRPr="009764B7">
        <w:rPr>
          <w:rFonts w:ascii="Arial" w:hAnsi="Arial" w:cs="Arial"/>
          <w:sz w:val="22"/>
          <w:szCs w:val="22"/>
        </w:rPr>
        <w:t>dentify</w:t>
      </w:r>
      <w:r w:rsidR="00A4370E" w:rsidRPr="009764B7">
        <w:rPr>
          <w:rFonts w:ascii="Arial" w:hAnsi="Arial" w:cs="Arial"/>
          <w:sz w:val="22"/>
          <w:szCs w:val="22"/>
        </w:rPr>
        <w:t>ing</w:t>
      </w:r>
      <w:r w:rsidR="00FC4EA1" w:rsidRPr="009764B7">
        <w:rPr>
          <w:rFonts w:ascii="Arial" w:hAnsi="Arial" w:cs="Arial"/>
          <w:sz w:val="22"/>
          <w:szCs w:val="22"/>
        </w:rPr>
        <w:t xml:space="preserve"> areas for improvement relating to the provision of student work placements and work with academic and administrative teams to implement enhancement initiatives</w:t>
      </w:r>
    </w:p>
    <w:p w14:paraId="7846F250" w14:textId="0E7D0299" w:rsidR="00C92E3D" w:rsidRPr="009764B7" w:rsidRDefault="00C92E3D" w:rsidP="00FC4EA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Be the account manager for the Navigate platform for HRUC in relation to work experience and employability engagement, working closely with the Assistant Principal – Student Aspiration and Projects and Assistant Director – Enhanced Skills and Employability</w:t>
      </w:r>
    </w:p>
    <w:p w14:paraId="6A4AAE54" w14:textId="45993746" w:rsidR="00C92E3D" w:rsidRPr="009764B7" w:rsidRDefault="00C92E3D" w:rsidP="00FC4EA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Be responsible for developing </w:t>
      </w:r>
      <w:proofErr w:type="spellStart"/>
      <w:proofErr w:type="gramStart"/>
      <w:r w:rsidRPr="009764B7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9764B7">
        <w:rPr>
          <w:rFonts w:ascii="Arial" w:hAnsi="Arial" w:cs="Arial"/>
          <w:sz w:val="22"/>
          <w:szCs w:val="22"/>
        </w:rPr>
        <w:t xml:space="preserve"> operational plan to ensure learners are able to reflect and articulate the skills they have learnt and developed on work placement and employability activities</w:t>
      </w:r>
    </w:p>
    <w:p w14:paraId="36A20462" w14:textId="56E035A9" w:rsidR="00C92E3D" w:rsidRPr="009764B7" w:rsidRDefault="00C92E3D" w:rsidP="00FC4EA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Be responsible for the management and monitoring of T Level placement activities including the T Level Placement monitoring group, and oversee the wok related to T level placement activity with the Department for Education and external bodies</w:t>
      </w:r>
    </w:p>
    <w:p w14:paraId="762C6F93" w14:textId="523BCE41" w:rsidR="00C92E3D" w:rsidRPr="009764B7" w:rsidRDefault="00C92E3D" w:rsidP="00C92E3D">
      <w:pPr>
        <w:jc w:val="both"/>
        <w:rPr>
          <w:rFonts w:ascii="Arial" w:hAnsi="Arial" w:cs="Arial"/>
          <w:sz w:val="22"/>
          <w:szCs w:val="22"/>
        </w:rPr>
      </w:pPr>
    </w:p>
    <w:p w14:paraId="4938D9FD" w14:textId="77777777" w:rsidR="00C92E3D" w:rsidRPr="009764B7" w:rsidRDefault="00C92E3D" w:rsidP="00C92E3D">
      <w:pPr>
        <w:jc w:val="both"/>
        <w:rPr>
          <w:rFonts w:ascii="Arial" w:hAnsi="Arial" w:cs="Arial"/>
          <w:sz w:val="22"/>
          <w:szCs w:val="22"/>
        </w:rPr>
      </w:pPr>
    </w:p>
    <w:p w14:paraId="089943EC" w14:textId="475A6F6A" w:rsidR="00C92E3D" w:rsidRPr="009764B7" w:rsidRDefault="00C92E3D" w:rsidP="00C92E3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764B7">
        <w:rPr>
          <w:rFonts w:ascii="Arial" w:hAnsi="Arial" w:cs="Arial"/>
          <w:b/>
          <w:bCs/>
          <w:sz w:val="22"/>
          <w:szCs w:val="22"/>
          <w:u w:val="single"/>
        </w:rPr>
        <w:t>Industry Immersed Work</w:t>
      </w:r>
    </w:p>
    <w:p w14:paraId="5124D4FF" w14:textId="54E42988" w:rsidR="00C92E3D" w:rsidRPr="009764B7" w:rsidRDefault="00C92E3D" w:rsidP="00C92E3D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3D2DD8" w14:textId="403A1429" w:rsidR="00067BD9" w:rsidRPr="009764B7" w:rsidRDefault="00C92E3D" w:rsidP="00C92E3D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Develop work collaboratively with Heads of Schools and Section Managers on how study programmes have learners immersed with industry</w:t>
      </w:r>
      <w:r w:rsidR="00A4370E" w:rsidRPr="009764B7">
        <w:rPr>
          <w:rFonts w:ascii="Arial" w:hAnsi="Arial" w:cs="Arial"/>
          <w:sz w:val="22"/>
          <w:szCs w:val="22"/>
        </w:rPr>
        <w:t>, including management of the pilot industry weeks initiative</w:t>
      </w:r>
    </w:p>
    <w:p w14:paraId="7B3FDFFA" w14:textId="67A735AF" w:rsidR="00C92E3D" w:rsidRPr="009764B7" w:rsidRDefault="00C92E3D" w:rsidP="00C92E3D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Manage the operations of rolling out </w:t>
      </w:r>
      <w:proofErr w:type="spellStart"/>
      <w:r w:rsidRPr="009764B7">
        <w:rPr>
          <w:rFonts w:ascii="Arial" w:hAnsi="Arial" w:cs="Arial"/>
          <w:sz w:val="22"/>
          <w:szCs w:val="22"/>
        </w:rPr>
        <w:t>Skillsbuilder</w:t>
      </w:r>
      <w:proofErr w:type="spellEnd"/>
      <w:r w:rsidRPr="009764B7">
        <w:rPr>
          <w:rFonts w:ascii="Arial" w:hAnsi="Arial" w:cs="Arial"/>
          <w:sz w:val="22"/>
          <w:szCs w:val="22"/>
        </w:rPr>
        <w:t xml:space="preserve"> to all learners across HRUC</w:t>
      </w:r>
      <w:r w:rsidR="00A4370E" w:rsidRPr="009764B7">
        <w:rPr>
          <w:rFonts w:ascii="Arial" w:hAnsi="Arial" w:cs="Arial"/>
          <w:sz w:val="22"/>
          <w:szCs w:val="22"/>
        </w:rPr>
        <w:t xml:space="preserve">, including regular meetings with </w:t>
      </w:r>
      <w:proofErr w:type="spellStart"/>
      <w:r w:rsidR="00A4370E" w:rsidRPr="009764B7">
        <w:rPr>
          <w:rFonts w:ascii="Arial" w:hAnsi="Arial" w:cs="Arial"/>
          <w:sz w:val="22"/>
          <w:szCs w:val="22"/>
        </w:rPr>
        <w:t>Skillsbuilder</w:t>
      </w:r>
      <w:proofErr w:type="spellEnd"/>
      <w:r w:rsidR="00A4370E" w:rsidRPr="009764B7">
        <w:rPr>
          <w:rFonts w:ascii="Arial" w:hAnsi="Arial" w:cs="Arial"/>
          <w:sz w:val="22"/>
          <w:szCs w:val="22"/>
        </w:rPr>
        <w:t>.</w:t>
      </w:r>
    </w:p>
    <w:p w14:paraId="510081B0" w14:textId="668DC40E" w:rsidR="00C92E3D" w:rsidRPr="009764B7" w:rsidRDefault="00A4370E" w:rsidP="00C92E3D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Organise and hold termly meetings with members of the cross-college student voice to ascertain the views of learners in relation to work experience and employability, and act on accordingly</w:t>
      </w:r>
    </w:p>
    <w:p w14:paraId="3E16512B" w14:textId="21E22EFC" w:rsidR="006979D2" w:rsidRPr="009764B7" w:rsidRDefault="006979D2" w:rsidP="00C92E3D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Contribute to the development of the Employability Strategy in conjunction with</w:t>
      </w:r>
      <w:r w:rsidR="00241F33">
        <w:rPr>
          <w:rFonts w:ascii="Arial" w:hAnsi="Arial" w:cs="Arial"/>
          <w:sz w:val="22"/>
          <w:szCs w:val="22"/>
        </w:rPr>
        <w:t xml:space="preserve"> the</w:t>
      </w:r>
      <w:r w:rsidRPr="009764B7">
        <w:rPr>
          <w:rFonts w:ascii="Arial" w:hAnsi="Arial" w:cs="Arial"/>
          <w:sz w:val="22"/>
          <w:szCs w:val="22"/>
        </w:rPr>
        <w:t xml:space="preserve"> Apprenticeshi</w:t>
      </w:r>
      <w:r w:rsidR="00131AC0">
        <w:rPr>
          <w:rFonts w:ascii="Arial" w:hAnsi="Arial" w:cs="Arial"/>
          <w:sz w:val="22"/>
          <w:szCs w:val="22"/>
        </w:rPr>
        <w:t>p Team</w:t>
      </w:r>
    </w:p>
    <w:p w14:paraId="0203A9EB" w14:textId="5957B2E2" w:rsidR="00A4370E" w:rsidRPr="009764B7" w:rsidRDefault="00A4370E" w:rsidP="00C92E3D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Play an integral role in the organisation and management of the overseas Turing Scheme work placements, including leading overseas work experience placements</w:t>
      </w:r>
    </w:p>
    <w:p w14:paraId="20AB9D48" w14:textId="0BF7FF52" w:rsidR="00A4370E" w:rsidRPr="009764B7" w:rsidRDefault="00A4370E" w:rsidP="00C92E3D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Support with the management of the employer facing work related to key projects including the Heathrow Inclusive Learner Partnership and Aviation Generation </w:t>
      </w:r>
    </w:p>
    <w:p w14:paraId="3C2B48F5" w14:textId="77777777" w:rsidR="00067BD9" w:rsidRPr="009764B7" w:rsidRDefault="00067BD9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271E29" w14:textId="0215F9F6" w:rsidR="00A4370E" w:rsidRPr="009764B7" w:rsidRDefault="00B17933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764B7">
        <w:rPr>
          <w:rFonts w:ascii="Arial" w:hAnsi="Arial" w:cs="Arial"/>
          <w:b/>
          <w:bCs/>
          <w:sz w:val="22"/>
          <w:szCs w:val="22"/>
          <w:u w:val="single"/>
        </w:rPr>
        <w:t>Employers</w:t>
      </w:r>
    </w:p>
    <w:p w14:paraId="1435C82B" w14:textId="77777777" w:rsidR="00B17933" w:rsidRPr="009764B7" w:rsidRDefault="00B17933" w:rsidP="00B17933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Act as a conduit between employers and the college ensuring that all business leads are referred to the appropriate school </w:t>
      </w:r>
    </w:p>
    <w:p w14:paraId="7C86EB6A" w14:textId="1C85EED3" w:rsidR="00B17933" w:rsidRPr="009764B7" w:rsidRDefault="00B17933" w:rsidP="00B17933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lastRenderedPageBreak/>
        <w:t>Develop opportunities for employers to be involved in the co-design and co delivery of the curriculum</w:t>
      </w:r>
    </w:p>
    <w:p w14:paraId="21994BA2" w14:textId="17275C8B" w:rsidR="00B17933" w:rsidRPr="009764B7" w:rsidRDefault="00B17933" w:rsidP="00B17933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Be an active member of the HRUC Skills and Partnership Group, chaired by the Chief of Business Strategy</w:t>
      </w:r>
    </w:p>
    <w:p w14:paraId="552E5BBC" w14:textId="3BE4E62C" w:rsidR="00B17933" w:rsidRPr="009764B7" w:rsidRDefault="00B17933" w:rsidP="00B17933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>Be a designated link for identified Chambers of Commerce in our locality</w:t>
      </w:r>
      <w:r w:rsidR="006979D2" w:rsidRPr="009764B7">
        <w:rPr>
          <w:rFonts w:ascii="Arial" w:hAnsi="Arial" w:cs="Arial"/>
          <w:sz w:val="22"/>
          <w:szCs w:val="22"/>
        </w:rPr>
        <w:t>, and be the representative for HRUC at specific events and meetings</w:t>
      </w:r>
    </w:p>
    <w:p w14:paraId="723B76D0" w14:textId="7A1F9B7B" w:rsidR="006979D2" w:rsidRPr="009764B7" w:rsidRDefault="006979D2" w:rsidP="00B17933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Attend events organised by Chambers and Partnership groups as directed, including award ceremonies, launches, networking and other activities that may fall outside of working hours </w:t>
      </w:r>
    </w:p>
    <w:p w14:paraId="5A42D72A" w14:textId="6FEE86D0" w:rsidR="006979D2" w:rsidRPr="009764B7" w:rsidRDefault="006979D2" w:rsidP="006979D2">
      <w:pPr>
        <w:pStyle w:val="Body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Be involved in the recognition and celebration of employers including the organisation of an annual </w:t>
      </w:r>
      <w:proofErr w:type="gramStart"/>
      <w:r w:rsidRPr="009764B7">
        <w:rPr>
          <w:rFonts w:ascii="Arial" w:hAnsi="Arial" w:cs="Arial"/>
          <w:sz w:val="22"/>
          <w:szCs w:val="22"/>
        </w:rPr>
        <w:t>employers</w:t>
      </w:r>
      <w:proofErr w:type="gramEnd"/>
      <w:r w:rsidRPr="009764B7">
        <w:rPr>
          <w:rFonts w:ascii="Arial" w:hAnsi="Arial" w:cs="Arial"/>
          <w:sz w:val="22"/>
          <w:szCs w:val="22"/>
        </w:rPr>
        <w:t xml:space="preserve"> event and directed communications of thanks</w:t>
      </w:r>
    </w:p>
    <w:p w14:paraId="315AD513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3F03C7" w14:textId="77777777" w:rsidR="006979D2" w:rsidRPr="009764B7" w:rsidRDefault="006979D2" w:rsidP="006979D2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166CA2" w14:textId="77777777" w:rsidR="00241F33" w:rsidRPr="00241F33" w:rsidRDefault="00241F33" w:rsidP="00241F3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41F33">
        <w:rPr>
          <w:rFonts w:ascii="Arial" w:hAnsi="Arial" w:cs="Arial"/>
          <w:b/>
          <w:bCs/>
          <w:sz w:val="22"/>
          <w:szCs w:val="22"/>
          <w:u w:val="single"/>
        </w:rPr>
        <w:t>Safeguarding Children and Vulnerable Adults</w:t>
      </w:r>
      <w:r w:rsidRPr="00241F3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7524923" w14:textId="77777777" w:rsidR="00241F33" w:rsidRPr="00241F33" w:rsidRDefault="00241F33" w:rsidP="00241F33">
      <w:pPr>
        <w:pStyle w:val="ListParagraph"/>
        <w:ind w:left="1069"/>
        <w:rPr>
          <w:rFonts w:ascii="Arial" w:hAnsi="Arial" w:cs="Arial"/>
          <w:sz w:val="22"/>
          <w:szCs w:val="22"/>
        </w:rPr>
      </w:pPr>
    </w:p>
    <w:p w14:paraId="6ACC85B9" w14:textId="77777777" w:rsidR="00241F33" w:rsidRPr="00241F33" w:rsidRDefault="00241F33" w:rsidP="00241F33">
      <w:pPr>
        <w:pStyle w:val="BodyTextIndent2"/>
        <w:numPr>
          <w:ilvl w:val="0"/>
          <w:numId w:val="49"/>
        </w:numPr>
        <w:spacing w:line="240" w:lineRule="auto"/>
        <w:rPr>
          <w:rFonts w:ascii="Arial" w:hAnsi="Arial" w:cs="Arial"/>
          <w:szCs w:val="22"/>
        </w:rPr>
      </w:pPr>
      <w:r w:rsidRPr="00241F33">
        <w:rPr>
          <w:rFonts w:ascii="Arial" w:hAnsi="Arial" w:cs="Arial"/>
          <w:szCs w:val="22"/>
        </w:rPr>
        <w:t>Understand and comply with Safeguarding legislation and ensure that best practice is embedded in all working practices as required.</w:t>
      </w:r>
    </w:p>
    <w:p w14:paraId="43330B62" w14:textId="77777777" w:rsidR="00241F33" w:rsidRPr="00241F33" w:rsidRDefault="00241F33" w:rsidP="00241F33">
      <w:pPr>
        <w:pStyle w:val="BodyTextIndent2"/>
        <w:numPr>
          <w:ilvl w:val="0"/>
          <w:numId w:val="49"/>
        </w:numPr>
        <w:spacing w:line="240" w:lineRule="auto"/>
        <w:rPr>
          <w:rFonts w:ascii="Arial" w:hAnsi="Arial" w:cs="Arial"/>
          <w:szCs w:val="22"/>
        </w:rPr>
      </w:pPr>
      <w:r w:rsidRPr="00241F33">
        <w:rPr>
          <w:rFonts w:ascii="Arial" w:hAnsi="Arial" w:cs="Arial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7667815E" w14:textId="77777777" w:rsidR="00A4370E" w:rsidRPr="00241F33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328B7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D30416" w14:textId="72257DE2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39C424" w14:textId="77777777" w:rsidR="006979D2" w:rsidRPr="009764B7" w:rsidRDefault="006979D2" w:rsidP="006979D2">
      <w:pPr>
        <w:rPr>
          <w:rFonts w:ascii="Arial" w:hAnsi="Arial" w:cs="Arial"/>
          <w:b/>
          <w:sz w:val="22"/>
          <w:szCs w:val="22"/>
          <w:u w:val="single"/>
        </w:rPr>
      </w:pPr>
      <w:r w:rsidRPr="009764B7">
        <w:rPr>
          <w:rFonts w:ascii="Arial" w:hAnsi="Arial" w:cs="Arial"/>
          <w:b/>
          <w:sz w:val="22"/>
          <w:szCs w:val="22"/>
          <w:u w:val="single"/>
        </w:rPr>
        <w:t>Other</w:t>
      </w:r>
    </w:p>
    <w:p w14:paraId="0D2677CA" w14:textId="77777777" w:rsidR="006979D2" w:rsidRPr="009764B7" w:rsidRDefault="006979D2" w:rsidP="006979D2">
      <w:pPr>
        <w:rPr>
          <w:rFonts w:ascii="Arial" w:hAnsi="Arial" w:cs="Arial"/>
          <w:b/>
          <w:sz w:val="22"/>
          <w:szCs w:val="22"/>
          <w:u w:val="single"/>
        </w:rPr>
      </w:pPr>
    </w:p>
    <w:p w14:paraId="17CE4AA4" w14:textId="77777777" w:rsidR="006979D2" w:rsidRPr="009764B7" w:rsidRDefault="006979D2" w:rsidP="006979D2">
      <w:pPr>
        <w:pStyle w:val="BodyText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To promote Equality and Diversity and Safeguarding/Prevent and implement the College’s Equality and Diversity and Safeguarding/Prevent policy -including within HRUC curriculum &amp; quality strategies. </w:t>
      </w:r>
    </w:p>
    <w:p w14:paraId="60122947" w14:textId="77777777" w:rsidR="006979D2" w:rsidRPr="009764B7" w:rsidRDefault="006979D2" w:rsidP="006979D2">
      <w:pPr>
        <w:jc w:val="both"/>
        <w:rPr>
          <w:rFonts w:ascii="Arial" w:hAnsi="Arial" w:cs="Arial"/>
          <w:sz w:val="22"/>
          <w:szCs w:val="22"/>
        </w:rPr>
      </w:pPr>
    </w:p>
    <w:p w14:paraId="33C66F5F" w14:textId="77777777" w:rsidR="006979D2" w:rsidRPr="009764B7" w:rsidRDefault="006979D2" w:rsidP="006979D2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To provide a secure and safe learning environment including ensuring the preparation of Risk Assessments within the </w:t>
      </w:r>
      <w:proofErr w:type="gramStart"/>
      <w:r w:rsidRPr="009764B7">
        <w:rPr>
          <w:rFonts w:ascii="Arial" w:hAnsi="Arial" w:cs="Arial"/>
          <w:sz w:val="22"/>
          <w:szCs w:val="22"/>
        </w:rPr>
        <w:t>College  and</w:t>
      </w:r>
      <w:proofErr w:type="gramEnd"/>
      <w:r w:rsidRPr="009764B7">
        <w:rPr>
          <w:rFonts w:ascii="Arial" w:hAnsi="Arial" w:cs="Arial"/>
          <w:sz w:val="22"/>
          <w:szCs w:val="22"/>
        </w:rPr>
        <w:t xml:space="preserve"> implementation of the College’s Health &amp; Safety Policy.</w:t>
      </w:r>
      <w:r w:rsidRPr="009764B7">
        <w:rPr>
          <w:rFonts w:ascii="Arial" w:hAnsi="Arial" w:cs="Arial"/>
          <w:sz w:val="22"/>
          <w:szCs w:val="22"/>
        </w:rPr>
        <w:br/>
      </w:r>
    </w:p>
    <w:p w14:paraId="5EAB5C89" w14:textId="77777777" w:rsidR="006979D2" w:rsidRPr="009764B7" w:rsidRDefault="006979D2" w:rsidP="006979D2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9764B7">
        <w:rPr>
          <w:rFonts w:ascii="Arial" w:hAnsi="Arial" w:cs="Arial"/>
          <w:sz w:val="22"/>
          <w:szCs w:val="22"/>
        </w:rPr>
        <w:t xml:space="preserve">To complete all documents necessary to comply with </w:t>
      </w:r>
      <w:proofErr w:type="gramStart"/>
      <w:r w:rsidRPr="009764B7">
        <w:rPr>
          <w:rFonts w:ascii="Arial" w:hAnsi="Arial" w:cs="Arial"/>
          <w:sz w:val="22"/>
          <w:szCs w:val="22"/>
        </w:rPr>
        <w:t>College</w:t>
      </w:r>
      <w:proofErr w:type="gramEnd"/>
      <w:r w:rsidRPr="009764B7">
        <w:rPr>
          <w:rFonts w:ascii="Arial" w:hAnsi="Arial" w:cs="Arial"/>
          <w:sz w:val="22"/>
          <w:szCs w:val="22"/>
        </w:rPr>
        <w:t xml:space="preserve"> policies, e.g. agency booking forms, sickness forms, appraisal forms, etc. and ensure all staffing records are kept up-to-date.</w:t>
      </w:r>
    </w:p>
    <w:p w14:paraId="6F09E97B" w14:textId="77777777" w:rsidR="006979D2" w:rsidRPr="009764B7" w:rsidRDefault="006979D2" w:rsidP="006979D2">
      <w:pPr>
        <w:jc w:val="both"/>
        <w:rPr>
          <w:rFonts w:ascii="Arial" w:hAnsi="Arial" w:cs="Arial"/>
          <w:sz w:val="22"/>
          <w:szCs w:val="22"/>
        </w:rPr>
      </w:pPr>
    </w:p>
    <w:p w14:paraId="5F6F771F" w14:textId="6A4EFB3B" w:rsidR="006979D2" w:rsidRPr="009764B7" w:rsidRDefault="006979D2" w:rsidP="006979D2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764B7">
        <w:rPr>
          <w:rFonts w:ascii="Arial" w:hAnsi="Arial" w:cs="Arial"/>
          <w:sz w:val="22"/>
          <w:szCs w:val="22"/>
        </w:rPr>
        <w:t>To carry out any other duties commensurate with the scale and grade of the post.</w:t>
      </w:r>
    </w:p>
    <w:p w14:paraId="230B3601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9E8C63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AC31AC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959328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493BBA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119DC0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E567BB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B5757F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87E5A7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1757B4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9C7697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C813C3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0D36EA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41847A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ED7F9F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5B8F6C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3093F9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4C5866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ADBF48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B0E791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9D4DB2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B17E6A" w14:textId="69ABB7D9" w:rsidR="00A4370E" w:rsidRPr="009764B7" w:rsidRDefault="006979D2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764B7">
        <w:rPr>
          <w:rFonts w:ascii="Arial" w:hAnsi="Arial" w:cs="Arial"/>
          <w:b/>
          <w:bCs/>
          <w:sz w:val="22"/>
          <w:szCs w:val="22"/>
          <w:u w:val="single"/>
        </w:rPr>
        <w:t>~</w:t>
      </w:r>
    </w:p>
    <w:p w14:paraId="05FA5FAD" w14:textId="77777777" w:rsidR="006979D2" w:rsidRPr="009764B7" w:rsidRDefault="006979D2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345D5A" w14:textId="77777777" w:rsidR="006979D2" w:rsidRPr="009764B7" w:rsidRDefault="006979D2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AF3563" w14:textId="77777777" w:rsidR="00A4370E" w:rsidRPr="009764B7" w:rsidRDefault="00A4370E" w:rsidP="00FC4EA1">
      <w:pPr>
        <w:pStyle w:val="Body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4970BD" w14:textId="00965339" w:rsidR="008E3F5E" w:rsidRPr="009764B7" w:rsidRDefault="008E3F5E" w:rsidP="006D45D0">
      <w:pPr>
        <w:jc w:val="center"/>
        <w:rPr>
          <w:rFonts w:ascii="Arial" w:hAnsi="Arial" w:cs="Arial"/>
          <w:b/>
          <w:sz w:val="22"/>
          <w:szCs w:val="22"/>
        </w:rPr>
      </w:pPr>
      <w:r w:rsidRPr="009764B7">
        <w:rPr>
          <w:rFonts w:ascii="Arial" w:hAnsi="Arial" w:cs="Arial"/>
          <w:b/>
          <w:sz w:val="22"/>
          <w:szCs w:val="22"/>
        </w:rPr>
        <w:t>Head of Employability</w:t>
      </w:r>
    </w:p>
    <w:p w14:paraId="30A2E352" w14:textId="433061E0" w:rsidR="006D45D0" w:rsidRPr="009764B7" w:rsidRDefault="006D45D0" w:rsidP="006D45D0">
      <w:pPr>
        <w:jc w:val="center"/>
        <w:rPr>
          <w:rFonts w:ascii="Arial" w:hAnsi="Arial" w:cs="Arial"/>
          <w:b/>
          <w:sz w:val="22"/>
          <w:szCs w:val="22"/>
        </w:rPr>
      </w:pPr>
      <w:r w:rsidRPr="009764B7">
        <w:rPr>
          <w:rFonts w:ascii="Arial" w:hAnsi="Arial" w:cs="Arial"/>
          <w:b/>
          <w:sz w:val="22"/>
          <w:szCs w:val="22"/>
        </w:rPr>
        <w:t>Person Specification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173"/>
      </w:tblGrid>
      <w:tr w:rsidR="001D554C" w:rsidRPr="00AE1BF4" w14:paraId="3BFAF0E2" w14:textId="77777777" w:rsidTr="006B0116">
        <w:trPr>
          <w:trHeight w:val="5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DA14" w14:textId="77777777" w:rsidR="00F72CEB" w:rsidRPr="00AE1BF4" w:rsidRDefault="00F72CEB" w:rsidP="001D554C">
            <w:pPr>
              <w:pStyle w:val="Heading6"/>
              <w:rPr>
                <w:rFonts w:ascii="Arial" w:hAnsi="Arial" w:cs="Arial"/>
                <w:b/>
                <w:bCs/>
                <w:sz w:val="20"/>
              </w:rPr>
            </w:pPr>
          </w:p>
          <w:p w14:paraId="212572C8" w14:textId="77777777" w:rsidR="00B87C00" w:rsidRPr="00AE1BF4" w:rsidRDefault="009408A6" w:rsidP="001D554C">
            <w:pPr>
              <w:pStyle w:val="Heading6"/>
              <w:rPr>
                <w:rFonts w:ascii="Arial" w:hAnsi="Arial" w:cs="Arial"/>
                <w:b/>
                <w:bCs/>
                <w:sz w:val="20"/>
              </w:rPr>
            </w:pPr>
            <w:r w:rsidRPr="00AE1BF4">
              <w:rPr>
                <w:rFonts w:ascii="Arial" w:hAnsi="Arial" w:cs="Arial"/>
                <w:b/>
                <w:bCs/>
                <w:sz w:val="20"/>
              </w:rPr>
              <w:t xml:space="preserve">Qualifications, </w:t>
            </w:r>
            <w:r w:rsidR="00B87C00" w:rsidRPr="00AE1BF4">
              <w:rPr>
                <w:rFonts w:ascii="Arial" w:hAnsi="Arial" w:cs="Arial"/>
                <w:b/>
                <w:bCs/>
                <w:sz w:val="20"/>
              </w:rPr>
              <w:t>Knowledge and Experience </w:t>
            </w:r>
          </w:p>
          <w:p w14:paraId="6DE8FF1D" w14:textId="4A8310B9" w:rsidR="00F72CEB" w:rsidRPr="00AE1BF4" w:rsidRDefault="00F72CEB" w:rsidP="00F72CE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F90B" w14:textId="2579ADA4" w:rsidR="00B87C00" w:rsidRPr="00AE1BF4" w:rsidRDefault="00B87C00" w:rsidP="001D554C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AE1BF4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D811" w14:textId="48072E37" w:rsidR="00B87C00" w:rsidRPr="00AE1BF4" w:rsidRDefault="00B87C00" w:rsidP="001D5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BF4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B914" w14:textId="3C2E7D7D" w:rsidR="00B87C00" w:rsidRPr="00AE1BF4" w:rsidRDefault="00B87C00" w:rsidP="001D5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BF4">
              <w:rPr>
                <w:rFonts w:ascii="Arial" w:hAnsi="Arial" w:cs="Arial"/>
                <w:b/>
                <w:bCs/>
              </w:rPr>
              <w:t>Assessed by*:</w:t>
            </w:r>
          </w:p>
        </w:tc>
      </w:tr>
      <w:tr w:rsidR="00B87C00" w:rsidRPr="00AE1BF4" w14:paraId="2D9D8FF1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217" w14:textId="45C20975" w:rsidR="00B87C00" w:rsidRPr="00AE1BF4" w:rsidRDefault="00ED1BAD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Qualified</w:t>
            </w:r>
            <w:r w:rsidR="00B87C00" w:rsidRPr="00AE1BF4">
              <w:rPr>
                <w:rFonts w:ascii="Arial" w:hAnsi="Arial" w:cs="Arial"/>
              </w:rPr>
              <w:t xml:space="preserve"> to a minimum Level 4 standard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4B4" w14:textId="1088039E" w:rsidR="00B87C00" w:rsidRPr="00AE1BF4" w:rsidRDefault="001D554C" w:rsidP="001D5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7A5" w14:textId="77777777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F02" w14:textId="08ACD913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Cert/AF</w:t>
            </w:r>
          </w:p>
        </w:tc>
      </w:tr>
      <w:tr w:rsidR="006B0116" w:rsidRPr="00AE1BF4" w14:paraId="15A16B91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C0" w14:textId="1A88528F" w:rsidR="006B0116" w:rsidRPr="00AE1BF4" w:rsidRDefault="006B0116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Further Education, including curriculum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B09" w14:textId="6DA7DF6B" w:rsidR="006B0116" w:rsidRPr="00AE1BF4" w:rsidRDefault="006B0116" w:rsidP="006B0116">
            <w:pPr>
              <w:jc w:val="center"/>
              <w:rPr>
                <w:rFonts w:ascii="Arial" w:eastAsiaTheme="minorHAnsi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928" w14:textId="77777777" w:rsidR="006B0116" w:rsidRPr="00AE1BF4" w:rsidRDefault="006B0116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FE9" w14:textId="74E62FDB" w:rsidR="006B0116" w:rsidRPr="00AE1BF4" w:rsidRDefault="006B0116" w:rsidP="001D5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 / IV</w:t>
            </w:r>
          </w:p>
        </w:tc>
      </w:tr>
      <w:tr w:rsidR="001D554C" w:rsidRPr="00AE1BF4" w14:paraId="31CF92D9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8CD" w14:textId="24C30F93" w:rsidR="00B87C00" w:rsidRPr="00AE1BF4" w:rsidRDefault="00B87C00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 xml:space="preserve">Up to date knowledge of curriculum developments and recent initiatives in T Levels </w:t>
            </w:r>
            <w:r w:rsidR="009764B7" w:rsidRPr="00AE1BF4">
              <w:rPr>
                <w:rFonts w:ascii="Arial" w:hAnsi="Arial" w:cs="Arial"/>
              </w:rPr>
              <w:t>and Enhanced 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4809" w14:textId="098A1CDF" w:rsidR="00B87C00" w:rsidRPr="00AE1BF4" w:rsidRDefault="00B87C00" w:rsidP="001D554C">
            <w:pPr>
              <w:ind w:left="360"/>
              <w:jc w:val="center"/>
              <w:rPr>
                <w:rFonts w:ascii="Arial" w:eastAsiaTheme="minorHAnsi" w:hAnsi="Arial" w:cs="Arial"/>
              </w:rPr>
            </w:pPr>
          </w:p>
          <w:p w14:paraId="53615783" w14:textId="12824F49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190D" w14:textId="2C2866CF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E71C" w14:textId="24FCCB06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  <w:p w14:paraId="5006D96A" w14:textId="11056506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FC342B" w:rsidRPr="00AE1BF4" w14:paraId="74395130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5099" w14:textId="6D9CF95F" w:rsidR="00FC342B" w:rsidRPr="00AE1BF4" w:rsidRDefault="00FC342B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bookmarkStart w:id="0" w:name="_Hlk182296449"/>
            <w:r w:rsidRPr="00AE1BF4">
              <w:rPr>
                <w:rFonts w:ascii="Arial" w:hAnsi="Arial" w:cs="Arial"/>
              </w:rPr>
              <w:t xml:space="preserve">Understand of the requirements Gatsby Benchmarks/Matrix and </w:t>
            </w:r>
            <w:r w:rsidR="006979D2" w:rsidRPr="00AE1BF4">
              <w:rPr>
                <w:rFonts w:ascii="Arial" w:hAnsi="Arial" w:cs="Arial"/>
              </w:rPr>
              <w:t xml:space="preserve">Enhanced Skills </w:t>
            </w:r>
            <w:r w:rsidRPr="00AE1BF4">
              <w:rPr>
                <w:rFonts w:ascii="Arial" w:hAnsi="Arial" w:cs="Arial"/>
              </w:rPr>
              <w:t>Inspection framework in relation to employability</w:t>
            </w:r>
            <w:r w:rsidR="006979D2" w:rsidRPr="00AE1BF4">
              <w:rPr>
                <w:rFonts w:ascii="Arial" w:hAnsi="Arial" w:cs="Arial"/>
              </w:rPr>
              <w:t xml:space="preserve"> and work experience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E91" w14:textId="77777777" w:rsidR="00FC342B" w:rsidRPr="00AE1BF4" w:rsidRDefault="00FC342B" w:rsidP="001D554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5F0581" w14:textId="31E33699" w:rsidR="00FC342B" w:rsidRPr="00AE1BF4" w:rsidRDefault="00FC342B" w:rsidP="001D5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C86" w14:textId="77777777" w:rsidR="00FC342B" w:rsidRPr="00AE1BF4" w:rsidRDefault="00FC342B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219" w14:textId="77777777" w:rsidR="00FC342B" w:rsidRPr="00AE1BF4" w:rsidRDefault="00FC342B" w:rsidP="001D554C">
            <w:pPr>
              <w:jc w:val="center"/>
              <w:rPr>
                <w:rFonts w:ascii="Arial" w:hAnsi="Arial" w:cs="Arial"/>
              </w:rPr>
            </w:pPr>
          </w:p>
          <w:p w14:paraId="27188F2C" w14:textId="2951442E" w:rsidR="00FC342B" w:rsidRPr="00AE1BF4" w:rsidRDefault="00FC342B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IV</w:t>
            </w:r>
          </w:p>
        </w:tc>
      </w:tr>
      <w:tr w:rsidR="001D554C" w:rsidRPr="00AE1BF4" w14:paraId="783372B1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526C" w14:textId="77777777" w:rsidR="00B87C00" w:rsidRPr="00AE1BF4" w:rsidRDefault="00B87C00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Knowledge and experience of quality improvement processes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A690" w14:textId="1701415E" w:rsidR="00B87C00" w:rsidRPr="00AE1BF4" w:rsidRDefault="00B87C00" w:rsidP="001D554C">
            <w:pPr>
              <w:jc w:val="center"/>
              <w:rPr>
                <w:rFonts w:ascii="Arial" w:eastAsiaTheme="minorHAnsi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DE66" w14:textId="263570BE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B1D2" w14:textId="6B32E856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711A16FD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F35A" w14:textId="77777777" w:rsidR="00B87C00" w:rsidRPr="00AE1BF4" w:rsidRDefault="00B87C00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Understanding and practical application of inclusive learning strategies and a proven commitment to equality and diversity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A8A0" w14:textId="1B0817BE" w:rsidR="00B87C00" w:rsidRPr="00AE1BF4" w:rsidRDefault="00B87C00" w:rsidP="001D554C">
            <w:pPr>
              <w:jc w:val="center"/>
              <w:rPr>
                <w:rFonts w:ascii="Arial" w:eastAsiaTheme="minorHAnsi" w:hAnsi="Arial" w:cs="Arial"/>
              </w:rPr>
            </w:pPr>
          </w:p>
          <w:p w14:paraId="1760CF4E" w14:textId="2083881A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9A41" w14:textId="71090A22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B549" w14:textId="02D6BF81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  <w:p w14:paraId="2A1E8D29" w14:textId="037D62CD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5E13C3A4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D17D" w14:textId="676F7163" w:rsidR="00B87C00" w:rsidRPr="00AE1BF4" w:rsidRDefault="00B87C00" w:rsidP="001D554C">
            <w:pPr>
              <w:pStyle w:val="Heading6"/>
              <w:numPr>
                <w:ilvl w:val="0"/>
                <w:numId w:val="45"/>
              </w:numPr>
              <w:rPr>
                <w:rFonts w:ascii="Arial" w:hAnsi="Arial" w:cs="Arial"/>
                <w:bCs/>
                <w:sz w:val="20"/>
              </w:rPr>
            </w:pPr>
            <w:r w:rsidRPr="00AE1BF4">
              <w:rPr>
                <w:rFonts w:ascii="Arial" w:hAnsi="Arial" w:cs="Arial"/>
                <w:bCs/>
                <w:sz w:val="20"/>
              </w:rPr>
              <w:t>Successful experience of managing a team in FE, including coaching and developing staff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958" w14:textId="7C440905" w:rsidR="00B87C00" w:rsidRPr="00AE1BF4" w:rsidRDefault="00B87C00" w:rsidP="001D554C">
            <w:pPr>
              <w:jc w:val="center"/>
              <w:rPr>
                <w:rFonts w:ascii="Arial" w:eastAsiaTheme="minorHAnsi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2989" w14:textId="591AFEA4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38D3" w14:textId="7BA7B19E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2B3EBDED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BF82" w14:textId="77777777" w:rsidR="00B87C00" w:rsidRPr="00AE1BF4" w:rsidRDefault="00B87C00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Understanding of the education market, including regional and community influences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ACFA" w14:textId="75C958D9" w:rsidR="00B87C00" w:rsidRPr="00AE1BF4" w:rsidRDefault="00B87C00" w:rsidP="001D554C">
            <w:pPr>
              <w:jc w:val="center"/>
              <w:rPr>
                <w:rFonts w:ascii="Arial" w:eastAsiaTheme="minorHAnsi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C8FE" w14:textId="4862679B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6768" w14:textId="022D7902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352FE4FC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8F8" w14:textId="1CE46EC5" w:rsidR="00B87C00" w:rsidRPr="00AE1BF4" w:rsidRDefault="00B87C00" w:rsidP="001D554C">
            <w:pPr>
              <w:pStyle w:val="Heading6"/>
              <w:numPr>
                <w:ilvl w:val="0"/>
                <w:numId w:val="45"/>
              </w:numPr>
              <w:rPr>
                <w:rFonts w:ascii="Arial" w:hAnsi="Arial" w:cs="Arial"/>
                <w:bCs/>
                <w:sz w:val="20"/>
              </w:rPr>
            </w:pPr>
            <w:bookmarkStart w:id="1" w:name="_Hlk182296787"/>
            <w:r w:rsidRPr="00AE1BF4">
              <w:rPr>
                <w:rFonts w:ascii="Arial" w:hAnsi="Arial" w:cs="Arial"/>
                <w:bCs/>
                <w:sz w:val="20"/>
              </w:rPr>
              <w:t>Experience of managing change and implementing new initiatives including curriculum developments 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2A96" w14:textId="2587F115" w:rsidR="00B87C00" w:rsidRPr="00AE1BF4" w:rsidRDefault="00B87C00" w:rsidP="001D554C">
            <w:pPr>
              <w:jc w:val="center"/>
              <w:rPr>
                <w:rFonts w:ascii="Arial" w:eastAsiaTheme="minorHAnsi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BB0B" w14:textId="6B3884AD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8D41" w14:textId="7246CDB7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56C4B762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64E4" w14:textId="3ADD1ADA" w:rsidR="00B87C00" w:rsidRPr="00AE1BF4" w:rsidRDefault="00B87C00" w:rsidP="001D554C">
            <w:pPr>
              <w:pStyle w:val="Heading6"/>
              <w:numPr>
                <w:ilvl w:val="0"/>
                <w:numId w:val="45"/>
              </w:numPr>
              <w:rPr>
                <w:rFonts w:ascii="Arial" w:hAnsi="Arial" w:cs="Arial"/>
                <w:bCs/>
                <w:sz w:val="20"/>
              </w:rPr>
            </w:pPr>
            <w:r w:rsidRPr="00AE1BF4">
              <w:rPr>
                <w:rFonts w:ascii="Arial" w:hAnsi="Arial" w:cs="Arial"/>
                <w:bCs/>
                <w:sz w:val="20"/>
              </w:rPr>
              <w:t>Understanding of FE funding requirements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4424" w14:textId="1457F235" w:rsidR="00B87C00" w:rsidRPr="00AE1BF4" w:rsidRDefault="00B87C00" w:rsidP="001D554C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CD3B" w14:textId="0CF393C1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1419" w14:textId="777804F0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7A32A9F9" w14:textId="77777777" w:rsidTr="00AE1BF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07B2" w14:textId="244E5CA9" w:rsidR="00B87C00" w:rsidRPr="00AE1BF4" w:rsidRDefault="00B87C00" w:rsidP="001D554C">
            <w:pPr>
              <w:pStyle w:val="Heading6"/>
              <w:numPr>
                <w:ilvl w:val="0"/>
                <w:numId w:val="45"/>
              </w:numPr>
              <w:rPr>
                <w:rFonts w:ascii="Arial" w:hAnsi="Arial" w:cs="Arial"/>
                <w:bCs/>
                <w:sz w:val="20"/>
              </w:rPr>
            </w:pPr>
            <w:r w:rsidRPr="00AE1BF4">
              <w:rPr>
                <w:rFonts w:ascii="Arial" w:hAnsi="Arial" w:cs="Arial"/>
                <w:bCs/>
                <w:sz w:val="20"/>
              </w:rPr>
              <w:t>Experience of efficient resource</w:t>
            </w:r>
            <w:r w:rsidR="001D554C" w:rsidRPr="00AE1BF4">
              <w:rPr>
                <w:rFonts w:ascii="Arial" w:hAnsi="Arial" w:cs="Arial"/>
                <w:bCs/>
                <w:sz w:val="20"/>
              </w:rPr>
              <w:t xml:space="preserve"> </w:t>
            </w:r>
            <w:r w:rsidRPr="00AE1BF4">
              <w:rPr>
                <w:rFonts w:ascii="Arial" w:hAnsi="Arial" w:cs="Arial"/>
                <w:bCs/>
                <w:sz w:val="20"/>
              </w:rPr>
              <w:t>management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1120" w14:textId="5262635F" w:rsidR="00B87C00" w:rsidRPr="00AE1BF4" w:rsidRDefault="00B87C00" w:rsidP="001D554C">
            <w:pPr>
              <w:jc w:val="center"/>
              <w:rPr>
                <w:rFonts w:ascii="Arial" w:eastAsiaTheme="minorHAnsi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F42F" w14:textId="238B1AD7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76C7" w14:textId="2A917017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5E68E0D8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66E9CDCE" w14:textId="34A5724A" w:rsidR="001D554C" w:rsidRPr="00AE1BF4" w:rsidRDefault="001D554C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bookmarkStart w:id="2" w:name="_Hlk182296512"/>
            <w:r w:rsidRPr="00AE1BF4">
              <w:rPr>
                <w:rFonts w:ascii="Arial" w:hAnsi="Arial" w:cs="Arial"/>
              </w:rPr>
              <w:t>Experience of building and maintaining effective working relationships with employers and other external partners</w:t>
            </w:r>
            <w:bookmarkEnd w:id="2"/>
          </w:p>
        </w:tc>
        <w:tc>
          <w:tcPr>
            <w:tcW w:w="1276" w:type="dxa"/>
          </w:tcPr>
          <w:p w14:paraId="32893379" w14:textId="09B6514B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5488886A" w14:textId="5E90F0C3" w:rsidR="001D554C" w:rsidRPr="00AE1BF4" w:rsidRDefault="001D554C" w:rsidP="001D554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14E63416" w14:textId="09128250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76EDA265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17910875" w14:textId="45C0471C" w:rsidR="001D554C" w:rsidRPr="00AE1BF4" w:rsidRDefault="001D554C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bookmarkStart w:id="3" w:name="_Hlk182296765"/>
            <w:r w:rsidRPr="00AE1BF4">
              <w:rPr>
                <w:rFonts w:ascii="Arial" w:hAnsi="Arial" w:cs="Arial"/>
              </w:rPr>
              <w:t>Experience of developing programmes to develop students’ employability skills</w:t>
            </w:r>
            <w:bookmarkEnd w:id="3"/>
          </w:p>
        </w:tc>
        <w:tc>
          <w:tcPr>
            <w:tcW w:w="1276" w:type="dxa"/>
          </w:tcPr>
          <w:p w14:paraId="31FE27F4" w14:textId="28F7792F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7E4F7EFF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4AC80827" w14:textId="2AB6D0C3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B87C00" w:rsidRPr="00AE1BF4" w14:paraId="527C214B" w14:textId="77777777" w:rsidTr="00AE1BF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232" w:type="dxa"/>
          </w:tcPr>
          <w:p w14:paraId="43B76BC7" w14:textId="77777777" w:rsidR="00B87C00" w:rsidRPr="00AE1BF4" w:rsidRDefault="00B87C00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Experience of work experience development</w:t>
            </w:r>
          </w:p>
        </w:tc>
        <w:tc>
          <w:tcPr>
            <w:tcW w:w="1276" w:type="dxa"/>
          </w:tcPr>
          <w:p w14:paraId="3802B5B3" w14:textId="55F3B958" w:rsidR="00B87C00" w:rsidRPr="00AE1BF4" w:rsidRDefault="009764B7" w:rsidP="001D554C">
            <w:pPr>
              <w:jc w:val="center"/>
              <w:rPr>
                <w:rFonts w:ascii="Arial" w:hAnsi="Arial" w:cs="Arial"/>
                <w:b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5B015B48" w14:textId="3487B9E8" w:rsidR="00B87C00" w:rsidRPr="00AE1BF4" w:rsidRDefault="00B87C00" w:rsidP="001D554C">
            <w:pPr>
              <w:pStyle w:val="Heading6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73" w:type="dxa"/>
          </w:tcPr>
          <w:p w14:paraId="5E17CF64" w14:textId="444A166F" w:rsidR="00B87C00" w:rsidRPr="00AE1BF4" w:rsidRDefault="00B87C00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9764B7" w:rsidRPr="00AE1BF4" w14:paraId="6F054861" w14:textId="77777777" w:rsidTr="00AE1BF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232" w:type="dxa"/>
          </w:tcPr>
          <w:p w14:paraId="235968D0" w14:textId="71E31D36" w:rsidR="009764B7" w:rsidRPr="00AE1BF4" w:rsidRDefault="009764B7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 xml:space="preserve">Willingness to work across </w:t>
            </w:r>
            <w:r w:rsidR="00292B5C">
              <w:rPr>
                <w:rFonts w:ascii="Arial" w:hAnsi="Arial" w:cs="Arial"/>
              </w:rPr>
              <w:t xml:space="preserve">the </w:t>
            </w:r>
            <w:r w:rsidRPr="00AE1BF4">
              <w:rPr>
                <w:rFonts w:ascii="Arial" w:hAnsi="Arial" w:cs="Arial"/>
              </w:rPr>
              <w:t xml:space="preserve">5 </w:t>
            </w:r>
            <w:r w:rsidR="00292B5C">
              <w:rPr>
                <w:rFonts w:ascii="Arial" w:hAnsi="Arial" w:cs="Arial"/>
              </w:rPr>
              <w:t xml:space="preserve">College </w:t>
            </w:r>
            <w:r w:rsidRPr="00AE1BF4">
              <w:rPr>
                <w:rFonts w:ascii="Arial" w:hAnsi="Arial" w:cs="Arial"/>
              </w:rPr>
              <w:t>campuses, and travel to multiple locations in a working week</w:t>
            </w:r>
          </w:p>
        </w:tc>
        <w:tc>
          <w:tcPr>
            <w:tcW w:w="1276" w:type="dxa"/>
          </w:tcPr>
          <w:p w14:paraId="3816BC52" w14:textId="54D1BFE8" w:rsidR="009764B7" w:rsidRPr="00AE1BF4" w:rsidRDefault="009764B7" w:rsidP="001D5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5B435793" w14:textId="77777777" w:rsidR="009764B7" w:rsidRPr="00AE1BF4" w:rsidRDefault="009764B7" w:rsidP="001D554C">
            <w:pPr>
              <w:pStyle w:val="Heading6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73" w:type="dxa"/>
          </w:tcPr>
          <w:p w14:paraId="41838EAD" w14:textId="71EDAF73" w:rsidR="009764B7" w:rsidRPr="00AE1BF4" w:rsidRDefault="009764B7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79F3449C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09141572" w14:textId="77777777" w:rsidR="001D554C" w:rsidRPr="00AE1BF4" w:rsidRDefault="001D554C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Able to plan and organise own time to manage multiple prioritise and meet deadlines</w:t>
            </w:r>
          </w:p>
        </w:tc>
        <w:tc>
          <w:tcPr>
            <w:tcW w:w="1276" w:type="dxa"/>
          </w:tcPr>
          <w:p w14:paraId="628766BE" w14:textId="65292EAE" w:rsidR="001D554C" w:rsidRPr="00AE1BF4" w:rsidRDefault="001D554C" w:rsidP="001D554C">
            <w:pPr>
              <w:jc w:val="center"/>
              <w:rPr>
                <w:rFonts w:ascii="Arial" w:hAnsi="Arial" w:cs="Arial"/>
                <w:b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7F7D66EE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08E2A57C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6297AC5C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049C0837" w14:textId="77777777" w:rsidR="001D554C" w:rsidRPr="00AE1BF4" w:rsidRDefault="001D554C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Drive and results-focus</w:t>
            </w:r>
          </w:p>
        </w:tc>
        <w:tc>
          <w:tcPr>
            <w:tcW w:w="1276" w:type="dxa"/>
          </w:tcPr>
          <w:p w14:paraId="70F3DD0D" w14:textId="65DFB911" w:rsidR="001D554C" w:rsidRPr="00AE1BF4" w:rsidRDefault="001D554C" w:rsidP="001D554C">
            <w:pPr>
              <w:jc w:val="center"/>
              <w:rPr>
                <w:rFonts w:ascii="Arial" w:hAnsi="Arial" w:cs="Arial"/>
                <w:b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567428F8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415485A4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IV</w:t>
            </w:r>
          </w:p>
        </w:tc>
      </w:tr>
      <w:tr w:rsidR="001D554C" w:rsidRPr="00AE1BF4" w14:paraId="0322D59D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6FBC1FB5" w14:textId="77777777" w:rsidR="001D554C" w:rsidRPr="00AE1BF4" w:rsidRDefault="001D554C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Excellent communication skills</w:t>
            </w:r>
          </w:p>
        </w:tc>
        <w:tc>
          <w:tcPr>
            <w:tcW w:w="1276" w:type="dxa"/>
          </w:tcPr>
          <w:p w14:paraId="1F195E3D" w14:textId="68573680" w:rsidR="001D554C" w:rsidRPr="00AE1BF4" w:rsidRDefault="001D554C" w:rsidP="001D554C">
            <w:pPr>
              <w:jc w:val="center"/>
              <w:rPr>
                <w:rFonts w:ascii="Arial" w:hAnsi="Arial" w:cs="Arial"/>
                <w:b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2B410AD3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7949111F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40E8BECA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6A69AB8B" w14:textId="77777777" w:rsidR="001D554C" w:rsidRPr="00AE1BF4" w:rsidRDefault="001D554C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Good IT skills</w:t>
            </w:r>
          </w:p>
        </w:tc>
        <w:tc>
          <w:tcPr>
            <w:tcW w:w="1276" w:type="dxa"/>
          </w:tcPr>
          <w:p w14:paraId="72E6E696" w14:textId="55E7285B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1F28F956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01F22100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50BE76FB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40AF07F1" w14:textId="77777777" w:rsidR="001D554C" w:rsidRPr="00AE1BF4" w:rsidRDefault="001D554C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Commitment to implementing College compliance procedures and other policies</w:t>
            </w:r>
          </w:p>
        </w:tc>
        <w:tc>
          <w:tcPr>
            <w:tcW w:w="1276" w:type="dxa"/>
          </w:tcPr>
          <w:p w14:paraId="15D08E02" w14:textId="5598B916" w:rsidR="001D554C" w:rsidRPr="00AE1BF4" w:rsidRDefault="001D554C" w:rsidP="001D554C">
            <w:pPr>
              <w:jc w:val="center"/>
              <w:rPr>
                <w:rFonts w:ascii="Arial" w:hAnsi="Arial" w:cs="Arial"/>
                <w:b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7CE493F3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680CDE71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1D554C" w:rsidRPr="00AE1BF4" w14:paraId="453447FA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35E76489" w14:textId="77777777" w:rsidR="001D554C" w:rsidRPr="00AE1BF4" w:rsidRDefault="001D554C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Evidence of continuous professional development</w:t>
            </w:r>
          </w:p>
        </w:tc>
        <w:tc>
          <w:tcPr>
            <w:tcW w:w="1276" w:type="dxa"/>
          </w:tcPr>
          <w:p w14:paraId="09089E16" w14:textId="55310A94" w:rsidR="001D554C" w:rsidRPr="00AE1BF4" w:rsidRDefault="001D554C" w:rsidP="001D554C">
            <w:pPr>
              <w:jc w:val="center"/>
              <w:rPr>
                <w:rFonts w:ascii="Arial" w:hAnsi="Arial" w:cs="Arial"/>
                <w:b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2AA55BF4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24C56EB1" w14:textId="77777777" w:rsidR="001D554C" w:rsidRPr="00AE1BF4" w:rsidRDefault="001D554C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9764B7" w:rsidRPr="00AE1BF4" w14:paraId="5F634B8C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173BBD30" w14:textId="59D0E988" w:rsidR="009764B7" w:rsidRPr="00AE1BF4" w:rsidRDefault="009764B7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Experience of leading overseas trips or willingness to lead and manage overseas work experience placements, which may result in a minimum of two weeks away from home at one time</w:t>
            </w:r>
          </w:p>
        </w:tc>
        <w:tc>
          <w:tcPr>
            <w:tcW w:w="1276" w:type="dxa"/>
          </w:tcPr>
          <w:p w14:paraId="69D59D92" w14:textId="33D4C689" w:rsidR="009764B7" w:rsidRPr="00AE1BF4" w:rsidRDefault="009764B7" w:rsidP="001D5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430AE0A7" w14:textId="77777777" w:rsidR="009764B7" w:rsidRPr="00AE1BF4" w:rsidRDefault="009764B7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13592EC1" w14:textId="28F86E3F" w:rsidR="009764B7" w:rsidRPr="00AE1BF4" w:rsidRDefault="009764B7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  <w:tr w:rsidR="009764B7" w:rsidRPr="00AE1BF4" w14:paraId="2F1F68B5" w14:textId="77777777" w:rsidTr="00AE1BF4">
        <w:tblPrEx>
          <w:tblLook w:val="0000" w:firstRow="0" w:lastRow="0" w:firstColumn="0" w:lastColumn="0" w:noHBand="0" w:noVBand="0"/>
        </w:tblPrEx>
        <w:tc>
          <w:tcPr>
            <w:tcW w:w="6232" w:type="dxa"/>
          </w:tcPr>
          <w:p w14:paraId="3D1BDABB" w14:textId="36D203A5" w:rsidR="009764B7" w:rsidRPr="00AE1BF4" w:rsidRDefault="009764B7" w:rsidP="001D554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 xml:space="preserve">Willingness to work outside office hours to attend networking events or other business engagement activities </w:t>
            </w:r>
          </w:p>
        </w:tc>
        <w:tc>
          <w:tcPr>
            <w:tcW w:w="1276" w:type="dxa"/>
          </w:tcPr>
          <w:p w14:paraId="70A31F42" w14:textId="6D0DBDEF" w:rsidR="009764B7" w:rsidRPr="00AE1BF4" w:rsidRDefault="009764B7" w:rsidP="001D5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BF4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1276" w:type="dxa"/>
          </w:tcPr>
          <w:p w14:paraId="3CF31353" w14:textId="77777777" w:rsidR="009764B7" w:rsidRPr="00AE1BF4" w:rsidRDefault="009764B7" w:rsidP="001D5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543923CE" w14:textId="5DAA229A" w:rsidR="009764B7" w:rsidRPr="00AE1BF4" w:rsidRDefault="009764B7" w:rsidP="001D554C">
            <w:pPr>
              <w:jc w:val="center"/>
              <w:rPr>
                <w:rFonts w:ascii="Arial" w:hAnsi="Arial" w:cs="Arial"/>
              </w:rPr>
            </w:pPr>
            <w:r w:rsidRPr="00AE1BF4">
              <w:rPr>
                <w:rFonts w:ascii="Arial" w:hAnsi="Arial" w:cs="Arial"/>
              </w:rPr>
              <w:t>AF/IV</w:t>
            </w:r>
          </w:p>
        </w:tc>
      </w:tr>
    </w:tbl>
    <w:p w14:paraId="778094F0" w14:textId="77777777" w:rsidR="006D45D0" w:rsidRPr="00AE1BF4" w:rsidRDefault="006D45D0" w:rsidP="006D45D0">
      <w:pPr>
        <w:rPr>
          <w:rFonts w:ascii="Arial" w:hAnsi="Arial" w:cs="Arial"/>
          <w:b/>
        </w:rPr>
      </w:pPr>
    </w:p>
    <w:p w14:paraId="1ADEBC37" w14:textId="77777777" w:rsidR="006D45D0" w:rsidRPr="00AE1BF4" w:rsidRDefault="006D45D0" w:rsidP="006D45D0">
      <w:pPr>
        <w:rPr>
          <w:rFonts w:ascii="Arial" w:hAnsi="Arial" w:cs="Arial"/>
          <w:b/>
        </w:rPr>
      </w:pPr>
      <w:r w:rsidRPr="00AE1BF4">
        <w:rPr>
          <w:rFonts w:ascii="Arial" w:hAnsi="Arial" w:cs="Arial"/>
          <w:b/>
        </w:rPr>
        <w:t>Evidence of criteria will be established from:</w:t>
      </w:r>
    </w:p>
    <w:p w14:paraId="6DE75BBA" w14:textId="77777777" w:rsidR="006D45D0" w:rsidRPr="00AE1BF4" w:rsidRDefault="006D45D0" w:rsidP="006D45D0">
      <w:pPr>
        <w:rPr>
          <w:rFonts w:ascii="Arial" w:hAnsi="Arial" w:cs="Arial"/>
          <w:b/>
        </w:rPr>
      </w:pPr>
    </w:p>
    <w:p w14:paraId="5FB6CEED" w14:textId="77777777" w:rsidR="006D45D0" w:rsidRPr="00AE1BF4" w:rsidRDefault="006D45D0" w:rsidP="006D45D0">
      <w:pPr>
        <w:rPr>
          <w:rFonts w:ascii="Arial" w:hAnsi="Arial" w:cs="Arial"/>
        </w:rPr>
      </w:pPr>
      <w:r w:rsidRPr="00AE1BF4">
        <w:rPr>
          <w:rFonts w:ascii="Arial" w:hAnsi="Arial" w:cs="Arial"/>
        </w:rPr>
        <w:t>AF = Application Form</w:t>
      </w:r>
    </w:p>
    <w:p w14:paraId="032D4AB8" w14:textId="77777777" w:rsidR="006D45D0" w:rsidRPr="00AE1BF4" w:rsidRDefault="006D45D0" w:rsidP="006D45D0">
      <w:pPr>
        <w:rPr>
          <w:rFonts w:ascii="Arial" w:hAnsi="Arial" w:cs="Arial"/>
        </w:rPr>
      </w:pPr>
      <w:r w:rsidRPr="00AE1BF4">
        <w:rPr>
          <w:rFonts w:ascii="Arial" w:hAnsi="Arial" w:cs="Arial"/>
        </w:rPr>
        <w:t>IV = Interview</w:t>
      </w:r>
    </w:p>
    <w:p w14:paraId="7B98288A" w14:textId="77777777" w:rsidR="006D45D0" w:rsidRPr="00AE1BF4" w:rsidRDefault="006D45D0" w:rsidP="006D45D0">
      <w:pPr>
        <w:rPr>
          <w:rFonts w:ascii="Arial" w:hAnsi="Arial" w:cs="Arial"/>
        </w:rPr>
      </w:pPr>
      <w:r w:rsidRPr="00AE1BF4">
        <w:rPr>
          <w:rFonts w:ascii="Arial" w:hAnsi="Arial" w:cs="Arial"/>
        </w:rPr>
        <w:t>T = Test (Micro-teach/skills test)</w:t>
      </w:r>
    </w:p>
    <w:p w14:paraId="17584314" w14:textId="77777777" w:rsidR="006D45D0" w:rsidRPr="00AE1BF4" w:rsidRDefault="006D45D0" w:rsidP="006D45D0">
      <w:pPr>
        <w:rPr>
          <w:rFonts w:ascii="Arial" w:hAnsi="Arial" w:cs="Arial"/>
        </w:rPr>
      </w:pPr>
      <w:r w:rsidRPr="00AE1BF4">
        <w:rPr>
          <w:rFonts w:ascii="Arial" w:hAnsi="Arial" w:cs="Arial"/>
        </w:rPr>
        <w:t>Cert = Certificates checked on induction</w:t>
      </w:r>
    </w:p>
    <w:p w14:paraId="301213EF" w14:textId="2531C5FE" w:rsidR="006D45D0" w:rsidRPr="00AE1BF4" w:rsidRDefault="006D45D0">
      <w:pPr>
        <w:rPr>
          <w:rFonts w:ascii="Arial" w:hAnsi="Arial" w:cs="Arial"/>
          <w:b/>
          <w:u w:val="single"/>
        </w:rPr>
      </w:pPr>
    </w:p>
    <w:p w14:paraId="018563F7" w14:textId="3E8D3370" w:rsidR="00C323C4" w:rsidRPr="009764B7" w:rsidRDefault="00C323C4">
      <w:pPr>
        <w:rPr>
          <w:rFonts w:ascii="Arial" w:hAnsi="Arial" w:cs="Arial"/>
          <w:b/>
          <w:sz w:val="22"/>
          <w:szCs w:val="22"/>
          <w:u w:val="single"/>
        </w:rPr>
      </w:pPr>
    </w:p>
    <w:sectPr w:rsidR="00C323C4" w:rsidRPr="009764B7" w:rsidSect="000C029E">
      <w:footerReference w:type="default" r:id="rId12"/>
      <w:pgSz w:w="11906" w:h="16838"/>
      <w:pgMar w:top="964" w:right="1191" w:bottom="964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4397" w14:textId="77777777" w:rsidR="00A50CF0" w:rsidRDefault="00A50CF0" w:rsidP="004165A0">
      <w:r>
        <w:separator/>
      </w:r>
    </w:p>
  </w:endnote>
  <w:endnote w:type="continuationSeparator" w:id="0">
    <w:p w14:paraId="41FCB708" w14:textId="77777777" w:rsidR="00A50CF0" w:rsidRDefault="00A50CF0" w:rsidP="0041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8053" w14:textId="1C074A4A" w:rsidR="004165A0" w:rsidRPr="004165A0" w:rsidRDefault="00241F3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49F0" w14:textId="77777777" w:rsidR="00A50CF0" w:rsidRDefault="00A50CF0" w:rsidP="004165A0">
      <w:r>
        <w:separator/>
      </w:r>
    </w:p>
  </w:footnote>
  <w:footnote w:type="continuationSeparator" w:id="0">
    <w:p w14:paraId="64BB7898" w14:textId="77777777" w:rsidR="00A50CF0" w:rsidRDefault="00A50CF0" w:rsidP="0041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439"/>
    <w:multiLevelType w:val="hybridMultilevel"/>
    <w:tmpl w:val="F75ACA70"/>
    <w:lvl w:ilvl="0" w:tplc="8B4C82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A3B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75504DA"/>
    <w:multiLevelType w:val="hybridMultilevel"/>
    <w:tmpl w:val="A3161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7473"/>
    <w:multiLevelType w:val="multilevel"/>
    <w:tmpl w:val="8758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A81426"/>
    <w:multiLevelType w:val="hybridMultilevel"/>
    <w:tmpl w:val="56F6A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32B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0B8069D3"/>
    <w:multiLevelType w:val="hybridMultilevel"/>
    <w:tmpl w:val="49884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BD1373"/>
    <w:multiLevelType w:val="hybridMultilevel"/>
    <w:tmpl w:val="9A58A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65749"/>
    <w:multiLevelType w:val="hybridMultilevel"/>
    <w:tmpl w:val="C954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85C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167B20BF"/>
    <w:multiLevelType w:val="hybridMultilevel"/>
    <w:tmpl w:val="14EE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A263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22E5656E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23B0579C"/>
    <w:multiLevelType w:val="hybridMultilevel"/>
    <w:tmpl w:val="EB744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0D271A"/>
    <w:multiLevelType w:val="multilevel"/>
    <w:tmpl w:val="A57C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1D679A"/>
    <w:multiLevelType w:val="hybridMultilevel"/>
    <w:tmpl w:val="84E6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2EF105E4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310F4AE9"/>
    <w:multiLevelType w:val="hybridMultilevel"/>
    <w:tmpl w:val="1B8C4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3156B"/>
    <w:multiLevelType w:val="hybridMultilevel"/>
    <w:tmpl w:val="C4EA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3D40"/>
    <w:multiLevelType w:val="multilevel"/>
    <w:tmpl w:val="1622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C11D41"/>
    <w:multiLevelType w:val="multilevel"/>
    <w:tmpl w:val="0EA8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DC09E1"/>
    <w:multiLevelType w:val="hybridMultilevel"/>
    <w:tmpl w:val="49603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A47FF"/>
    <w:multiLevelType w:val="hybridMultilevel"/>
    <w:tmpl w:val="B47C7270"/>
    <w:lvl w:ilvl="0" w:tplc="84681D4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434B5"/>
    <w:multiLevelType w:val="hybridMultilevel"/>
    <w:tmpl w:val="A1A8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A3058"/>
    <w:multiLevelType w:val="hybridMultilevel"/>
    <w:tmpl w:val="978A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D36D7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3B126780"/>
    <w:multiLevelType w:val="hybridMultilevel"/>
    <w:tmpl w:val="BB5A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E01A9"/>
    <w:multiLevelType w:val="hybridMultilevel"/>
    <w:tmpl w:val="D1403050"/>
    <w:lvl w:ilvl="0" w:tplc="E8245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81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47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43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46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41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CE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C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C0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B4F32"/>
    <w:multiLevelType w:val="multilevel"/>
    <w:tmpl w:val="D4EA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BC21F0"/>
    <w:multiLevelType w:val="hybridMultilevel"/>
    <w:tmpl w:val="3356FB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E54C0B"/>
    <w:multiLevelType w:val="hybridMultilevel"/>
    <w:tmpl w:val="2F78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C1200"/>
    <w:multiLevelType w:val="hybridMultilevel"/>
    <w:tmpl w:val="79E23126"/>
    <w:lvl w:ilvl="0" w:tplc="8B4C82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92C5B"/>
    <w:multiLevelType w:val="hybridMultilevel"/>
    <w:tmpl w:val="CFC42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B00B0D"/>
    <w:multiLevelType w:val="hybridMultilevel"/>
    <w:tmpl w:val="5E76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30E98"/>
    <w:multiLevelType w:val="hybridMultilevel"/>
    <w:tmpl w:val="1E5C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26668"/>
    <w:multiLevelType w:val="hybridMultilevel"/>
    <w:tmpl w:val="E6A01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AE4C32"/>
    <w:multiLevelType w:val="hybridMultilevel"/>
    <w:tmpl w:val="223E1384"/>
    <w:lvl w:ilvl="0" w:tplc="8B4C82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9D028D"/>
    <w:multiLevelType w:val="hybridMultilevel"/>
    <w:tmpl w:val="2F98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5186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1" w15:restartNumberingAfterBreak="0">
    <w:nsid w:val="637A14AA"/>
    <w:multiLevelType w:val="hybridMultilevel"/>
    <w:tmpl w:val="D1EAA5E2"/>
    <w:lvl w:ilvl="0" w:tplc="8B4C8202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320AF6"/>
    <w:multiLevelType w:val="hybridMultilevel"/>
    <w:tmpl w:val="8578D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DF7A40"/>
    <w:multiLevelType w:val="hybridMultilevel"/>
    <w:tmpl w:val="994C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722D2"/>
    <w:multiLevelType w:val="hybridMultilevel"/>
    <w:tmpl w:val="EEE8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B3B8F"/>
    <w:multiLevelType w:val="hybridMultilevel"/>
    <w:tmpl w:val="4B186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A13E13"/>
    <w:multiLevelType w:val="hybridMultilevel"/>
    <w:tmpl w:val="2DA2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96DDD"/>
    <w:multiLevelType w:val="hybridMultilevel"/>
    <w:tmpl w:val="FE32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70407"/>
    <w:multiLevelType w:val="multilevel"/>
    <w:tmpl w:val="6E3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4488599">
    <w:abstractNumId w:val="29"/>
  </w:num>
  <w:num w:numId="2" w16cid:durableId="601299185">
    <w:abstractNumId w:val="40"/>
  </w:num>
  <w:num w:numId="3" w16cid:durableId="255675908">
    <w:abstractNumId w:val="5"/>
  </w:num>
  <w:num w:numId="4" w16cid:durableId="758478956">
    <w:abstractNumId w:val="27"/>
  </w:num>
  <w:num w:numId="5" w16cid:durableId="1135104028">
    <w:abstractNumId w:val="12"/>
  </w:num>
  <w:num w:numId="6" w16cid:durableId="1663654949">
    <w:abstractNumId w:val="10"/>
  </w:num>
  <w:num w:numId="7" w16cid:durableId="1974096146">
    <w:abstractNumId w:val="1"/>
  </w:num>
  <w:num w:numId="8" w16cid:durableId="1837961072">
    <w:abstractNumId w:val="18"/>
  </w:num>
  <w:num w:numId="9" w16cid:durableId="1399552958">
    <w:abstractNumId w:val="13"/>
  </w:num>
  <w:num w:numId="10" w16cid:durableId="1684161031">
    <w:abstractNumId w:val="23"/>
  </w:num>
  <w:num w:numId="11" w16cid:durableId="2009206002">
    <w:abstractNumId w:val="42"/>
  </w:num>
  <w:num w:numId="12" w16cid:durableId="390231667">
    <w:abstractNumId w:val="8"/>
  </w:num>
  <w:num w:numId="13" w16cid:durableId="1999260115">
    <w:abstractNumId w:val="7"/>
  </w:num>
  <w:num w:numId="14" w16cid:durableId="1630432513">
    <w:abstractNumId w:val="38"/>
  </w:num>
  <w:num w:numId="15" w16cid:durableId="816579990">
    <w:abstractNumId w:val="17"/>
  </w:num>
  <w:num w:numId="16" w16cid:durableId="646864595">
    <w:abstractNumId w:val="11"/>
  </w:num>
  <w:num w:numId="17" w16cid:durableId="1941912222">
    <w:abstractNumId w:val="24"/>
  </w:num>
  <w:num w:numId="18" w16cid:durableId="892694715">
    <w:abstractNumId w:val="0"/>
  </w:num>
  <w:num w:numId="19" w16cid:durableId="2096634434">
    <w:abstractNumId w:val="33"/>
  </w:num>
  <w:num w:numId="20" w16cid:durableId="1118184211">
    <w:abstractNumId w:val="41"/>
  </w:num>
  <w:num w:numId="21" w16cid:durableId="1115175926">
    <w:abstractNumId w:val="44"/>
  </w:num>
  <w:num w:numId="22" w16cid:durableId="405036042">
    <w:abstractNumId w:val="45"/>
  </w:num>
  <w:num w:numId="23" w16cid:durableId="609554246">
    <w:abstractNumId w:val="19"/>
  </w:num>
  <w:num w:numId="24" w16cid:durableId="200165931">
    <w:abstractNumId w:val="39"/>
  </w:num>
  <w:num w:numId="25" w16cid:durableId="1614168450">
    <w:abstractNumId w:val="37"/>
  </w:num>
  <w:num w:numId="26" w16cid:durableId="1341931483">
    <w:abstractNumId w:val="28"/>
  </w:num>
  <w:num w:numId="27" w16cid:durableId="1387096916">
    <w:abstractNumId w:val="14"/>
  </w:num>
  <w:num w:numId="28" w16cid:durableId="653871015">
    <w:abstractNumId w:val="25"/>
  </w:num>
  <w:num w:numId="29" w16cid:durableId="1385326565">
    <w:abstractNumId w:val="2"/>
  </w:num>
  <w:num w:numId="30" w16cid:durableId="775829386">
    <w:abstractNumId w:val="36"/>
  </w:num>
  <w:num w:numId="31" w16cid:durableId="552347278">
    <w:abstractNumId w:val="32"/>
  </w:num>
  <w:num w:numId="32" w16cid:durableId="1113789477">
    <w:abstractNumId w:val="26"/>
  </w:num>
  <w:num w:numId="33" w16cid:durableId="1869484437">
    <w:abstractNumId w:val="4"/>
  </w:num>
  <w:num w:numId="34" w16cid:durableId="1855680541">
    <w:abstractNumId w:val="9"/>
  </w:num>
  <w:num w:numId="35" w16cid:durableId="1862620989">
    <w:abstractNumId w:val="20"/>
  </w:num>
  <w:num w:numId="36" w16cid:durableId="1754428845">
    <w:abstractNumId w:val="43"/>
  </w:num>
  <w:num w:numId="37" w16cid:durableId="221869077">
    <w:abstractNumId w:val="48"/>
  </w:num>
  <w:num w:numId="38" w16cid:durableId="738208621">
    <w:abstractNumId w:val="3"/>
  </w:num>
  <w:num w:numId="39" w16cid:durableId="166481844">
    <w:abstractNumId w:val="15"/>
  </w:num>
  <w:num w:numId="40" w16cid:durableId="1346442743">
    <w:abstractNumId w:val="30"/>
  </w:num>
  <w:num w:numId="41" w16cid:durableId="2110394833">
    <w:abstractNumId w:val="21"/>
  </w:num>
  <w:num w:numId="42" w16cid:durableId="1008602376">
    <w:abstractNumId w:val="22"/>
  </w:num>
  <w:num w:numId="43" w16cid:durableId="433870184">
    <w:abstractNumId w:val="16"/>
  </w:num>
  <w:num w:numId="44" w16cid:durableId="341932737">
    <w:abstractNumId w:val="34"/>
  </w:num>
  <w:num w:numId="45" w16cid:durableId="1946840325">
    <w:abstractNumId w:val="6"/>
  </w:num>
  <w:num w:numId="46" w16cid:durableId="569385935">
    <w:abstractNumId w:val="31"/>
  </w:num>
  <w:num w:numId="47" w16cid:durableId="318578962">
    <w:abstractNumId w:val="46"/>
  </w:num>
  <w:num w:numId="48" w16cid:durableId="970554868">
    <w:abstractNumId w:val="35"/>
  </w:num>
  <w:num w:numId="49" w16cid:durableId="370495562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32"/>
    <w:rsid w:val="000073BB"/>
    <w:rsid w:val="0001701A"/>
    <w:rsid w:val="000249B5"/>
    <w:rsid w:val="00054B00"/>
    <w:rsid w:val="00064C7E"/>
    <w:rsid w:val="000669FB"/>
    <w:rsid w:val="00066CA2"/>
    <w:rsid w:val="00067BD9"/>
    <w:rsid w:val="00075A8F"/>
    <w:rsid w:val="00087110"/>
    <w:rsid w:val="000A79F7"/>
    <w:rsid w:val="000B188D"/>
    <w:rsid w:val="000C029E"/>
    <w:rsid w:val="000C0702"/>
    <w:rsid w:val="000C7B71"/>
    <w:rsid w:val="000F2240"/>
    <w:rsid w:val="001207AE"/>
    <w:rsid w:val="00131AC0"/>
    <w:rsid w:val="001515C5"/>
    <w:rsid w:val="00157160"/>
    <w:rsid w:val="00192C1D"/>
    <w:rsid w:val="001C2D83"/>
    <w:rsid w:val="001D1EFA"/>
    <w:rsid w:val="001D554C"/>
    <w:rsid w:val="00200F47"/>
    <w:rsid w:val="0020213F"/>
    <w:rsid w:val="00203DF0"/>
    <w:rsid w:val="002275DD"/>
    <w:rsid w:val="00234788"/>
    <w:rsid w:val="002362BC"/>
    <w:rsid w:val="00241F33"/>
    <w:rsid w:val="00254A37"/>
    <w:rsid w:val="00266F86"/>
    <w:rsid w:val="002767C0"/>
    <w:rsid w:val="00286CA8"/>
    <w:rsid w:val="00292B5C"/>
    <w:rsid w:val="0029465F"/>
    <w:rsid w:val="002956C1"/>
    <w:rsid w:val="002A44E6"/>
    <w:rsid w:val="002C5952"/>
    <w:rsid w:val="002F2F62"/>
    <w:rsid w:val="002F5840"/>
    <w:rsid w:val="003126AA"/>
    <w:rsid w:val="00314310"/>
    <w:rsid w:val="00335536"/>
    <w:rsid w:val="003367A4"/>
    <w:rsid w:val="00365480"/>
    <w:rsid w:val="00366F9D"/>
    <w:rsid w:val="0037798D"/>
    <w:rsid w:val="0039361D"/>
    <w:rsid w:val="003A32B0"/>
    <w:rsid w:val="003B1D53"/>
    <w:rsid w:val="003D1848"/>
    <w:rsid w:val="003E0ADC"/>
    <w:rsid w:val="003F1FB0"/>
    <w:rsid w:val="0041576C"/>
    <w:rsid w:val="004165A0"/>
    <w:rsid w:val="00437E6A"/>
    <w:rsid w:val="00444BD1"/>
    <w:rsid w:val="0045640B"/>
    <w:rsid w:val="00465D0F"/>
    <w:rsid w:val="00472700"/>
    <w:rsid w:val="004C04F0"/>
    <w:rsid w:val="00524CCA"/>
    <w:rsid w:val="00530DBA"/>
    <w:rsid w:val="00533EC7"/>
    <w:rsid w:val="00536E86"/>
    <w:rsid w:val="00565428"/>
    <w:rsid w:val="005B10BF"/>
    <w:rsid w:val="005B6E78"/>
    <w:rsid w:val="005C21F6"/>
    <w:rsid w:val="005D6EDB"/>
    <w:rsid w:val="0062154C"/>
    <w:rsid w:val="006350DE"/>
    <w:rsid w:val="006404CF"/>
    <w:rsid w:val="00661568"/>
    <w:rsid w:val="006711F6"/>
    <w:rsid w:val="00683CD0"/>
    <w:rsid w:val="006979D2"/>
    <w:rsid w:val="006B0116"/>
    <w:rsid w:val="006B2800"/>
    <w:rsid w:val="006B47C9"/>
    <w:rsid w:val="006D45D0"/>
    <w:rsid w:val="006E3477"/>
    <w:rsid w:val="006F1ACE"/>
    <w:rsid w:val="006F3927"/>
    <w:rsid w:val="007040AC"/>
    <w:rsid w:val="00720583"/>
    <w:rsid w:val="007307E5"/>
    <w:rsid w:val="00746C9B"/>
    <w:rsid w:val="00754EB7"/>
    <w:rsid w:val="0077728D"/>
    <w:rsid w:val="00793E57"/>
    <w:rsid w:val="007A72CD"/>
    <w:rsid w:val="007B2704"/>
    <w:rsid w:val="007B48BE"/>
    <w:rsid w:val="007C5E15"/>
    <w:rsid w:val="007C6987"/>
    <w:rsid w:val="007D3524"/>
    <w:rsid w:val="007D4449"/>
    <w:rsid w:val="00802014"/>
    <w:rsid w:val="00814B21"/>
    <w:rsid w:val="00847880"/>
    <w:rsid w:val="00852978"/>
    <w:rsid w:val="0086207A"/>
    <w:rsid w:val="00866A7B"/>
    <w:rsid w:val="008704AA"/>
    <w:rsid w:val="00871D80"/>
    <w:rsid w:val="00892043"/>
    <w:rsid w:val="008A223C"/>
    <w:rsid w:val="008B2302"/>
    <w:rsid w:val="008D2327"/>
    <w:rsid w:val="008D2D89"/>
    <w:rsid w:val="008E3F5E"/>
    <w:rsid w:val="008F2FB2"/>
    <w:rsid w:val="00932D19"/>
    <w:rsid w:val="00937497"/>
    <w:rsid w:val="009408A6"/>
    <w:rsid w:val="0094144E"/>
    <w:rsid w:val="009447C4"/>
    <w:rsid w:val="00946832"/>
    <w:rsid w:val="00960182"/>
    <w:rsid w:val="00961E7E"/>
    <w:rsid w:val="009764B7"/>
    <w:rsid w:val="00985A8E"/>
    <w:rsid w:val="00990132"/>
    <w:rsid w:val="009B0179"/>
    <w:rsid w:val="009C4B5B"/>
    <w:rsid w:val="009D65D5"/>
    <w:rsid w:val="009E205C"/>
    <w:rsid w:val="009F3A34"/>
    <w:rsid w:val="00A018C4"/>
    <w:rsid w:val="00A36ADB"/>
    <w:rsid w:val="00A42C48"/>
    <w:rsid w:val="00A4370E"/>
    <w:rsid w:val="00A50CF0"/>
    <w:rsid w:val="00A75252"/>
    <w:rsid w:val="00AC09FE"/>
    <w:rsid w:val="00AE1BF4"/>
    <w:rsid w:val="00AF6D74"/>
    <w:rsid w:val="00B03054"/>
    <w:rsid w:val="00B10F27"/>
    <w:rsid w:val="00B17933"/>
    <w:rsid w:val="00B45038"/>
    <w:rsid w:val="00B54839"/>
    <w:rsid w:val="00B60722"/>
    <w:rsid w:val="00B7115C"/>
    <w:rsid w:val="00B71A2E"/>
    <w:rsid w:val="00B75A9F"/>
    <w:rsid w:val="00B87C00"/>
    <w:rsid w:val="00B9350D"/>
    <w:rsid w:val="00B93565"/>
    <w:rsid w:val="00BA23CB"/>
    <w:rsid w:val="00BA68F1"/>
    <w:rsid w:val="00BC73E1"/>
    <w:rsid w:val="00BC7A8E"/>
    <w:rsid w:val="00BD45F5"/>
    <w:rsid w:val="00BD6C89"/>
    <w:rsid w:val="00BE158D"/>
    <w:rsid w:val="00BE7970"/>
    <w:rsid w:val="00C052EF"/>
    <w:rsid w:val="00C06CF8"/>
    <w:rsid w:val="00C1212B"/>
    <w:rsid w:val="00C26AC2"/>
    <w:rsid w:val="00C323C4"/>
    <w:rsid w:val="00C373C6"/>
    <w:rsid w:val="00C4335D"/>
    <w:rsid w:val="00C70404"/>
    <w:rsid w:val="00C74C6C"/>
    <w:rsid w:val="00C84EC5"/>
    <w:rsid w:val="00C87FF6"/>
    <w:rsid w:val="00C92E3D"/>
    <w:rsid w:val="00C94A10"/>
    <w:rsid w:val="00CC3EA6"/>
    <w:rsid w:val="00D02CAA"/>
    <w:rsid w:val="00D25AF5"/>
    <w:rsid w:val="00D41F45"/>
    <w:rsid w:val="00DB6D12"/>
    <w:rsid w:val="00DC6442"/>
    <w:rsid w:val="00E212C4"/>
    <w:rsid w:val="00E21E99"/>
    <w:rsid w:val="00E53C80"/>
    <w:rsid w:val="00E70F3C"/>
    <w:rsid w:val="00E82175"/>
    <w:rsid w:val="00E862C5"/>
    <w:rsid w:val="00E9585A"/>
    <w:rsid w:val="00E9716B"/>
    <w:rsid w:val="00E97361"/>
    <w:rsid w:val="00EB1D2D"/>
    <w:rsid w:val="00EB347F"/>
    <w:rsid w:val="00EB3751"/>
    <w:rsid w:val="00EC457D"/>
    <w:rsid w:val="00EC5DD6"/>
    <w:rsid w:val="00ED1BAD"/>
    <w:rsid w:val="00ED6CD1"/>
    <w:rsid w:val="00EE22E5"/>
    <w:rsid w:val="00F109E9"/>
    <w:rsid w:val="00F512E5"/>
    <w:rsid w:val="00F52B0E"/>
    <w:rsid w:val="00F72CEB"/>
    <w:rsid w:val="00F84B52"/>
    <w:rsid w:val="00FC08D6"/>
    <w:rsid w:val="00FC1CEF"/>
    <w:rsid w:val="00FC342B"/>
    <w:rsid w:val="00FC4EA1"/>
    <w:rsid w:val="00FD6DC5"/>
    <w:rsid w:val="00FE68C1"/>
    <w:rsid w:val="09BF9F90"/>
    <w:rsid w:val="0EEAADD7"/>
    <w:rsid w:val="11CAB175"/>
    <w:rsid w:val="13DEF976"/>
    <w:rsid w:val="187C1136"/>
    <w:rsid w:val="1998D9F9"/>
    <w:rsid w:val="1C8689FB"/>
    <w:rsid w:val="24FD12ED"/>
    <w:rsid w:val="25073B2A"/>
    <w:rsid w:val="29215A77"/>
    <w:rsid w:val="2BD271FB"/>
    <w:rsid w:val="2F99F2DD"/>
    <w:rsid w:val="2FDDBADC"/>
    <w:rsid w:val="31AD3B4F"/>
    <w:rsid w:val="33C55692"/>
    <w:rsid w:val="3793C9EB"/>
    <w:rsid w:val="3B8FEEE4"/>
    <w:rsid w:val="3F953CAA"/>
    <w:rsid w:val="4046E93E"/>
    <w:rsid w:val="4381D86C"/>
    <w:rsid w:val="44592496"/>
    <w:rsid w:val="4C7D5ED8"/>
    <w:rsid w:val="4CA7FE7A"/>
    <w:rsid w:val="4E43CEDB"/>
    <w:rsid w:val="4F9BD73D"/>
    <w:rsid w:val="56130647"/>
    <w:rsid w:val="5704ECA7"/>
    <w:rsid w:val="59868182"/>
    <w:rsid w:val="5BEB3270"/>
    <w:rsid w:val="5C70A378"/>
    <w:rsid w:val="5FB9E88D"/>
    <w:rsid w:val="64D2BE1F"/>
    <w:rsid w:val="6538B58A"/>
    <w:rsid w:val="678DB285"/>
    <w:rsid w:val="69EE6BC4"/>
    <w:rsid w:val="73142D2B"/>
    <w:rsid w:val="73324CBB"/>
    <w:rsid w:val="77CE75F1"/>
    <w:rsid w:val="7B0616B3"/>
    <w:rsid w:val="7E658655"/>
    <w:rsid w:val="7F6ED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66F89"/>
  <w15:docId w15:val="{4B214176-6E26-435D-88F1-7B489FD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05C"/>
    <w:rPr>
      <w:lang w:eastAsia="en-US"/>
    </w:rPr>
  </w:style>
  <w:style w:type="paragraph" w:styleId="Heading1">
    <w:name w:val="heading 1"/>
    <w:basedOn w:val="Normal"/>
    <w:next w:val="Normal"/>
    <w:qFormat/>
    <w:rsid w:val="009E205C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9E205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E205C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9E205C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9E205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9E205C"/>
    <w:pPr>
      <w:keepNext/>
      <w:ind w:left="2160" w:hanging="21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205C"/>
    <w:rPr>
      <w:sz w:val="24"/>
    </w:rPr>
  </w:style>
  <w:style w:type="paragraph" w:styleId="BodyText2">
    <w:name w:val="Body Text 2"/>
    <w:basedOn w:val="Normal"/>
    <w:rsid w:val="009E20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06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4C7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416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65A0"/>
    <w:rPr>
      <w:lang w:eastAsia="en-US"/>
    </w:rPr>
  </w:style>
  <w:style w:type="paragraph" w:styleId="Footer">
    <w:name w:val="footer"/>
    <w:basedOn w:val="Normal"/>
    <w:link w:val="FooterChar"/>
    <w:unhideWhenUsed/>
    <w:rsid w:val="00416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65A0"/>
    <w:rPr>
      <w:lang w:eastAsia="en-US"/>
    </w:rPr>
  </w:style>
  <w:style w:type="paragraph" w:styleId="ListParagraph">
    <w:name w:val="List Paragraph"/>
    <w:basedOn w:val="Normal"/>
    <w:uiPriority w:val="34"/>
    <w:qFormat/>
    <w:rsid w:val="00E212C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B1D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1D53"/>
  </w:style>
  <w:style w:type="character" w:customStyle="1" w:styleId="CommentTextChar">
    <w:name w:val="Comment Text Char"/>
    <w:basedOn w:val="DefaultParagraphFont"/>
    <w:link w:val="CommentText"/>
    <w:semiHidden/>
    <w:rsid w:val="003B1D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D53"/>
    <w:rPr>
      <w:b/>
      <w:bCs/>
      <w:lang w:eastAsia="en-US"/>
    </w:rPr>
  </w:style>
  <w:style w:type="character" w:customStyle="1" w:styleId="BodyTextChar">
    <w:name w:val="Body Text Char"/>
    <w:link w:val="BodyText"/>
    <w:rsid w:val="006979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241F33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241F33"/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2" ma:contentTypeDescription="Create a new document." ma:contentTypeScope="" ma:versionID="3a14aa092b76513b84d8c442982b18fb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812db396b73aff4192d2ffb32758273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A0C34-22D5-4530-810B-9D5B0793C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F7552-B969-4CF4-B357-C56A2940B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F2C19-5B11-4831-B5B4-9594EEB9E9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4A688-DCFD-4FC4-8237-A14472C3F1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5</cp:revision>
  <cp:lastPrinted>2017-10-18T12:55:00Z</cp:lastPrinted>
  <dcterms:created xsi:type="dcterms:W3CDTF">2024-11-11T17:24:00Z</dcterms:created>
  <dcterms:modified xsi:type="dcterms:W3CDTF">2024-11-12T10:10:00Z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2024-11-07T16:53:10Z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ef2eacd4-2146-425b-a1d1-46158e326bf9</vt:lpwstr>
  </property>
  <property fmtid="{D5CDD505-2E9C-101B-9397-08002B2CF9AE}" pid="9" name="MSIP_Label_649d3aa1-a3fe-4344-a8c9-e8808d790e49_ContentBits">
    <vt:lpwstr>0</vt:lpwstr>
  </property>
</Properties>
</file>