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2A6659" w14:textId="53547585" w:rsidR="00610DBF" w:rsidRDefault="00DB6F69" w:rsidP="00610DBF">
      <w:pPr>
        <w:jc w:val="center"/>
        <w:rPr>
          <w:b/>
          <w:sz w:val="28"/>
        </w:rPr>
      </w:pPr>
      <w:bookmarkStart w:id="0" w:name="_Hlk123721258"/>
      <w:r w:rsidRPr="00742408">
        <w:rPr>
          <w:noProof/>
        </w:rPr>
        <w:drawing>
          <wp:inline distT="0" distB="0" distL="0" distR="0" wp14:anchorId="5376D584" wp14:editId="566DF4C8">
            <wp:extent cx="2755900" cy="1206500"/>
            <wp:effectExtent l="0" t="0" r="6350" b="0"/>
            <wp:docPr id="74570653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5900" cy="1206500"/>
                    </a:xfrm>
                    <a:prstGeom prst="rect">
                      <a:avLst/>
                    </a:prstGeom>
                    <a:noFill/>
                    <a:ln>
                      <a:noFill/>
                    </a:ln>
                  </pic:spPr>
                </pic:pic>
              </a:graphicData>
            </a:graphic>
          </wp:inline>
        </w:drawing>
      </w:r>
      <w:bookmarkEnd w:id="0"/>
    </w:p>
    <w:p w14:paraId="0A37501D" w14:textId="77777777" w:rsidR="00610DBF" w:rsidRPr="00610DBF" w:rsidRDefault="00610DBF" w:rsidP="00610DBF">
      <w:pPr>
        <w:jc w:val="center"/>
        <w:rPr>
          <w:b/>
          <w:sz w:val="16"/>
        </w:rPr>
      </w:pPr>
    </w:p>
    <w:p w14:paraId="5FE928B3" w14:textId="77777777" w:rsidR="00610DBF" w:rsidRDefault="00610DBF" w:rsidP="00610DBF">
      <w:pPr>
        <w:jc w:val="center"/>
        <w:rPr>
          <w:b/>
          <w:sz w:val="28"/>
        </w:rPr>
      </w:pPr>
      <w:r>
        <w:rPr>
          <w:b/>
          <w:sz w:val="28"/>
        </w:rPr>
        <w:t>Job Description</w:t>
      </w:r>
    </w:p>
    <w:p w14:paraId="5DAB6C7B" w14:textId="7626220D" w:rsidR="00610DBF" w:rsidRDefault="00E90478" w:rsidP="00610DBF">
      <w:pPr>
        <w:jc w:val="center"/>
        <w:rPr>
          <w:b/>
          <w:sz w:val="8"/>
        </w:rPr>
      </w:pPr>
      <w:r>
        <w:rPr>
          <w:b/>
          <w:sz w:val="8"/>
        </w:rPr>
        <w:t xml:space="preserve"> </w:t>
      </w:r>
    </w:p>
    <w:p w14:paraId="62437F8D" w14:textId="0D805FCF" w:rsidR="00610DBF" w:rsidRDefault="00610DBF" w:rsidP="00610DBF">
      <w:pPr>
        <w:jc w:val="center"/>
        <w:rPr>
          <w:b/>
          <w:sz w:val="28"/>
        </w:rPr>
      </w:pPr>
      <w:r>
        <w:rPr>
          <w:b/>
          <w:sz w:val="28"/>
        </w:rPr>
        <w:t xml:space="preserve">Senior Learning </w:t>
      </w:r>
      <w:r w:rsidR="00DF7AC9">
        <w:rPr>
          <w:b/>
          <w:sz w:val="28"/>
        </w:rPr>
        <w:t xml:space="preserve">and Care </w:t>
      </w:r>
      <w:r>
        <w:rPr>
          <w:b/>
          <w:sz w:val="28"/>
        </w:rPr>
        <w:t>Support Assistant</w:t>
      </w:r>
    </w:p>
    <w:p w14:paraId="02EB378F" w14:textId="77777777" w:rsidR="00610DBF" w:rsidRDefault="00610DBF" w:rsidP="00610DBF">
      <w:pPr>
        <w:rPr>
          <w:b/>
          <w:sz w:val="28"/>
          <w:szCs w:val="28"/>
        </w:rPr>
      </w:pPr>
    </w:p>
    <w:p w14:paraId="2A99FF80" w14:textId="7CF3D0FE" w:rsidR="00610DBF" w:rsidRDefault="00610DBF" w:rsidP="00610DBF">
      <w:pPr>
        <w:rPr>
          <w:szCs w:val="20"/>
        </w:rPr>
      </w:pPr>
      <w:r>
        <w:rPr>
          <w:b/>
          <w:szCs w:val="20"/>
        </w:rPr>
        <w:t>Job Title:</w:t>
      </w:r>
      <w:r>
        <w:rPr>
          <w:b/>
          <w:szCs w:val="20"/>
        </w:rPr>
        <w:tab/>
      </w:r>
      <w:r>
        <w:rPr>
          <w:b/>
          <w:szCs w:val="20"/>
        </w:rPr>
        <w:tab/>
      </w:r>
      <w:r>
        <w:rPr>
          <w:b/>
          <w:szCs w:val="20"/>
        </w:rPr>
        <w:tab/>
      </w:r>
      <w:r w:rsidRPr="00610DBF">
        <w:rPr>
          <w:szCs w:val="20"/>
        </w:rPr>
        <w:t>Senior</w:t>
      </w:r>
      <w:r>
        <w:rPr>
          <w:b/>
          <w:szCs w:val="20"/>
        </w:rPr>
        <w:t xml:space="preserve"> </w:t>
      </w:r>
      <w:r>
        <w:rPr>
          <w:szCs w:val="20"/>
        </w:rPr>
        <w:t>Learning</w:t>
      </w:r>
      <w:r w:rsidR="00DF7AC9">
        <w:rPr>
          <w:szCs w:val="20"/>
        </w:rPr>
        <w:t xml:space="preserve"> and Care</w:t>
      </w:r>
      <w:r>
        <w:rPr>
          <w:szCs w:val="20"/>
        </w:rPr>
        <w:t xml:space="preserve"> Support Assistant</w:t>
      </w:r>
    </w:p>
    <w:p w14:paraId="7EBE51F2" w14:textId="77777777" w:rsidR="007E535B" w:rsidRDefault="00EC1389" w:rsidP="00610DBF">
      <w:pPr>
        <w:rPr>
          <w:szCs w:val="20"/>
        </w:rPr>
      </w:pPr>
      <w:r>
        <w:rPr>
          <w:szCs w:val="20"/>
        </w:rPr>
        <w:tab/>
      </w:r>
      <w:r>
        <w:rPr>
          <w:szCs w:val="20"/>
        </w:rPr>
        <w:tab/>
      </w:r>
      <w:r>
        <w:rPr>
          <w:szCs w:val="20"/>
        </w:rPr>
        <w:tab/>
      </w:r>
      <w:r>
        <w:rPr>
          <w:szCs w:val="20"/>
        </w:rPr>
        <w:tab/>
      </w:r>
    </w:p>
    <w:p w14:paraId="13811EC3" w14:textId="273A3538" w:rsidR="00EC1389" w:rsidRDefault="007E535B" w:rsidP="00610DBF">
      <w:pPr>
        <w:rPr>
          <w:szCs w:val="20"/>
        </w:rPr>
      </w:pPr>
      <w:r>
        <w:rPr>
          <w:szCs w:val="20"/>
        </w:rPr>
        <w:tab/>
      </w:r>
      <w:r>
        <w:rPr>
          <w:szCs w:val="20"/>
        </w:rPr>
        <w:tab/>
      </w:r>
      <w:r>
        <w:rPr>
          <w:szCs w:val="20"/>
        </w:rPr>
        <w:tab/>
      </w:r>
      <w:r>
        <w:rPr>
          <w:szCs w:val="20"/>
        </w:rPr>
        <w:tab/>
        <w:t xml:space="preserve">1 permanent post; 1 </w:t>
      </w:r>
      <w:r w:rsidR="00EC1389">
        <w:rPr>
          <w:szCs w:val="20"/>
        </w:rPr>
        <w:t>Fixed Term Contract until 15.07.25</w:t>
      </w:r>
    </w:p>
    <w:p w14:paraId="6A05A809" w14:textId="77777777" w:rsidR="00610DBF" w:rsidRDefault="00610DBF" w:rsidP="00610DBF">
      <w:pPr>
        <w:rPr>
          <w:szCs w:val="20"/>
        </w:rPr>
      </w:pPr>
      <w:r>
        <w:rPr>
          <w:szCs w:val="20"/>
        </w:rPr>
        <w:tab/>
      </w:r>
      <w:r>
        <w:rPr>
          <w:szCs w:val="20"/>
        </w:rPr>
        <w:tab/>
      </w:r>
      <w:r>
        <w:rPr>
          <w:szCs w:val="20"/>
        </w:rPr>
        <w:tab/>
      </w:r>
      <w:r>
        <w:rPr>
          <w:szCs w:val="20"/>
        </w:rPr>
        <w:tab/>
      </w:r>
      <w:r>
        <w:rPr>
          <w:szCs w:val="20"/>
        </w:rPr>
        <w:tab/>
      </w:r>
      <w:r>
        <w:rPr>
          <w:szCs w:val="20"/>
        </w:rPr>
        <w:tab/>
      </w:r>
    </w:p>
    <w:p w14:paraId="03695F17" w14:textId="75875243" w:rsidR="00610DBF" w:rsidRPr="00647964" w:rsidRDefault="00610DBF" w:rsidP="00610DBF">
      <w:pPr>
        <w:rPr>
          <w:szCs w:val="20"/>
        </w:rPr>
      </w:pPr>
      <w:r>
        <w:rPr>
          <w:b/>
          <w:szCs w:val="20"/>
        </w:rPr>
        <w:t>Section:</w:t>
      </w:r>
      <w:r>
        <w:rPr>
          <w:szCs w:val="20"/>
        </w:rPr>
        <w:tab/>
      </w:r>
      <w:r>
        <w:rPr>
          <w:szCs w:val="20"/>
        </w:rPr>
        <w:tab/>
      </w:r>
      <w:r>
        <w:rPr>
          <w:szCs w:val="20"/>
        </w:rPr>
        <w:tab/>
      </w:r>
      <w:r w:rsidR="008F663B">
        <w:rPr>
          <w:szCs w:val="20"/>
        </w:rPr>
        <w:t xml:space="preserve">Additional </w:t>
      </w:r>
      <w:r>
        <w:rPr>
          <w:szCs w:val="20"/>
        </w:rPr>
        <w:t>Learning Support</w:t>
      </w:r>
      <w:r w:rsidR="000C26DA">
        <w:rPr>
          <w:szCs w:val="20"/>
        </w:rPr>
        <w:t xml:space="preserve">  </w:t>
      </w:r>
    </w:p>
    <w:p w14:paraId="5A39BBE3" w14:textId="77777777" w:rsidR="00610DBF" w:rsidRPr="00B37895" w:rsidRDefault="00610DBF" w:rsidP="00610DBF">
      <w:pPr>
        <w:rPr>
          <w:sz w:val="14"/>
          <w:szCs w:val="20"/>
        </w:rPr>
      </w:pPr>
    </w:p>
    <w:p w14:paraId="553851B4" w14:textId="2405F975" w:rsidR="00610DBF" w:rsidRPr="00B37895" w:rsidRDefault="00610DBF" w:rsidP="00610DBF">
      <w:pPr>
        <w:rPr>
          <w:sz w:val="14"/>
          <w:szCs w:val="20"/>
        </w:rPr>
      </w:pPr>
      <w:r>
        <w:rPr>
          <w:b/>
          <w:szCs w:val="20"/>
        </w:rPr>
        <w:t>Grade:</w:t>
      </w:r>
      <w:r>
        <w:rPr>
          <w:b/>
          <w:szCs w:val="20"/>
        </w:rPr>
        <w:tab/>
      </w:r>
      <w:r>
        <w:rPr>
          <w:szCs w:val="20"/>
        </w:rPr>
        <w:tab/>
      </w:r>
      <w:r>
        <w:rPr>
          <w:szCs w:val="20"/>
        </w:rPr>
        <w:tab/>
      </w:r>
      <w:r>
        <w:rPr>
          <w:szCs w:val="20"/>
        </w:rPr>
        <w:tab/>
        <w:t xml:space="preserve">Scale </w:t>
      </w:r>
      <w:r w:rsidR="00DF7AC9">
        <w:rPr>
          <w:szCs w:val="20"/>
        </w:rPr>
        <w:t>SO1 (pt 29 -31)</w:t>
      </w:r>
    </w:p>
    <w:p w14:paraId="563869B9" w14:textId="77777777" w:rsidR="00A664A5" w:rsidRDefault="00A664A5" w:rsidP="00610DBF">
      <w:pPr>
        <w:ind w:left="2880" w:hanging="2880"/>
        <w:rPr>
          <w:b/>
          <w:szCs w:val="20"/>
        </w:rPr>
      </w:pPr>
    </w:p>
    <w:p w14:paraId="015D52A2" w14:textId="1D4B02CB" w:rsidR="00610DBF" w:rsidRDefault="00610DBF" w:rsidP="00A664A5">
      <w:pPr>
        <w:ind w:left="2880" w:hanging="2880"/>
        <w:rPr>
          <w:szCs w:val="20"/>
        </w:rPr>
      </w:pPr>
      <w:r>
        <w:rPr>
          <w:b/>
          <w:szCs w:val="20"/>
        </w:rPr>
        <w:t>Hours</w:t>
      </w:r>
      <w:r>
        <w:rPr>
          <w:szCs w:val="20"/>
        </w:rPr>
        <w:t>:</w:t>
      </w:r>
      <w:r>
        <w:rPr>
          <w:szCs w:val="20"/>
        </w:rPr>
        <w:tab/>
      </w:r>
      <w:r w:rsidR="00A664A5">
        <w:rPr>
          <w:szCs w:val="20"/>
        </w:rPr>
        <w:t>36 hours per week, 4</w:t>
      </w:r>
      <w:r w:rsidR="00952926">
        <w:rPr>
          <w:szCs w:val="20"/>
        </w:rPr>
        <w:t>0</w:t>
      </w:r>
      <w:r>
        <w:rPr>
          <w:szCs w:val="20"/>
        </w:rPr>
        <w:t xml:space="preserve"> weeks per year to cover term times </w:t>
      </w:r>
    </w:p>
    <w:p w14:paraId="41C8F396" w14:textId="77777777" w:rsidR="00610DBF" w:rsidRDefault="00610DBF" w:rsidP="00610DBF"/>
    <w:p w14:paraId="7F595D38" w14:textId="36B38066" w:rsidR="00610DBF" w:rsidRDefault="00610DBF" w:rsidP="00610DBF">
      <w:pPr>
        <w:ind w:left="2880" w:hanging="2880"/>
        <w:rPr>
          <w:szCs w:val="20"/>
        </w:rPr>
      </w:pPr>
      <w:r>
        <w:rPr>
          <w:b/>
          <w:szCs w:val="20"/>
        </w:rPr>
        <w:t>Base:</w:t>
      </w:r>
      <w:r>
        <w:rPr>
          <w:szCs w:val="20"/>
        </w:rPr>
        <w:tab/>
      </w:r>
      <w:r w:rsidR="00A664A5">
        <w:rPr>
          <w:szCs w:val="20"/>
        </w:rPr>
        <w:t xml:space="preserve">Harrow Weald Campus </w:t>
      </w:r>
    </w:p>
    <w:p w14:paraId="72A3D3EC" w14:textId="77777777" w:rsidR="00610DBF" w:rsidRDefault="00610DBF" w:rsidP="00610DBF">
      <w:pPr>
        <w:ind w:left="2880" w:hanging="2880"/>
        <w:rPr>
          <w:sz w:val="10"/>
          <w:szCs w:val="20"/>
        </w:rPr>
      </w:pPr>
    </w:p>
    <w:p w14:paraId="0D0B940D" w14:textId="77777777" w:rsidR="00AF3F6C" w:rsidRDefault="00AF3F6C">
      <w:pPr>
        <w:contextualSpacing w:val="0"/>
        <w:rPr>
          <w:b/>
        </w:rPr>
      </w:pPr>
    </w:p>
    <w:p w14:paraId="4E4A25C4" w14:textId="77777777" w:rsidR="00AF3F6C" w:rsidRPr="006A0F37" w:rsidRDefault="00C71097">
      <w:pPr>
        <w:contextualSpacing w:val="0"/>
        <w:rPr>
          <w:b/>
        </w:rPr>
      </w:pPr>
      <w:r w:rsidRPr="006A0F37">
        <w:rPr>
          <w:b/>
        </w:rPr>
        <w:t>MAIN SCOPE OF POST:</w:t>
      </w:r>
    </w:p>
    <w:p w14:paraId="0E27B00A" w14:textId="77777777" w:rsidR="00AF3F6C" w:rsidRPr="006A0F37" w:rsidRDefault="00AF3F6C">
      <w:pPr>
        <w:contextualSpacing w:val="0"/>
      </w:pPr>
    </w:p>
    <w:p w14:paraId="2E135E20" w14:textId="2250A820" w:rsidR="003935CC" w:rsidRPr="003935CC" w:rsidRDefault="003935CC" w:rsidP="003935CC">
      <w:pPr>
        <w:jc w:val="both"/>
      </w:pPr>
      <w:r w:rsidRPr="003935CC">
        <w:t xml:space="preserve">To work as part of the Senior Learning Support Team under the direction of the Specialist Medical Coordinator, the EHC Coordinator and the SEND coordinator to coordinate the provision of Additional Learning Support for students with profound and complex SEND.  To work effectively with Foundation Learning teaching staff to provide advice and guidance on effective support strategies for High Needs students. To manage a team of Learning and Care Support Assistants in the allocation of support and the completion of administration related to the role of an LCSA. In line with College policies and procedures, complete the Appraisal and Classroom Observations for LCSAs. </w:t>
      </w:r>
    </w:p>
    <w:p w14:paraId="380EBCB4" w14:textId="77777777" w:rsidR="003935CC" w:rsidRPr="003935CC" w:rsidRDefault="003935CC" w:rsidP="003935CC">
      <w:pPr>
        <w:jc w:val="both"/>
        <w:rPr>
          <w:b/>
        </w:rPr>
      </w:pPr>
      <w:r w:rsidRPr="003935CC">
        <w:t xml:space="preserve">To work effectively and collaboratively under the direction of the Specialist Medical Coordinator and the EHC Coordinator in building effective relationships and partnerships with Local Authorities, Feeder Schools and other professionals.  To complete High Needs Forms and Annual Reviews in line with statutory guidance to secure High Needs funding and progression for high Needs Learners. To work closely with the Admissions Team to ensure that the Additional Support needs of learners are fully met and that support provided is to the highest standard.  Work closely with Internal and External professionals with regards to Professionals Meetings, LAC, and the delivery of Social Skills workshops. </w:t>
      </w:r>
    </w:p>
    <w:p w14:paraId="60061E4C" w14:textId="5B795EF8" w:rsidR="00AF3F6C" w:rsidRPr="006A0F37" w:rsidRDefault="00EA5A50">
      <w:pPr>
        <w:contextualSpacing w:val="0"/>
      </w:pPr>
      <w:r>
        <w:t xml:space="preserve"> </w:t>
      </w:r>
    </w:p>
    <w:p w14:paraId="6073A931" w14:textId="1CC07048" w:rsidR="00AF3F6C" w:rsidRDefault="00C71097">
      <w:pPr>
        <w:contextualSpacing w:val="0"/>
        <w:rPr>
          <w:b/>
        </w:rPr>
      </w:pPr>
      <w:r w:rsidRPr="006A0F37">
        <w:rPr>
          <w:b/>
        </w:rPr>
        <w:t>MAIN DUTIES OF POST:</w:t>
      </w:r>
    </w:p>
    <w:p w14:paraId="1DA04324" w14:textId="750899F5" w:rsidR="007E117E" w:rsidRDefault="007E117E">
      <w:pPr>
        <w:contextualSpacing w:val="0"/>
        <w:rPr>
          <w:b/>
        </w:rPr>
      </w:pPr>
    </w:p>
    <w:p w14:paraId="3CEA2E48" w14:textId="77777777" w:rsidR="007E117E" w:rsidRPr="001649BC" w:rsidRDefault="007E117E" w:rsidP="007E117E">
      <w:pPr>
        <w:numPr>
          <w:ilvl w:val="0"/>
          <w:numId w:val="5"/>
        </w:numPr>
        <w:spacing w:after="257" w:line="249" w:lineRule="auto"/>
        <w:ind w:right="57"/>
        <w:contextualSpacing w:val="0"/>
        <w:jc w:val="both"/>
      </w:pPr>
      <w:r w:rsidRPr="001649BC">
        <w:t>To provide one-to-one support, small group support and whole group support both direct and indirect, for students with a wide range of additional support needs, primarily within the learning environment.</w:t>
      </w:r>
    </w:p>
    <w:p w14:paraId="7EFE4922" w14:textId="77777777" w:rsidR="007E117E" w:rsidRPr="001649BC" w:rsidRDefault="007E117E" w:rsidP="007E117E">
      <w:pPr>
        <w:numPr>
          <w:ilvl w:val="0"/>
          <w:numId w:val="5"/>
        </w:numPr>
        <w:spacing w:after="257" w:line="249" w:lineRule="auto"/>
        <w:ind w:right="57"/>
        <w:contextualSpacing w:val="0"/>
        <w:jc w:val="both"/>
      </w:pPr>
      <w:r w:rsidRPr="001649BC">
        <w:lastRenderedPageBreak/>
        <w:t>Develop an understanding of and provide for students ‘specific personal needs to ensure a safe learning environment. This may include providing some direct personal care, support and assistance to the student in respect of toileting, eating, mobility and dispensing medication.</w:t>
      </w:r>
    </w:p>
    <w:p w14:paraId="7C489A67" w14:textId="77777777" w:rsidR="007E117E" w:rsidRPr="001649BC" w:rsidRDefault="007E117E" w:rsidP="007E117E">
      <w:pPr>
        <w:numPr>
          <w:ilvl w:val="0"/>
          <w:numId w:val="5"/>
        </w:numPr>
        <w:spacing w:after="257" w:line="249" w:lineRule="auto"/>
        <w:ind w:right="57"/>
        <w:contextualSpacing w:val="0"/>
        <w:jc w:val="both"/>
      </w:pPr>
      <w:r w:rsidRPr="001649BC">
        <w:t>Develop, maintain and apply knowledge and understanding of students general and specific learning needs, ensuring support is given to them at the appropriate level.</w:t>
      </w:r>
    </w:p>
    <w:p w14:paraId="085867C5" w14:textId="77777777" w:rsidR="007E117E" w:rsidRPr="001649BC" w:rsidRDefault="007E117E" w:rsidP="007E117E">
      <w:pPr>
        <w:numPr>
          <w:ilvl w:val="0"/>
          <w:numId w:val="5"/>
        </w:numPr>
        <w:spacing w:after="257" w:line="249" w:lineRule="auto"/>
        <w:ind w:right="57"/>
        <w:contextualSpacing w:val="0"/>
        <w:jc w:val="both"/>
      </w:pPr>
      <w:r w:rsidRPr="001649BC">
        <w:t>Promote and reinforce students’ self-esteem, appropriate learning behaviour and levels of effort.</w:t>
      </w:r>
    </w:p>
    <w:p w14:paraId="429197E7" w14:textId="77777777" w:rsidR="007E117E" w:rsidRPr="001649BC" w:rsidRDefault="007E117E" w:rsidP="007E117E">
      <w:pPr>
        <w:numPr>
          <w:ilvl w:val="0"/>
          <w:numId w:val="5"/>
        </w:numPr>
        <w:spacing w:after="257" w:line="249" w:lineRule="auto"/>
        <w:ind w:right="57"/>
        <w:contextualSpacing w:val="0"/>
        <w:jc w:val="both"/>
      </w:pPr>
      <w:r w:rsidRPr="001649BC">
        <w:t>Interview, assess, recommend, monitor and timetable appropriate support for students with a range of Special Educational Needs and Disabilities.</w:t>
      </w:r>
    </w:p>
    <w:p w14:paraId="667D609E" w14:textId="77777777" w:rsidR="007E117E" w:rsidRPr="001649BC" w:rsidRDefault="007E117E" w:rsidP="007E117E">
      <w:pPr>
        <w:numPr>
          <w:ilvl w:val="0"/>
          <w:numId w:val="5"/>
        </w:numPr>
        <w:spacing w:after="257" w:line="249" w:lineRule="auto"/>
        <w:ind w:right="57"/>
        <w:contextualSpacing w:val="0"/>
        <w:jc w:val="both"/>
      </w:pPr>
      <w:r w:rsidRPr="001649BC">
        <w:t>Act as an advocate for students on program to ensure that recommended support is provided and that support strategies are being provided as advised. Advise teaching staff on appropriate strategies for supporting students and on the differentiation of learning materials.</w:t>
      </w:r>
    </w:p>
    <w:p w14:paraId="72F07638" w14:textId="77777777" w:rsidR="007E117E" w:rsidRPr="001649BC" w:rsidRDefault="007E117E" w:rsidP="007E117E">
      <w:pPr>
        <w:numPr>
          <w:ilvl w:val="0"/>
          <w:numId w:val="5"/>
        </w:numPr>
        <w:spacing w:after="257" w:line="249" w:lineRule="auto"/>
        <w:ind w:right="57"/>
        <w:contextualSpacing w:val="0"/>
        <w:jc w:val="both"/>
      </w:pPr>
      <w:r w:rsidRPr="001649BC">
        <w:t>In consultation with lecturing staff, design and negotiate individual learning programmes/action plans with students. In consultation with lecturing staff develop language, introduce technical vocabulary and explain underlying concepts and prepare supporting materials including for examination requirements as directed.</w:t>
      </w:r>
    </w:p>
    <w:p w14:paraId="660730DB" w14:textId="77777777" w:rsidR="007E117E" w:rsidRPr="001649BC" w:rsidRDefault="007E117E">
      <w:pPr>
        <w:contextualSpacing w:val="0"/>
        <w:rPr>
          <w:b/>
        </w:rPr>
      </w:pPr>
      <w:bookmarkStart w:id="1" w:name="_Hlk151053045"/>
    </w:p>
    <w:p w14:paraId="6B3357E1" w14:textId="77777777" w:rsidR="001649BC" w:rsidRPr="001649BC" w:rsidRDefault="001649BC" w:rsidP="001649BC">
      <w:pPr>
        <w:numPr>
          <w:ilvl w:val="0"/>
          <w:numId w:val="5"/>
        </w:numPr>
        <w:spacing w:after="257" w:line="249" w:lineRule="auto"/>
        <w:ind w:right="57"/>
        <w:contextualSpacing w:val="0"/>
        <w:jc w:val="both"/>
      </w:pPr>
      <w:r w:rsidRPr="001649BC">
        <w:t xml:space="preserve">Work with the Specialist Medical Coordinator in the </w:t>
      </w:r>
      <w:bookmarkStart w:id="2" w:name="_Hlk80800062"/>
      <w:r w:rsidRPr="001649BC">
        <w:t xml:space="preserve">design, development and implementation of Individual Care Plans, risk Assessments and Individual Support Plans for students with profound and complex needs. </w:t>
      </w:r>
    </w:p>
    <w:bookmarkEnd w:id="1"/>
    <w:bookmarkEnd w:id="2"/>
    <w:p w14:paraId="2BBF3246" w14:textId="77777777" w:rsidR="001649BC" w:rsidRPr="001649BC" w:rsidRDefault="001649BC" w:rsidP="001649BC">
      <w:pPr>
        <w:numPr>
          <w:ilvl w:val="0"/>
          <w:numId w:val="5"/>
        </w:numPr>
        <w:spacing w:after="257" w:line="249" w:lineRule="auto"/>
        <w:ind w:right="57"/>
        <w:contextualSpacing w:val="0"/>
        <w:jc w:val="both"/>
      </w:pPr>
      <w:r w:rsidRPr="001649BC">
        <w:t xml:space="preserve">To create or modify resources as suggested and advised by the Inclusion Manager, Specialist Medical Coordinator and the EHC Coordinator, Educational Psychologist and Speech and Language Therapist as or other outside agencies. </w:t>
      </w:r>
    </w:p>
    <w:p w14:paraId="60F871AF" w14:textId="77777777" w:rsidR="001649BC" w:rsidRPr="001649BC" w:rsidRDefault="001649BC" w:rsidP="001649BC">
      <w:pPr>
        <w:numPr>
          <w:ilvl w:val="0"/>
          <w:numId w:val="5"/>
        </w:numPr>
        <w:spacing w:after="257" w:line="249" w:lineRule="auto"/>
        <w:ind w:right="57"/>
        <w:contextualSpacing w:val="0"/>
        <w:jc w:val="both"/>
      </w:pPr>
      <w:r w:rsidRPr="001649BC">
        <w:t>To liaise between student, tutor and peer group to facilitate successful integration of students.</w:t>
      </w:r>
    </w:p>
    <w:p w14:paraId="362E20A4" w14:textId="77777777" w:rsidR="001649BC" w:rsidRPr="001649BC" w:rsidRDefault="001649BC" w:rsidP="001649BC">
      <w:pPr>
        <w:numPr>
          <w:ilvl w:val="0"/>
          <w:numId w:val="5"/>
        </w:numPr>
        <w:spacing w:after="257" w:line="249" w:lineRule="auto"/>
        <w:ind w:right="57"/>
        <w:contextualSpacing w:val="0"/>
        <w:jc w:val="both"/>
      </w:pPr>
      <w:r w:rsidRPr="001649BC">
        <w:t>To participate in the modification and adaptation of language and curriculum content where appropriate.</w:t>
      </w:r>
    </w:p>
    <w:p w14:paraId="22A6F3CB" w14:textId="77777777" w:rsidR="001649BC" w:rsidRPr="001649BC" w:rsidRDefault="001649BC" w:rsidP="001649BC">
      <w:pPr>
        <w:numPr>
          <w:ilvl w:val="0"/>
          <w:numId w:val="5"/>
        </w:numPr>
        <w:spacing w:after="257" w:line="249" w:lineRule="auto"/>
        <w:ind w:right="57"/>
        <w:contextualSpacing w:val="0"/>
        <w:jc w:val="both"/>
      </w:pPr>
      <w:r w:rsidRPr="001649BC">
        <w:t>To assist the Specialist Medical Coordinator in timetabling and providing particular arrangements for student testing and assessments e.g. invigilating/reading/scribe.</w:t>
      </w:r>
    </w:p>
    <w:p w14:paraId="79E37FC5" w14:textId="77777777" w:rsidR="001649BC" w:rsidRPr="001649BC" w:rsidRDefault="001649BC" w:rsidP="001649BC">
      <w:pPr>
        <w:numPr>
          <w:ilvl w:val="0"/>
          <w:numId w:val="5"/>
        </w:numPr>
        <w:spacing w:after="257" w:line="249" w:lineRule="auto"/>
        <w:ind w:right="57"/>
        <w:contextualSpacing w:val="0"/>
        <w:jc w:val="both"/>
      </w:pPr>
      <w:r w:rsidRPr="001649BC">
        <w:t>To liaise with the Specialist Examinations Officer and the curriculum staff to ascertain the students who require Exam Concessions, gather the appropriate evidence and refer those who need to be further assessed by the Specialist Examinations Officer.</w:t>
      </w:r>
    </w:p>
    <w:p w14:paraId="27A99E48" w14:textId="77777777" w:rsidR="001649BC" w:rsidRPr="001649BC" w:rsidRDefault="001649BC" w:rsidP="001649BC">
      <w:pPr>
        <w:numPr>
          <w:ilvl w:val="0"/>
          <w:numId w:val="5"/>
        </w:numPr>
        <w:spacing w:after="257" w:line="249" w:lineRule="auto"/>
        <w:ind w:right="57"/>
        <w:contextualSpacing w:val="0"/>
        <w:jc w:val="both"/>
      </w:pPr>
      <w:r w:rsidRPr="001649BC">
        <w:t>To work alongside the Teaching staff to ensure that support recommendations are delivered within the classroom.</w:t>
      </w:r>
    </w:p>
    <w:p w14:paraId="3129F16C" w14:textId="77777777" w:rsidR="001649BC" w:rsidRPr="001649BC" w:rsidRDefault="001649BC" w:rsidP="001649BC">
      <w:pPr>
        <w:numPr>
          <w:ilvl w:val="0"/>
          <w:numId w:val="5"/>
        </w:numPr>
        <w:spacing w:after="276" w:line="259" w:lineRule="auto"/>
        <w:ind w:right="57"/>
        <w:contextualSpacing w:val="0"/>
        <w:jc w:val="both"/>
      </w:pPr>
      <w:r w:rsidRPr="001649BC">
        <w:t>To ensure adequate record keeping of a team of staff relevant for monitoring students’ progress, progression and for the purposes of audit and Inspection.</w:t>
      </w:r>
    </w:p>
    <w:p w14:paraId="311F77BB" w14:textId="77777777" w:rsidR="001649BC" w:rsidRPr="001649BC" w:rsidRDefault="001649BC" w:rsidP="001649BC">
      <w:pPr>
        <w:numPr>
          <w:ilvl w:val="0"/>
          <w:numId w:val="5"/>
        </w:numPr>
        <w:spacing w:after="257" w:line="249" w:lineRule="auto"/>
        <w:ind w:right="57"/>
        <w:contextualSpacing w:val="0"/>
        <w:jc w:val="both"/>
      </w:pPr>
      <w:r w:rsidRPr="001649BC">
        <w:t xml:space="preserve">Supervise and manage a team of Learning and Care Support Assistants, monitoring the teams progress through Probation, Appraisal and Classroom Observations and act as a Mentor to new staff and staff that require improvement. </w:t>
      </w:r>
    </w:p>
    <w:p w14:paraId="1F40FCF4" w14:textId="77777777" w:rsidR="001649BC" w:rsidRPr="001649BC" w:rsidRDefault="001649BC" w:rsidP="001649BC">
      <w:pPr>
        <w:numPr>
          <w:ilvl w:val="0"/>
          <w:numId w:val="5"/>
        </w:numPr>
        <w:spacing w:after="273" w:line="246" w:lineRule="auto"/>
        <w:ind w:right="57"/>
        <w:contextualSpacing w:val="0"/>
        <w:jc w:val="both"/>
      </w:pPr>
      <w:r w:rsidRPr="001649BC">
        <w:lastRenderedPageBreak/>
        <w:t>Assist the Inclusion Manager and the Specialist Medical Coordinator in timetabling staff and students making necessary cover arrangements to cover students at all times in the case of absences or changes in the timetables.</w:t>
      </w:r>
    </w:p>
    <w:p w14:paraId="1B34E313" w14:textId="77777777" w:rsidR="001649BC" w:rsidRPr="001649BC" w:rsidRDefault="001649BC" w:rsidP="001649BC">
      <w:pPr>
        <w:numPr>
          <w:ilvl w:val="0"/>
          <w:numId w:val="5"/>
        </w:numPr>
        <w:spacing w:after="257" w:line="249" w:lineRule="auto"/>
        <w:ind w:right="57"/>
        <w:contextualSpacing w:val="0"/>
        <w:jc w:val="both"/>
      </w:pPr>
      <w:r w:rsidRPr="001649BC">
        <w:t>Conduct Professional Development interviews with staff as appropriate and take part in the College's Professional Development scheme.</w:t>
      </w:r>
    </w:p>
    <w:p w14:paraId="56F81FDA" w14:textId="77777777" w:rsidR="001649BC" w:rsidRPr="001649BC" w:rsidRDefault="001649BC" w:rsidP="001649BC">
      <w:pPr>
        <w:numPr>
          <w:ilvl w:val="0"/>
          <w:numId w:val="5"/>
        </w:numPr>
        <w:spacing w:after="257" w:line="249" w:lineRule="auto"/>
        <w:ind w:right="57"/>
        <w:contextualSpacing w:val="0"/>
        <w:jc w:val="both"/>
      </w:pPr>
      <w:r w:rsidRPr="001649BC">
        <w:t>Work closely with the EHC Coordinator to organise and complete Annual Review (EHCP) meetings for High Needs Learners ensuring that; Reports are available and sent within an appropriate time for the meeting to take place, liaising with internal/external professionals to secure attendance at the meetings, providing annotation of the EHCP and updating the EHC Annual Review paperwork in line with statutory duties.</w:t>
      </w:r>
    </w:p>
    <w:p w14:paraId="07EAC0C5" w14:textId="77777777" w:rsidR="001649BC" w:rsidRPr="001649BC" w:rsidRDefault="001649BC" w:rsidP="001649BC">
      <w:pPr>
        <w:numPr>
          <w:ilvl w:val="0"/>
          <w:numId w:val="5"/>
        </w:numPr>
        <w:spacing w:after="257" w:line="249" w:lineRule="auto"/>
        <w:ind w:right="57"/>
        <w:contextualSpacing w:val="0"/>
        <w:jc w:val="both"/>
      </w:pPr>
      <w:r w:rsidRPr="001649BC">
        <w:t>Complete High Needs forms in line with Local Authority time lines to secure High Needs funding for progressing and new High Needs learners.</w:t>
      </w:r>
    </w:p>
    <w:p w14:paraId="53F1FF7C" w14:textId="77777777" w:rsidR="001649BC" w:rsidRPr="001649BC" w:rsidRDefault="001649BC" w:rsidP="001649BC">
      <w:pPr>
        <w:numPr>
          <w:ilvl w:val="0"/>
          <w:numId w:val="5"/>
        </w:numPr>
        <w:spacing w:after="257" w:line="249" w:lineRule="auto"/>
        <w:ind w:right="57"/>
        <w:contextualSpacing w:val="0"/>
        <w:jc w:val="both"/>
      </w:pPr>
      <w:r w:rsidRPr="001649BC">
        <w:t>Adaptation and development of current working materials/processes to ensure they are functional and efficient in addition to working compliantly with existing paperwork from funding bodies.</w:t>
      </w:r>
    </w:p>
    <w:p w14:paraId="05E3218D" w14:textId="77777777" w:rsidR="001649BC" w:rsidRPr="001649BC" w:rsidRDefault="001649BC" w:rsidP="001649BC">
      <w:pPr>
        <w:numPr>
          <w:ilvl w:val="0"/>
          <w:numId w:val="5"/>
        </w:numPr>
        <w:spacing w:after="257" w:line="249" w:lineRule="auto"/>
        <w:ind w:right="57"/>
        <w:contextualSpacing w:val="0"/>
        <w:jc w:val="both"/>
      </w:pPr>
      <w:r w:rsidRPr="001649BC">
        <w:t>Liaise with Admissions with regards to the declaration of ALS needs, complete learning support interviews to ascertain the level of support required for individual learners with High Needs and Low Level SEN needs and create individual support plans.</w:t>
      </w:r>
    </w:p>
    <w:p w14:paraId="758AC81B" w14:textId="77777777" w:rsidR="001649BC" w:rsidRPr="001649BC" w:rsidRDefault="001649BC" w:rsidP="001649BC">
      <w:pPr>
        <w:numPr>
          <w:ilvl w:val="0"/>
          <w:numId w:val="5"/>
        </w:numPr>
        <w:spacing w:after="257" w:line="249" w:lineRule="auto"/>
        <w:ind w:right="57"/>
        <w:contextualSpacing w:val="0"/>
        <w:jc w:val="both"/>
      </w:pPr>
      <w:r w:rsidRPr="001649BC">
        <w:t xml:space="preserve">Attend professional’s meetings to impart information with regards to the progression/welfare of vulnerable groups of students: LAC, Safeguarding, SEND, etc. </w:t>
      </w:r>
    </w:p>
    <w:p w14:paraId="682BA240" w14:textId="77777777" w:rsidR="001649BC" w:rsidRPr="001649BC" w:rsidRDefault="001649BC" w:rsidP="001649BC">
      <w:pPr>
        <w:numPr>
          <w:ilvl w:val="0"/>
          <w:numId w:val="5"/>
        </w:numPr>
        <w:spacing w:line="240" w:lineRule="auto"/>
        <w:contextualSpacing w:val="0"/>
      </w:pPr>
      <w:r w:rsidRPr="001649BC">
        <w:t xml:space="preserve">Work collaboratively with the Speech and Language Therapist to support students who need to develop their Speech and Language and Social Skills and in the delivery of Social Skills groups. </w:t>
      </w:r>
    </w:p>
    <w:p w14:paraId="44048CF9" w14:textId="77777777" w:rsidR="006A0F37" w:rsidRPr="006A0F37" w:rsidRDefault="006A0F37" w:rsidP="006A0F37">
      <w:pPr>
        <w:ind w:left="720"/>
      </w:pPr>
    </w:p>
    <w:p w14:paraId="7DA0F309" w14:textId="77777777" w:rsidR="006A0F37" w:rsidRPr="006A0F37" w:rsidRDefault="006A0F37" w:rsidP="006A0F37">
      <w:pPr>
        <w:spacing w:after="257" w:line="249" w:lineRule="auto"/>
        <w:ind w:right="57"/>
        <w:jc w:val="both"/>
        <w:rPr>
          <w:b/>
        </w:rPr>
      </w:pPr>
      <w:r w:rsidRPr="006A0F37">
        <w:rPr>
          <w:b/>
        </w:rPr>
        <w:t>Administration</w:t>
      </w:r>
    </w:p>
    <w:p w14:paraId="77C7CEEC" w14:textId="77777777" w:rsidR="001649BC" w:rsidRPr="001649BC" w:rsidRDefault="001649BC" w:rsidP="001649BC">
      <w:pPr>
        <w:numPr>
          <w:ilvl w:val="0"/>
          <w:numId w:val="6"/>
        </w:numPr>
        <w:spacing w:after="257" w:line="249" w:lineRule="auto"/>
        <w:ind w:right="57"/>
        <w:contextualSpacing w:val="0"/>
        <w:jc w:val="both"/>
      </w:pPr>
      <w:r w:rsidRPr="001649BC">
        <w:t>Work closely with the EHC Coordinator and Senior Administrator for ALS to ensure that funding for High Needs students and students in receipt of low level ALS is captured and the relevant paperwork completed in accordance with the ESFA and Local Authority Business Cycles.</w:t>
      </w:r>
    </w:p>
    <w:p w14:paraId="475A1AC3" w14:textId="77777777" w:rsidR="001649BC" w:rsidRPr="001649BC" w:rsidRDefault="001649BC" w:rsidP="001649BC">
      <w:pPr>
        <w:numPr>
          <w:ilvl w:val="0"/>
          <w:numId w:val="6"/>
        </w:numPr>
        <w:spacing w:after="257" w:line="249" w:lineRule="auto"/>
        <w:ind w:right="57"/>
        <w:contextualSpacing w:val="0"/>
        <w:jc w:val="both"/>
      </w:pPr>
      <w:r w:rsidRPr="001649BC">
        <w:t>Work with the Inclusion Manager and the Senior Administrator for ALS to create and maintain both electronic and paper based filing systems.</w:t>
      </w:r>
    </w:p>
    <w:p w14:paraId="66C186ED" w14:textId="77777777" w:rsidR="001649BC" w:rsidRPr="001649BC" w:rsidRDefault="001649BC" w:rsidP="001649BC">
      <w:pPr>
        <w:numPr>
          <w:ilvl w:val="0"/>
          <w:numId w:val="6"/>
        </w:numPr>
        <w:spacing w:after="257" w:line="249" w:lineRule="auto"/>
        <w:ind w:right="57"/>
        <w:contextualSpacing w:val="0"/>
        <w:jc w:val="both"/>
      </w:pPr>
      <w:r w:rsidRPr="001649BC">
        <w:t>Be responsible for the line management of a team of LSA’s including appraisal, observation and staff development.</w:t>
      </w:r>
    </w:p>
    <w:p w14:paraId="29621501" w14:textId="77777777" w:rsidR="001649BC" w:rsidRPr="001649BC" w:rsidRDefault="001649BC" w:rsidP="001649BC">
      <w:pPr>
        <w:numPr>
          <w:ilvl w:val="0"/>
          <w:numId w:val="6"/>
        </w:numPr>
        <w:spacing w:after="257" w:line="249" w:lineRule="auto"/>
        <w:ind w:right="57"/>
        <w:contextualSpacing w:val="0"/>
        <w:jc w:val="both"/>
      </w:pPr>
      <w:r w:rsidRPr="001649BC">
        <w:t>Actively develop collaborative partnerships with the Curriculum Areas, to ensure that staff are aware of individual student needs and the recommendations to support them effectively.</w:t>
      </w:r>
    </w:p>
    <w:p w14:paraId="32CC9836" w14:textId="77777777" w:rsidR="001649BC" w:rsidRPr="001649BC" w:rsidRDefault="001649BC" w:rsidP="001649BC">
      <w:pPr>
        <w:numPr>
          <w:ilvl w:val="0"/>
          <w:numId w:val="6"/>
        </w:numPr>
        <w:spacing w:after="257" w:line="249" w:lineRule="auto"/>
        <w:ind w:right="57"/>
        <w:contextualSpacing w:val="0"/>
        <w:jc w:val="both"/>
      </w:pPr>
      <w:r w:rsidRPr="001649BC">
        <w:t>Provide Initial Interviews for High Needs learners and learners with low level support needs, provide advice and guidance on effective support strategies and obtain relevant evidence required for funding requirements.</w:t>
      </w:r>
    </w:p>
    <w:p w14:paraId="11F25558" w14:textId="77777777" w:rsidR="006A0F37" w:rsidRPr="006A0F37" w:rsidRDefault="006A0F37" w:rsidP="006A0F37">
      <w:pPr>
        <w:pStyle w:val="BodyTextIndent2"/>
        <w:spacing w:line="240" w:lineRule="auto"/>
        <w:ind w:left="0"/>
        <w:rPr>
          <w:rFonts w:cs="Arial"/>
          <w:b/>
          <w:sz w:val="22"/>
          <w:szCs w:val="22"/>
        </w:rPr>
      </w:pPr>
      <w:r w:rsidRPr="006A0F37">
        <w:rPr>
          <w:rFonts w:cs="Arial"/>
          <w:b/>
          <w:sz w:val="22"/>
          <w:szCs w:val="22"/>
        </w:rPr>
        <w:t>Safeguarding Children and Vulnerable adults</w:t>
      </w:r>
    </w:p>
    <w:p w14:paraId="18C0CF50" w14:textId="77777777" w:rsidR="006A0F37" w:rsidRPr="006A0F37" w:rsidRDefault="006A0F37" w:rsidP="006A0F37">
      <w:pPr>
        <w:pStyle w:val="BodyTextIndent2"/>
        <w:numPr>
          <w:ilvl w:val="0"/>
          <w:numId w:val="6"/>
        </w:numPr>
        <w:spacing w:line="240" w:lineRule="auto"/>
        <w:rPr>
          <w:rFonts w:cs="Arial"/>
          <w:sz w:val="22"/>
          <w:szCs w:val="22"/>
        </w:rPr>
      </w:pPr>
      <w:r w:rsidRPr="006A0F37">
        <w:rPr>
          <w:rFonts w:cs="Arial"/>
          <w:sz w:val="22"/>
          <w:szCs w:val="22"/>
        </w:rPr>
        <w:t>Understand and comply with Safeguarding legislation and ensure that best practice is embedded in all working practices as required.</w:t>
      </w:r>
    </w:p>
    <w:p w14:paraId="37DDE856" w14:textId="77777777" w:rsidR="006A0F37" w:rsidRPr="006A0F37" w:rsidRDefault="006A0F37" w:rsidP="006A0F37">
      <w:pPr>
        <w:pStyle w:val="BodyTextIndent2"/>
        <w:numPr>
          <w:ilvl w:val="0"/>
          <w:numId w:val="6"/>
        </w:numPr>
        <w:spacing w:line="240" w:lineRule="auto"/>
        <w:rPr>
          <w:rFonts w:cs="Arial"/>
          <w:sz w:val="22"/>
          <w:szCs w:val="22"/>
        </w:rPr>
      </w:pPr>
      <w:r w:rsidRPr="006A0F37">
        <w:rPr>
          <w:rFonts w:cs="Arial"/>
          <w:sz w:val="22"/>
          <w:szCs w:val="22"/>
        </w:rPr>
        <w:lastRenderedPageBreak/>
        <w:t>Commitment to Safeguarding and promoting the welfare of children and vulnerable adults, ensuring that this commitment is demonstrated in all aspects of the role as appropriate.</w:t>
      </w:r>
    </w:p>
    <w:p w14:paraId="5726EE87" w14:textId="77777777" w:rsidR="006A0F37" w:rsidRPr="006A0F37" w:rsidRDefault="006A0F37" w:rsidP="006A0F37">
      <w:pPr>
        <w:pStyle w:val="BodyTextIndent2"/>
        <w:spacing w:line="240" w:lineRule="auto"/>
        <w:ind w:left="0"/>
        <w:rPr>
          <w:rFonts w:cs="Arial"/>
          <w:sz w:val="22"/>
          <w:szCs w:val="22"/>
        </w:rPr>
      </w:pPr>
    </w:p>
    <w:p w14:paraId="0B998F3B" w14:textId="36AD4D4E" w:rsidR="006A0F37" w:rsidRDefault="006A0F37" w:rsidP="006A0F37">
      <w:pPr>
        <w:spacing w:after="257"/>
        <w:ind w:right="57"/>
        <w:jc w:val="both"/>
        <w:rPr>
          <w:b/>
        </w:rPr>
      </w:pPr>
      <w:r w:rsidRPr="006A0F37">
        <w:rPr>
          <w:b/>
        </w:rPr>
        <w:t xml:space="preserve">General </w:t>
      </w:r>
    </w:p>
    <w:p w14:paraId="317B6B80" w14:textId="77777777" w:rsidR="006A0F37" w:rsidRPr="006A0F37" w:rsidRDefault="006A0F37" w:rsidP="006A0F37">
      <w:pPr>
        <w:spacing w:after="257"/>
        <w:ind w:right="57"/>
        <w:jc w:val="both"/>
        <w:rPr>
          <w:b/>
        </w:rPr>
      </w:pPr>
    </w:p>
    <w:p w14:paraId="1D188A46" w14:textId="77777777" w:rsidR="006A0F37" w:rsidRPr="006A0F37" w:rsidRDefault="006A0F37" w:rsidP="006A0F37">
      <w:pPr>
        <w:numPr>
          <w:ilvl w:val="0"/>
          <w:numId w:val="6"/>
        </w:numPr>
        <w:spacing w:after="257" w:line="240" w:lineRule="auto"/>
        <w:ind w:right="57"/>
        <w:contextualSpacing w:val="0"/>
        <w:jc w:val="both"/>
      </w:pPr>
      <w:r w:rsidRPr="006A0F37">
        <w:t>Be aware of, and comply with, legislations/competence standards relevant to the work of the Directorate.</w:t>
      </w:r>
    </w:p>
    <w:p w14:paraId="517D6FFA" w14:textId="77777777" w:rsidR="006A0F37" w:rsidRPr="006A0F37" w:rsidRDefault="006A0F37" w:rsidP="006A0F37">
      <w:pPr>
        <w:numPr>
          <w:ilvl w:val="0"/>
          <w:numId w:val="6"/>
        </w:numPr>
        <w:spacing w:after="257" w:line="240" w:lineRule="auto"/>
        <w:ind w:right="57"/>
        <w:contextualSpacing w:val="0"/>
        <w:jc w:val="both"/>
      </w:pPr>
      <w:r w:rsidRPr="006A0F37">
        <w:t>Understand and comply with all college policies, including the Policy to promote Equality of Opportunity</w:t>
      </w:r>
    </w:p>
    <w:p w14:paraId="543DADC6" w14:textId="77777777" w:rsidR="006A0F37" w:rsidRPr="006A0F37" w:rsidRDefault="006A0F37" w:rsidP="006A0F37">
      <w:pPr>
        <w:numPr>
          <w:ilvl w:val="0"/>
          <w:numId w:val="6"/>
        </w:numPr>
        <w:spacing w:after="257" w:line="240" w:lineRule="auto"/>
        <w:ind w:right="57"/>
        <w:contextualSpacing w:val="0"/>
        <w:jc w:val="both"/>
      </w:pPr>
      <w:r w:rsidRPr="006A0F37">
        <w:t>Assist as required during examination and enrolment periods.</w:t>
      </w:r>
    </w:p>
    <w:p w14:paraId="5D406A9B" w14:textId="77777777" w:rsidR="006A0F37" w:rsidRPr="00425A84" w:rsidRDefault="006A0F37" w:rsidP="006A0F37">
      <w:pPr>
        <w:numPr>
          <w:ilvl w:val="0"/>
          <w:numId w:val="6"/>
        </w:numPr>
        <w:spacing w:after="257" w:line="240" w:lineRule="auto"/>
        <w:ind w:right="57"/>
        <w:contextualSpacing w:val="0"/>
        <w:jc w:val="both"/>
      </w:pPr>
      <w:r w:rsidRPr="00425A84">
        <w:t>Be conversant with Health and Safety and Safeguarding requirements</w:t>
      </w:r>
    </w:p>
    <w:p w14:paraId="0B46A8CF" w14:textId="77777777" w:rsidR="006A0F37" w:rsidRPr="00425A84" w:rsidRDefault="006A0F37" w:rsidP="006A0F37">
      <w:pPr>
        <w:numPr>
          <w:ilvl w:val="0"/>
          <w:numId w:val="6"/>
        </w:numPr>
        <w:spacing w:after="257" w:line="240" w:lineRule="auto"/>
        <w:ind w:right="57"/>
        <w:contextualSpacing w:val="0"/>
        <w:jc w:val="both"/>
      </w:pPr>
      <w:r w:rsidRPr="00425A84">
        <w:t>Participate in the Staff Learning and Development, Review and Appraisal Scheme.</w:t>
      </w:r>
    </w:p>
    <w:p w14:paraId="784467E7" w14:textId="26065159" w:rsidR="00DD3D8F" w:rsidRPr="00DD3D8F" w:rsidRDefault="006A0F37" w:rsidP="00DD3D8F">
      <w:pPr>
        <w:numPr>
          <w:ilvl w:val="0"/>
          <w:numId w:val="6"/>
        </w:numPr>
        <w:spacing w:after="257" w:line="240" w:lineRule="auto"/>
        <w:ind w:right="57"/>
        <w:contextualSpacing w:val="0"/>
        <w:jc w:val="both"/>
        <w:rPr>
          <w:b/>
        </w:rPr>
      </w:pPr>
      <w:r w:rsidRPr="00425A84">
        <w:t xml:space="preserve">Undertake such duties and/or hours of work as may reasonably be required of you, commensurate with your grade and general level of responsibility, at your main place of work or at any other </w:t>
      </w:r>
    </w:p>
    <w:p w14:paraId="7F33FB78" w14:textId="6634BA3A" w:rsidR="00DD3D8F" w:rsidRPr="00DD3D8F" w:rsidRDefault="00DD3D8F" w:rsidP="00DD3D8F">
      <w:pPr>
        <w:pBdr>
          <w:top w:val="single" w:sz="4" w:space="1" w:color="auto"/>
          <w:left w:val="single" w:sz="4" w:space="4" w:color="auto"/>
          <w:bottom w:val="single" w:sz="4" w:space="1" w:color="auto"/>
          <w:right w:val="single" w:sz="4" w:space="4" w:color="auto"/>
        </w:pBdr>
      </w:pPr>
      <w:r w:rsidRPr="00DD3D8F">
        <w:rPr>
          <w:b/>
        </w:rPr>
        <w:t>Further Education is an ever-changing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p w14:paraId="3B026239" w14:textId="77777777" w:rsidR="00295084" w:rsidRDefault="00295084" w:rsidP="00295084">
      <w:pPr>
        <w:spacing w:after="257" w:line="240" w:lineRule="auto"/>
        <w:ind w:right="57"/>
        <w:contextualSpacing w:val="0"/>
        <w:rPr>
          <w:b/>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2"/>
        <w:gridCol w:w="1134"/>
        <w:gridCol w:w="1134"/>
        <w:gridCol w:w="1389"/>
      </w:tblGrid>
      <w:tr w:rsidR="00295084" w:rsidRPr="00B933C7" w14:paraId="67A850EA" w14:textId="77777777" w:rsidTr="00D243B3">
        <w:tc>
          <w:tcPr>
            <w:tcW w:w="5982" w:type="dxa"/>
          </w:tcPr>
          <w:p w14:paraId="4738ECE4" w14:textId="185DB849" w:rsidR="000976C9" w:rsidRDefault="00295084" w:rsidP="000976C9">
            <w:pPr>
              <w:pStyle w:val="Heading5"/>
              <w:spacing w:before="0" w:after="0"/>
              <w:jc w:val="center"/>
              <w:rPr>
                <w:b/>
                <w:iCs/>
                <w:color w:val="auto"/>
                <w:sz w:val="24"/>
                <w:szCs w:val="24"/>
              </w:rPr>
            </w:pPr>
            <w:r w:rsidRPr="00295084">
              <w:rPr>
                <w:b/>
                <w:iCs/>
                <w:color w:val="auto"/>
                <w:sz w:val="24"/>
                <w:szCs w:val="24"/>
              </w:rPr>
              <w:lastRenderedPageBreak/>
              <w:t xml:space="preserve">Senior Learning </w:t>
            </w:r>
            <w:r w:rsidR="003A3D97">
              <w:rPr>
                <w:b/>
                <w:iCs/>
                <w:color w:val="auto"/>
                <w:sz w:val="24"/>
                <w:szCs w:val="24"/>
              </w:rPr>
              <w:t xml:space="preserve">and Care </w:t>
            </w:r>
            <w:r w:rsidRPr="00295084">
              <w:rPr>
                <w:b/>
                <w:iCs/>
                <w:color w:val="auto"/>
                <w:sz w:val="24"/>
                <w:szCs w:val="24"/>
              </w:rPr>
              <w:t xml:space="preserve">Support Assistant </w:t>
            </w:r>
          </w:p>
          <w:p w14:paraId="22CB1E0C" w14:textId="2359CDCD" w:rsidR="00295084" w:rsidRDefault="00295084" w:rsidP="000976C9">
            <w:pPr>
              <w:pStyle w:val="Heading5"/>
              <w:spacing w:before="0" w:after="0"/>
              <w:jc w:val="center"/>
              <w:rPr>
                <w:b/>
                <w:iCs/>
                <w:color w:val="auto"/>
                <w:sz w:val="24"/>
                <w:szCs w:val="24"/>
              </w:rPr>
            </w:pPr>
            <w:r w:rsidRPr="00295084">
              <w:rPr>
                <w:b/>
                <w:iCs/>
                <w:color w:val="auto"/>
                <w:sz w:val="24"/>
                <w:szCs w:val="24"/>
              </w:rPr>
              <w:t>Person Specification</w:t>
            </w:r>
          </w:p>
          <w:p w14:paraId="5A1C3503" w14:textId="3DA29F6E" w:rsidR="000976C9" w:rsidRPr="000976C9" w:rsidRDefault="000976C9" w:rsidP="000976C9"/>
        </w:tc>
        <w:tc>
          <w:tcPr>
            <w:tcW w:w="1134" w:type="dxa"/>
          </w:tcPr>
          <w:p w14:paraId="072AA576" w14:textId="753DDD4F" w:rsidR="00295084" w:rsidRPr="00295084" w:rsidRDefault="00295084" w:rsidP="00BE2357">
            <w:pPr>
              <w:jc w:val="center"/>
              <w:rPr>
                <w:b/>
                <w:bCs/>
                <w:sz w:val="20"/>
                <w:szCs w:val="20"/>
              </w:rPr>
            </w:pPr>
            <w:r>
              <w:rPr>
                <w:b/>
                <w:bCs/>
                <w:sz w:val="20"/>
                <w:szCs w:val="20"/>
              </w:rPr>
              <w:t>Essential</w:t>
            </w:r>
          </w:p>
        </w:tc>
        <w:tc>
          <w:tcPr>
            <w:tcW w:w="1134" w:type="dxa"/>
          </w:tcPr>
          <w:p w14:paraId="0A1A4C87" w14:textId="307837E7" w:rsidR="00295084" w:rsidRPr="00295084" w:rsidRDefault="00295084" w:rsidP="00BE2357">
            <w:pPr>
              <w:jc w:val="center"/>
              <w:rPr>
                <w:b/>
                <w:bCs/>
                <w:sz w:val="20"/>
                <w:szCs w:val="20"/>
              </w:rPr>
            </w:pPr>
            <w:r>
              <w:rPr>
                <w:b/>
                <w:bCs/>
                <w:sz w:val="20"/>
                <w:szCs w:val="20"/>
              </w:rPr>
              <w:t>Desirable</w:t>
            </w:r>
          </w:p>
        </w:tc>
        <w:tc>
          <w:tcPr>
            <w:tcW w:w="1389" w:type="dxa"/>
          </w:tcPr>
          <w:p w14:paraId="2DF69469" w14:textId="2CB44B33" w:rsidR="00295084" w:rsidRPr="00295084" w:rsidRDefault="00295084" w:rsidP="00BE2357">
            <w:pPr>
              <w:pStyle w:val="Header"/>
              <w:tabs>
                <w:tab w:val="clear" w:pos="4320"/>
                <w:tab w:val="clear" w:pos="8640"/>
              </w:tabs>
              <w:rPr>
                <w:rFonts w:ascii="Arial" w:hAnsi="Arial" w:cs="Arial"/>
                <w:b/>
              </w:rPr>
            </w:pPr>
            <w:r w:rsidRPr="00295084">
              <w:rPr>
                <w:rFonts w:ascii="Arial" w:hAnsi="Arial" w:cs="Arial"/>
                <w:b/>
              </w:rPr>
              <w:t>Assessed by*</w:t>
            </w:r>
          </w:p>
        </w:tc>
      </w:tr>
      <w:tr w:rsidR="003E7385" w:rsidRPr="00B933C7" w14:paraId="450CFEE3" w14:textId="77777777" w:rsidTr="00D243B3">
        <w:tc>
          <w:tcPr>
            <w:tcW w:w="5982" w:type="dxa"/>
          </w:tcPr>
          <w:p w14:paraId="5CE54BB5" w14:textId="6C522AA5" w:rsidR="003E7385" w:rsidRPr="00295084" w:rsidRDefault="00D243B3" w:rsidP="00BE2357">
            <w:pPr>
              <w:pStyle w:val="Heading5"/>
              <w:spacing w:before="0" w:after="0"/>
              <w:rPr>
                <w:b/>
                <w:iCs/>
                <w:color w:val="auto"/>
                <w:sz w:val="20"/>
                <w:szCs w:val="20"/>
              </w:rPr>
            </w:pPr>
            <w:r w:rsidRPr="00295084">
              <w:rPr>
                <w:b/>
                <w:iCs/>
                <w:color w:val="auto"/>
                <w:sz w:val="20"/>
                <w:szCs w:val="20"/>
              </w:rPr>
              <w:t>Qualifications and training</w:t>
            </w:r>
          </w:p>
        </w:tc>
        <w:tc>
          <w:tcPr>
            <w:tcW w:w="1134" w:type="dxa"/>
          </w:tcPr>
          <w:p w14:paraId="1299C43A" w14:textId="77777777" w:rsidR="003E7385" w:rsidRPr="00295084" w:rsidRDefault="003E7385" w:rsidP="00BE2357">
            <w:pPr>
              <w:jc w:val="center"/>
              <w:rPr>
                <w:b/>
                <w:bCs/>
                <w:sz w:val="20"/>
                <w:szCs w:val="20"/>
              </w:rPr>
            </w:pPr>
          </w:p>
        </w:tc>
        <w:tc>
          <w:tcPr>
            <w:tcW w:w="1134" w:type="dxa"/>
          </w:tcPr>
          <w:p w14:paraId="4DDBEF00" w14:textId="77777777" w:rsidR="003E7385" w:rsidRPr="00295084" w:rsidRDefault="003E7385" w:rsidP="00BE2357">
            <w:pPr>
              <w:jc w:val="center"/>
              <w:rPr>
                <w:b/>
                <w:bCs/>
                <w:sz w:val="20"/>
                <w:szCs w:val="20"/>
              </w:rPr>
            </w:pPr>
          </w:p>
        </w:tc>
        <w:tc>
          <w:tcPr>
            <w:tcW w:w="1389" w:type="dxa"/>
          </w:tcPr>
          <w:p w14:paraId="3461D779" w14:textId="77777777" w:rsidR="003E7385" w:rsidRPr="00295084" w:rsidRDefault="003E7385" w:rsidP="00BE2357">
            <w:pPr>
              <w:pStyle w:val="Header"/>
              <w:tabs>
                <w:tab w:val="clear" w:pos="4320"/>
                <w:tab w:val="clear" w:pos="8640"/>
              </w:tabs>
              <w:rPr>
                <w:rFonts w:ascii="Arial" w:hAnsi="Arial" w:cs="Arial"/>
                <w:bCs/>
              </w:rPr>
            </w:pPr>
          </w:p>
        </w:tc>
      </w:tr>
      <w:tr w:rsidR="00D243B3" w:rsidRPr="00B933C7" w14:paraId="71E44CD2" w14:textId="77777777" w:rsidTr="00D243B3">
        <w:tc>
          <w:tcPr>
            <w:tcW w:w="5982" w:type="dxa"/>
          </w:tcPr>
          <w:p w14:paraId="1339843C" w14:textId="063C49D5" w:rsidR="00D243B3" w:rsidRPr="00295084" w:rsidRDefault="00D243B3" w:rsidP="003E7385">
            <w:pPr>
              <w:pStyle w:val="Heading5"/>
              <w:keepLines w:val="0"/>
              <w:numPr>
                <w:ilvl w:val="0"/>
                <w:numId w:val="4"/>
              </w:numPr>
              <w:spacing w:before="0" w:after="0" w:line="240" w:lineRule="auto"/>
              <w:contextualSpacing w:val="0"/>
              <w:rPr>
                <w:color w:val="auto"/>
                <w:sz w:val="20"/>
                <w:szCs w:val="20"/>
              </w:rPr>
            </w:pPr>
            <w:r w:rsidRPr="00295084">
              <w:rPr>
                <w:color w:val="auto"/>
                <w:sz w:val="20"/>
                <w:szCs w:val="20"/>
              </w:rPr>
              <w:t>Good standard of general education</w:t>
            </w:r>
          </w:p>
        </w:tc>
        <w:tc>
          <w:tcPr>
            <w:tcW w:w="1134" w:type="dxa"/>
          </w:tcPr>
          <w:p w14:paraId="20929BFC" w14:textId="32BFB3D9" w:rsidR="00D243B3" w:rsidRPr="00295084" w:rsidRDefault="00953B01" w:rsidP="00BE2357">
            <w:pPr>
              <w:jc w:val="center"/>
              <w:rPr>
                <w:rFonts w:ascii="Wingdings" w:eastAsia="Wingdings" w:hAnsi="Wingdings" w:cs="Wingdings"/>
                <w:b/>
                <w:bCs/>
                <w:sz w:val="20"/>
                <w:szCs w:val="20"/>
              </w:rPr>
            </w:pPr>
            <w:r w:rsidRPr="00295084">
              <w:rPr>
                <w:rFonts w:ascii="Wingdings" w:eastAsia="Wingdings" w:hAnsi="Wingdings" w:cs="Wingdings"/>
                <w:b/>
                <w:bCs/>
                <w:sz w:val="20"/>
                <w:szCs w:val="20"/>
              </w:rPr>
              <w:t>ü</w:t>
            </w:r>
          </w:p>
        </w:tc>
        <w:tc>
          <w:tcPr>
            <w:tcW w:w="1134" w:type="dxa"/>
          </w:tcPr>
          <w:p w14:paraId="3376D024" w14:textId="77777777" w:rsidR="00D243B3" w:rsidRPr="00295084" w:rsidRDefault="00D243B3" w:rsidP="00BE2357">
            <w:pPr>
              <w:jc w:val="center"/>
              <w:rPr>
                <w:b/>
                <w:bCs/>
                <w:sz w:val="20"/>
                <w:szCs w:val="20"/>
              </w:rPr>
            </w:pPr>
          </w:p>
        </w:tc>
        <w:tc>
          <w:tcPr>
            <w:tcW w:w="1389" w:type="dxa"/>
          </w:tcPr>
          <w:p w14:paraId="701BB464" w14:textId="698F6C3F" w:rsidR="00D243B3" w:rsidRPr="00295084" w:rsidRDefault="00D243B3" w:rsidP="00BE2357">
            <w:pPr>
              <w:pStyle w:val="Header"/>
              <w:tabs>
                <w:tab w:val="clear" w:pos="4320"/>
                <w:tab w:val="clear" w:pos="8640"/>
              </w:tabs>
              <w:rPr>
                <w:rFonts w:ascii="Arial" w:hAnsi="Arial" w:cs="Arial"/>
                <w:bCs/>
              </w:rPr>
            </w:pPr>
            <w:r w:rsidRPr="00295084">
              <w:rPr>
                <w:rFonts w:ascii="Arial" w:hAnsi="Arial" w:cs="Arial"/>
                <w:bCs/>
              </w:rPr>
              <w:t>Cert/AF</w:t>
            </w:r>
          </w:p>
        </w:tc>
      </w:tr>
      <w:tr w:rsidR="003A3D97" w:rsidRPr="00B933C7" w14:paraId="05559530" w14:textId="77777777" w:rsidTr="00D243B3">
        <w:tc>
          <w:tcPr>
            <w:tcW w:w="5982" w:type="dxa"/>
          </w:tcPr>
          <w:p w14:paraId="6DCB547B" w14:textId="3E3E3B9E" w:rsidR="003A3D97" w:rsidRPr="003A3D97" w:rsidRDefault="003A3D97" w:rsidP="003E7385">
            <w:pPr>
              <w:pStyle w:val="Heading5"/>
              <w:keepLines w:val="0"/>
              <w:numPr>
                <w:ilvl w:val="0"/>
                <w:numId w:val="4"/>
              </w:numPr>
              <w:spacing w:before="0" w:after="0" w:line="240" w:lineRule="auto"/>
              <w:contextualSpacing w:val="0"/>
              <w:rPr>
                <w:color w:val="auto"/>
                <w:sz w:val="20"/>
                <w:szCs w:val="20"/>
              </w:rPr>
            </w:pPr>
            <w:bookmarkStart w:id="3" w:name="_Hlk80800752"/>
            <w:r w:rsidRPr="003A3D97">
              <w:rPr>
                <w:color w:val="auto"/>
                <w:sz w:val="20"/>
                <w:szCs w:val="20"/>
              </w:rPr>
              <w:t>Train</w:t>
            </w:r>
            <w:r w:rsidR="008B1057">
              <w:rPr>
                <w:color w:val="auto"/>
                <w:sz w:val="20"/>
                <w:szCs w:val="20"/>
              </w:rPr>
              <w:t>ed</w:t>
            </w:r>
            <w:r w:rsidRPr="003A3D97">
              <w:rPr>
                <w:color w:val="auto"/>
                <w:sz w:val="20"/>
                <w:szCs w:val="20"/>
              </w:rPr>
              <w:t xml:space="preserve"> in Manual Handling, First Aid, Safe Administration of Medication, Epilepsy, Anaphylaxis, Dysphasia and Diabetes including the safe administration of Insulin</w:t>
            </w:r>
            <w:bookmarkEnd w:id="3"/>
          </w:p>
        </w:tc>
        <w:tc>
          <w:tcPr>
            <w:tcW w:w="1134" w:type="dxa"/>
          </w:tcPr>
          <w:p w14:paraId="2C74D67D" w14:textId="71D43491" w:rsidR="003A3D97" w:rsidRPr="00295084" w:rsidRDefault="003A3D97" w:rsidP="00BE2357">
            <w:pPr>
              <w:jc w:val="center"/>
              <w:rPr>
                <w:rFonts w:ascii="Wingdings" w:eastAsia="Wingdings" w:hAnsi="Wingdings" w:cs="Wingdings"/>
                <w:b/>
                <w:bCs/>
                <w:sz w:val="20"/>
                <w:szCs w:val="20"/>
              </w:rPr>
            </w:pPr>
            <w:r w:rsidRPr="00295084">
              <w:rPr>
                <w:rFonts w:ascii="Wingdings" w:eastAsia="Wingdings" w:hAnsi="Wingdings" w:cs="Wingdings"/>
                <w:b/>
                <w:bCs/>
                <w:sz w:val="20"/>
                <w:szCs w:val="20"/>
              </w:rPr>
              <w:t>ü</w:t>
            </w:r>
          </w:p>
        </w:tc>
        <w:tc>
          <w:tcPr>
            <w:tcW w:w="1134" w:type="dxa"/>
          </w:tcPr>
          <w:p w14:paraId="19555127" w14:textId="77777777" w:rsidR="003A3D97" w:rsidRPr="00295084" w:rsidRDefault="003A3D97" w:rsidP="00BE2357">
            <w:pPr>
              <w:jc w:val="center"/>
              <w:rPr>
                <w:rFonts w:ascii="Wingdings" w:eastAsia="Wingdings" w:hAnsi="Wingdings" w:cs="Wingdings"/>
                <w:b/>
                <w:bCs/>
                <w:sz w:val="20"/>
                <w:szCs w:val="20"/>
              </w:rPr>
            </w:pPr>
          </w:p>
        </w:tc>
        <w:tc>
          <w:tcPr>
            <w:tcW w:w="1389" w:type="dxa"/>
          </w:tcPr>
          <w:p w14:paraId="7917138A" w14:textId="691697BD" w:rsidR="003A3D97" w:rsidRPr="00295084" w:rsidRDefault="003A3D97" w:rsidP="00BE2357">
            <w:pPr>
              <w:pStyle w:val="Header"/>
              <w:tabs>
                <w:tab w:val="clear" w:pos="4320"/>
                <w:tab w:val="clear" w:pos="8640"/>
              </w:tabs>
              <w:rPr>
                <w:rFonts w:ascii="Arial" w:hAnsi="Arial" w:cs="Arial"/>
                <w:bCs/>
              </w:rPr>
            </w:pPr>
            <w:r>
              <w:rPr>
                <w:rFonts w:ascii="Arial" w:hAnsi="Arial" w:cs="Arial"/>
                <w:bCs/>
              </w:rPr>
              <w:t>Cert/AF</w:t>
            </w:r>
          </w:p>
        </w:tc>
      </w:tr>
      <w:tr w:rsidR="00D243B3" w:rsidRPr="00B933C7" w14:paraId="5FCAED80" w14:textId="77777777" w:rsidTr="00D243B3">
        <w:tc>
          <w:tcPr>
            <w:tcW w:w="5982" w:type="dxa"/>
          </w:tcPr>
          <w:p w14:paraId="6EAD83B3" w14:textId="74E71554" w:rsidR="00D243B3" w:rsidRPr="00295084" w:rsidRDefault="00953B01" w:rsidP="003E7385">
            <w:pPr>
              <w:pStyle w:val="Heading5"/>
              <w:keepLines w:val="0"/>
              <w:numPr>
                <w:ilvl w:val="0"/>
                <w:numId w:val="4"/>
              </w:numPr>
              <w:spacing w:before="0" w:after="0" w:line="240" w:lineRule="auto"/>
              <w:contextualSpacing w:val="0"/>
              <w:rPr>
                <w:color w:val="auto"/>
                <w:sz w:val="20"/>
                <w:szCs w:val="20"/>
              </w:rPr>
            </w:pPr>
            <w:r w:rsidRPr="00295084">
              <w:rPr>
                <w:color w:val="auto"/>
                <w:sz w:val="20"/>
                <w:szCs w:val="20"/>
              </w:rPr>
              <w:t>Additional Training around SEND legislation</w:t>
            </w:r>
          </w:p>
        </w:tc>
        <w:tc>
          <w:tcPr>
            <w:tcW w:w="1134" w:type="dxa"/>
          </w:tcPr>
          <w:p w14:paraId="11A253AE" w14:textId="77777777" w:rsidR="00D243B3" w:rsidRPr="00295084" w:rsidRDefault="00D243B3" w:rsidP="00BE2357">
            <w:pPr>
              <w:jc w:val="center"/>
              <w:rPr>
                <w:rFonts w:ascii="Wingdings" w:eastAsia="Wingdings" w:hAnsi="Wingdings" w:cs="Wingdings"/>
                <w:b/>
                <w:bCs/>
                <w:sz w:val="20"/>
                <w:szCs w:val="20"/>
              </w:rPr>
            </w:pPr>
          </w:p>
        </w:tc>
        <w:tc>
          <w:tcPr>
            <w:tcW w:w="1134" w:type="dxa"/>
          </w:tcPr>
          <w:p w14:paraId="1B70F22F" w14:textId="7F6347B2" w:rsidR="00D243B3" w:rsidRPr="00295084" w:rsidRDefault="00953B01" w:rsidP="00BE2357">
            <w:pPr>
              <w:jc w:val="center"/>
              <w:rPr>
                <w:b/>
                <w:bCs/>
                <w:sz w:val="20"/>
                <w:szCs w:val="20"/>
              </w:rPr>
            </w:pPr>
            <w:r w:rsidRPr="00295084">
              <w:rPr>
                <w:rFonts w:ascii="Wingdings" w:eastAsia="Wingdings" w:hAnsi="Wingdings" w:cs="Wingdings"/>
                <w:b/>
                <w:bCs/>
                <w:sz w:val="20"/>
                <w:szCs w:val="20"/>
              </w:rPr>
              <w:t>ü</w:t>
            </w:r>
          </w:p>
        </w:tc>
        <w:tc>
          <w:tcPr>
            <w:tcW w:w="1389" w:type="dxa"/>
          </w:tcPr>
          <w:p w14:paraId="5707C2D9" w14:textId="4E623F1A" w:rsidR="00D243B3" w:rsidRPr="00295084" w:rsidRDefault="00953B01" w:rsidP="00BE2357">
            <w:pPr>
              <w:pStyle w:val="Header"/>
              <w:tabs>
                <w:tab w:val="clear" w:pos="4320"/>
                <w:tab w:val="clear" w:pos="8640"/>
              </w:tabs>
              <w:rPr>
                <w:rFonts w:ascii="Arial" w:hAnsi="Arial" w:cs="Arial"/>
                <w:bCs/>
              </w:rPr>
            </w:pPr>
            <w:r w:rsidRPr="00295084">
              <w:rPr>
                <w:rFonts w:ascii="Arial" w:hAnsi="Arial" w:cs="Arial"/>
                <w:bCs/>
              </w:rPr>
              <w:t>Cert/AF</w:t>
            </w:r>
          </w:p>
        </w:tc>
      </w:tr>
      <w:tr w:rsidR="00D243B3" w:rsidRPr="00B933C7" w14:paraId="2E828A0F" w14:textId="77777777" w:rsidTr="00D243B3">
        <w:tc>
          <w:tcPr>
            <w:tcW w:w="5982" w:type="dxa"/>
          </w:tcPr>
          <w:p w14:paraId="52EB286B" w14:textId="2029E73D" w:rsidR="00D243B3" w:rsidRPr="003A3D97" w:rsidRDefault="00953B01" w:rsidP="003E7385">
            <w:pPr>
              <w:pStyle w:val="Heading5"/>
              <w:keepLines w:val="0"/>
              <w:numPr>
                <w:ilvl w:val="0"/>
                <w:numId w:val="4"/>
              </w:numPr>
              <w:spacing w:before="0" w:after="0" w:line="240" w:lineRule="auto"/>
              <w:contextualSpacing w:val="0"/>
              <w:rPr>
                <w:color w:val="auto"/>
                <w:sz w:val="20"/>
                <w:szCs w:val="20"/>
              </w:rPr>
            </w:pPr>
            <w:r w:rsidRPr="003A3D97">
              <w:rPr>
                <w:color w:val="auto"/>
                <w:sz w:val="20"/>
                <w:szCs w:val="20"/>
              </w:rPr>
              <w:t>Specialist Qualification in aspects of SEN (Inc. ASD, SPLD)</w:t>
            </w:r>
          </w:p>
        </w:tc>
        <w:tc>
          <w:tcPr>
            <w:tcW w:w="1134" w:type="dxa"/>
          </w:tcPr>
          <w:p w14:paraId="227A6817" w14:textId="77777777" w:rsidR="00D243B3" w:rsidRPr="00295084" w:rsidRDefault="00D243B3" w:rsidP="00BE2357">
            <w:pPr>
              <w:jc w:val="center"/>
              <w:rPr>
                <w:rFonts w:ascii="Wingdings" w:eastAsia="Wingdings" w:hAnsi="Wingdings" w:cs="Wingdings"/>
                <w:b/>
                <w:bCs/>
                <w:sz w:val="20"/>
                <w:szCs w:val="20"/>
              </w:rPr>
            </w:pPr>
          </w:p>
        </w:tc>
        <w:tc>
          <w:tcPr>
            <w:tcW w:w="1134" w:type="dxa"/>
          </w:tcPr>
          <w:p w14:paraId="4CF7FE51" w14:textId="66B4A467" w:rsidR="00D243B3" w:rsidRPr="00295084" w:rsidRDefault="00953B01" w:rsidP="00BE2357">
            <w:pPr>
              <w:jc w:val="center"/>
              <w:rPr>
                <w:b/>
                <w:bCs/>
                <w:sz w:val="20"/>
                <w:szCs w:val="20"/>
              </w:rPr>
            </w:pPr>
            <w:r w:rsidRPr="00295084">
              <w:rPr>
                <w:rFonts w:ascii="Wingdings" w:eastAsia="Wingdings" w:hAnsi="Wingdings" w:cs="Wingdings"/>
                <w:b/>
                <w:bCs/>
                <w:sz w:val="20"/>
                <w:szCs w:val="20"/>
              </w:rPr>
              <w:t>ü</w:t>
            </w:r>
          </w:p>
        </w:tc>
        <w:tc>
          <w:tcPr>
            <w:tcW w:w="1389" w:type="dxa"/>
          </w:tcPr>
          <w:p w14:paraId="60E43999" w14:textId="5EE172A0" w:rsidR="00D243B3" w:rsidRPr="00295084" w:rsidRDefault="00953B01" w:rsidP="00BE2357">
            <w:pPr>
              <w:pStyle w:val="Header"/>
              <w:tabs>
                <w:tab w:val="clear" w:pos="4320"/>
                <w:tab w:val="clear" w:pos="8640"/>
              </w:tabs>
              <w:rPr>
                <w:rFonts w:ascii="Arial" w:hAnsi="Arial" w:cs="Arial"/>
                <w:bCs/>
              </w:rPr>
            </w:pPr>
            <w:r w:rsidRPr="00295084">
              <w:rPr>
                <w:rFonts w:ascii="Arial" w:hAnsi="Arial" w:cs="Arial"/>
                <w:bCs/>
              </w:rPr>
              <w:t>Cert/AF</w:t>
            </w:r>
          </w:p>
        </w:tc>
      </w:tr>
      <w:tr w:rsidR="003A3D97" w:rsidRPr="00B933C7" w14:paraId="63437B67" w14:textId="77777777" w:rsidTr="00D243B3">
        <w:tc>
          <w:tcPr>
            <w:tcW w:w="5982" w:type="dxa"/>
          </w:tcPr>
          <w:p w14:paraId="43F7914D" w14:textId="1DB98CAC" w:rsidR="003A3D97" w:rsidRPr="003A3D97" w:rsidRDefault="003A3D97" w:rsidP="003A3D97">
            <w:pPr>
              <w:pStyle w:val="Heading5"/>
              <w:keepLines w:val="0"/>
              <w:numPr>
                <w:ilvl w:val="0"/>
                <w:numId w:val="9"/>
              </w:numPr>
              <w:spacing w:before="0" w:after="0" w:line="240" w:lineRule="auto"/>
              <w:ind w:left="349" w:hanging="349"/>
              <w:contextualSpacing w:val="0"/>
              <w:rPr>
                <w:b/>
                <w:color w:val="auto"/>
                <w:sz w:val="20"/>
                <w:szCs w:val="20"/>
              </w:rPr>
            </w:pPr>
            <w:r w:rsidRPr="003A3D97">
              <w:rPr>
                <w:color w:val="auto"/>
                <w:sz w:val="20"/>
                <w:szCs w:val="20"/>
              </w:rPr>
              <w:t>NVQ Level 2 in Care or equivalent</w:t>
            </w:r>
          </w:p>
        </w:tc>
        <w:tc>
          <w:tcPr>
            <w:tcW w:w="1134" w:type="dxa"/>
          </w:tcPr>
          <w:p w14:paraId="0B8E0F3E" w14:textId="77777777" w:rsidR="003A3D97" w:rsidRPr="00295084" w:rsidRDefault="003A3D97" w:rsidP="00BE2357">
            <w:pPr>
              <w:jc w:val="center"/>
              <w:rPr>
                <w:rFonts w:ascii="Wingdings" w:eastAsia="Wingdings" w:hAnsi="Wingdings" w:cs="Wingdings"/>
                <w:b/>
                <w:bCs/>
                <w:sz w:val="20"/>
                <w:szCs w:val="20"/>
              </w:rPr>
            </w:pPr>
          </w:p>
        </w:tc>
        <w:tc>
          <w:tcPr>
            <w:tcW w:w="1134" w:type="dxa"/>
          </w:tcPr>
          <w:p w14:paraId="63EB6FF3" w14:textId="49310130" w:rsidR="003A3D97" w:rsidRPr="00295084" w:rsidRDefault="003A3D97" w:rsidP="00BE2357">
            <w:pPr>
              <w:jc w:val="center"/>
              <w:rPr>
                <w:b/>
                <w:bCs/>
                <w:sz w:val="20"/>
                <w:szCs w:val="20"/>
              </w:rPr>
            </w:pPr>
            <w:r w:rsidRPr="00295084">
              <w:rPr>
                <w:rFonts w:ascii="Wingdings" w:eastAsia="Wingdings" w:hAnsi="Wingdings" w:cs="Wingdings"/>
                <w:b/>
                <w:bCs/>
                <w:sz w:val="20"/>
                <w:szCs w:val="20"/>
              </w:rPr>
              <w:t>ü</w:t>
            </w:r>
          </w:p>
        </w:tc>
        <w:tc>
          <w:tcPr>
            <w:tcW w:w="1389" w:type="dxa"/>
          </w:tcPr>
          <w:p w14:paraId="5A32A07B" w14:textId="669424C2" w:rsidR="003A3D97" w:rsidRPr="00295084" w:rsidRDefault="003A3D97" w:rsidP="00BE2357">
            <w:pPr>
              <w:pStyle w:val="Header"/>
              <w:tabs>
                <w:tab w:val="clear" w:pos="4320"/>
                <w:tab w:val="clear" w:pos="8640"/>
              </w:tabs>
              <w:rPr>
                <w:rFonts w:ascii="Arial" w:hAnsi="Arial" w:cs="Arial"/>
                <w:bCs/>
              </w:rPr>
            </w:pPr>
            <w:r>
              <w:rPr>
                <w:rFonts w:ascii="Arial" w:hAnsi="Arial" w:cs="Arial"/>
                <w:bCs/>
              </w:rPr>
              <w:t>Cert/AF</w:t>
            </w:r>
          </w:p>
        </w:tc>
      </w:tr>
      <w:tr w:rsidR="00D243B3" w:rsidRPr="00B933C7" w14:paraId="79567796" w14:textId="77777777" w:rsidTr="00D243B3">
        <w:tc>
          <w:tcPr>
            <w:tcW w:w="5982" w:type="dxa"/>
          </w:tcPr>
          <w:p w14:paraId="7717CA6A" w14:textId="25330E9D" w:rsidR="00D243B3" w:rsidRPr="00295084" w:rsidRDefault="00D243B3" w:rsidP="00D243B3">
            <w:pPr>
              <w:pStyle w:val="Heading5"/>
              <w:keepLines w:val="0"/>
              <w:spacing w:before="0" w:after="0" w:line="240" w:lineRule="auto"/>
              <w:contextualSpacing w:val="0"/>
              <w:rPr>
                <w:color w:val="auto"/>
                <w:sz w:val="20"/>
                <w:szCs w:val="20"/>
              </w:rPr>
            </w:pPr>
            <w:r w:rsidRPr="00295084">
              <w:rPr>
                <w:b/>
                <w:color w:val="auto"/>
                <w:sz w:val="20"/>
                <w:szCs w:val="20"/>
              </w:rPr>
              <w:t>Knowledge, Skills and Experience</w:t>
            </w:r>
          </w:p>
        </w:tc>
        <w:tc>
          <w:tcPr>
            <w:tcW w:w="1134" w:type="dxa"/>
          </w:tcPr>
          <w:p w14:paraId="66BD489B" w14:textId="77777777" w:rsidR="00D243B3" w:rsidRPr="00295084" w:rsidRDefault="00D243B3" w:rsidP="00BE2357">
            <w:pPr>
              <w:jc w:val="center"/>
              <w:rPr>
                <w:rFonts w:ascii="Wingdings" w:eastAsia="Wingdings" w:hAnsi="Wingdings" w:cs="Wingdings"/>
                <w:b/>
                <w:bCs/>
                <w:sz w:val="20"/>
                <w:szCs w:val="20"/>
              </w:rPr>
            </w:pPr>
          </w:p>
        </w:tc>
        <w:tc>
          <w:tcPr>
            <w:tcW w:w="1134" w:type="dxa"/>
          </w:tcPr>
          <w:p w14:paraId="06974525" w14:textId="77777777" w:rsidR="00D243B3" w:rsidRPr="00295084" w:rsidRDefault="00D243B3" w:rsidP="00BE2357">
            <w:pPr>
              <w:jc w:val="center"/>
              <w:rPr>
                <w:b/>
                <w:bCs/>
                <w:sz w:val="20"/>
                <w:szCs w:val="20"/>
              </w:rPr>
            </w:pPr>
          </w:p>
        </w:tc>
        <w:tc>
          <w:tcPr>
            <w:tcW w:w="1389" w:type="dxa"/>
          </w:tcPr>
          <w:p w14:paraId="74443FF4" w14:textId="77777777" w:rsidR="00D243B3" w:rsidRPr="00295084" w:rsidRDefault="00D243B3" w:rsidP="00BE2357">
            <w:pPr>
              <w:pStyle w:val="Header"/>
              <w:tabs>
                <w:tab w:val="clear" w:pos="4320"/>
                <w:tab w:val="clear" w:pos="8640"/>
              </w:tabs>
              <w:rPr>
                <w:rFonts w:ascii="Arial" w:hAnsi="Arial" w:cs="Arial"/>
                <w:bCs/>
              </w:rPr>
            </w:pPr>
          </w:p>
        </w:tc>
      </w:tr>
      <w:tr w:rsidR="003F285C" w:rsidRPr="00B933C7" w14:paraId="4E4B9006" w14:textId="77777777" w:rsidTr="00D243B3">
        <w:tc>
          <w:tcPr>
            <w:tcW w:w="5982" w:type="dxa"/>
          </w:tcPr>
          <w:p w14:paraId="4287774D" w14:textId="757E0DAF" w:rsidR="003F285C" w:rsidRPr="003F4560" w:rsidRDefault="003F4560" w:rsidP="003E7385">
            <w:pPr>
              <w:pStyle w:val="Heading5"/>
              <w:keepLines w:val="0"/>
              <w:numPr>
                <w:ilvl w:val="0"/>
                <w:numId w:val="4"/>
              </w:numPr>
              <w:spacing w:before="0" w:after="0" w:line="240" w:lineRule="auto"/>
              <w:contextualSpacing w:val="0"/>
              <w:rPr>
                <w:color w:val="auto"/>
                <w:sz w:val="20"/>
                <w:szCs w:val="20"/>
              </w:rPr>
            </w:pPr>
            <w:bookmarkStart w:id="4" w:name="_Hlk80800823"/>
            <w:r w:rsidRPr="003F4560">
              <w:rPr>
                <w:color w:val="auto"/>
                <w:sz w:val="20"/>
                <w:szCs w:val="20"/>
              </w:rPr>
              <w:t>Evidence of sound knowledge of effective support and intervention strategies for learners with Profound and Complex SEND</w:t>
            </w:r>
            <w:bookmarkEnd w:id="4"/>
          </w:p>
        </w:tc>
        <w:tc>
          <w:tcPr>
            <w:tcW w:w="1134" w:type="dxa"/>
          </w:tcPr>
          <w:p w14:paraId="61F8A88D" w14:textId="024416A1" w:rsidR="003F285C" w:rsidRPr="00295084" w:rsidRDefault="003F285C" w:rsidP="00BE2357">
            <w:pPr>
              <w:jc w:val="center"/>
              <w:rPr>
                <w:rFonts w:ascii="Wingdings" w:eastAsia="Wingdings" w:hAnsi="Wingdings" w:cs="Wingdings"/>
                <w:b/>
                <w:bCs/>
                <w:sz w:val="20"/>
                <w:szCs w:val="20"/>
              </w:rPr>
            </w:pPr>
            <w:r w:rsidRPr="00295084">
              <w:rPr>
                <w:rFonts w:ascii="Wingdings" w:eastAsia="Wingdings" w:hAnsi="Wingdings" w:cs="Wingdings"/>
                <w:b/>
                <w:bCs/>
                <w:sz w:val="20"/>
                <w:szCs w:val="20"/>
              </w:rPr>
              <w:t>ü</w:t>
            </w:r>
          </w:p>
        </w:tc>
        <w:tc>
          <w:tcPr>
            <w:tcW w:w="1134" w:type="dxa"/>
          </w:tcPr>
          <w:p w14:paraId="1B67126D" w14:textId="77777777" w:rsidR="003F285C" w:rsidRPr="00295084" w:rsidRDefault="003F285C" w:rsidP="00BE2357">
            <w:pPr>
              <w:jc w:val="center"/>
              <w:rPr>
                <w:b/>
                <w:bCs/>
                <w:sz w:val="20"/>
                <w:szCs w:val="20"/>
              </w:rPr>
            </w:pPr>
          </w:p>
        </w:tc>
        <w:tc>
          <w:tcPr>
            <w:tcW w:w="1389" w:type="dxa"/>
          </w:tcPr>
          <w:p w14:paraId="5C3A93F9" w14:textId="4940E0FD" w:rsidR="003F285C" w:rsidRDefault="003F285C" w:rsidP="00BE2357">
            <w:pPr>
              <w:pStyle w:val="Header"/>
              <w:tabs>
                <w:tab w:val="clear" w:pos="4320"/>
                <w:tab w:val="clear" w:pos="8640"/>
              </w:tabs>
              <w:rPr>
                <w:rFonts w:ascii="Arial" w:hAnsi="Arial" w:cs="Arial"/>
                <w:bCs/>
              </w:rPr>
            </w:pPr>
            <w:r>
              <w:rPr>
                <w:rFonts w:ascii="Arial" w:hAnsi="Arial" w:cs="Arial"/>
                <w:bCs/>
              </w:rPr>
              <w:t>AF/IV</w:t>
            </w:r>
          </w:p>
        </w:tc>
      </w:tr>
      <w:tr w:rsidR="00A25952" w:rsidRPr="00B933C7" w14:paraId="6A5BB10C" w14:textId="77777777" w:rsidTr="00D243B3">
        <w:tc>
          <w:tcPr>
            <w:tcW w:w="5982" w:type="dxa"/>
          </w:tcPr>
          <w:p w14:paraId="669A5A7E" w14:textId="6EDCD639" w:rsidR="00A25952" w:rsidRPr="00A25952" w:rsidRDefault="00A25952" w:rsidP="003E7385">
            <w:pPr>
              <w:pStyle w:val="Heading5"/>
              <w:keepLines w:val="0"/>
              <w:numPr>
                <w:ilvl w:val="0"/>
                <w:numId w:val="4"/>
              </w:numPr>
              <w:spacing w:before="0" w:after="0" w:line="240" w:lineRule="auto"/>
              <w:contextualSpacing w:val="0"/>
              <w:rPr>
                <w:b/>
                <w:bCs/>
                <w:i/>
                <w:color w:val="auto"/>
                <w:sz w:val="20"/>
                <w:szCs w:val="20"/>
              </w:rPr>
            </w:pPr>
            <w:r w:rsidRPr="00A25952">
              <w:rPr>
                <w:color w:val="auto"/>
                <w:sz w:val="20"/>
                <w:szCs w:val="20"/>
              </w:rPr>
              <w:t xml:space="preserve">Experience of </w:t>
            </w:r>
            <w:r w:rsidR="00DD2A63">
              <w:rPr>
                <w:color w:val="auto"/>
                <w:sz w:val="20"/>
                <w:szCs w:val="20"/>
              </w:rPr>
              <w:t>assessing</w:t>
            </w:r>
            <w:r w:rsidRPr="00A25952">
              <w:rPr>
                <w:color w:val="auto"/>
                <w:sz w:val="20"/>
                <w:szCs w:val="20"/>
              </w:rPr>
              <w:t xml:space="preserve"> children and young people to identify their individual needs</w:t>
            </w:r>
          </w:p>
        </w:tc>
        <w:tc>
          <w:tcPr>
            <w:tcW w:w="1134" w:type="dxa"/>
          </w:tcPr>
          <w:p w14:paraId="4A8E82D1" w14:textId="288D73CE" w:rsidR="00A25952" w:rsidRPr="00295084" w:rsidRDefault="00A25952" w:rsidP="00BE2357">
            <w:pPr>
              <w:jc w:val="center"/>
              <w:rPr>
                <w:rFonts w:ascii="Wingdings" w:eastAsia="Wingdings" w:hAnsi="Wingdings" w:cs="Wingdings"/>
                <w:b/>
                <w:bCs/>
                <w:sz w:val="20"/>
                <w:szCs w:val="20"/>
              </w:rPr>
            </w:pPr>
            <w:r w:rsidRPr="00295084">
              <w:rPr>
                <w:rFonts w:ascii="Wingdings" w:eastAsia="Wingdings" w:hAnsi="Wingdings" w:cs="Wingdings"/>
                <w:b/>
                <w:bCs/>
                <w:sz w:val="20"/>
                <w:szCs w:val="20"/>
              </w:rPr>
              <w:t>ü</w:t>
            </w:r>
          </w:p>
        </w:tc>
        <w:tc>
          <w:tcPr>
            <w:tcW w:w="1134" w:type="dxa"/>
          </w:tcPr>
          <w:p w14:paraId="583D6D1B" w14:textId="77777777" w:rsidR="00A25952" w:rsidRPr="00295084" w:rsidRDefault="00A25952" w:rsidP="00BE2357">
            <w:pPr>
              <w:jc w:val="center"/>
              <w:rPr>
                <w:b/>
                <w:bCs/>
                <w:sz w:val="20"/>
                <w:szCs w:val="20"/>
              </w:rPr>
            </w:pPr>
          </w:p>
        </w:tc>
        <w:tc>
          <w:tcPr>
            <w:tcW w:w="1389" w:type="dxa"/>
          </w:tcPr>
          <w:p w14:paraId="478F9533" w14:textId="7B3095E0" w:rsidR="00A25952" w:rsidRPr="00295084" w:rsidRDefault="00A25952" w:rsidP="00BE2357">
            <w:pPr>
              <w:pStyle w:val="Header"/>
              <w:tabs>
                <w:tab w:val="clear" w:pos="4320"/>
                <w:tab w:val="clear" w:pos="8640"/>
              </w:tabs>
              <w:rPr>
                <w:rFonts w:ascii="Arial" w:hAnsi="Arial" w:cs="Arial"/>
                <w:bCs/>
              </w:rPr>
            </w:pPr>
            <w:r>
              <w:rPr>
                <w:rFonts w:ascii="Arial" w:hAnsi="Arial" w:cs="Arial"/>
                <w:bCs/>
              </w:rPr>
              <w:t>AF/IV</w:t>
            </w:r>
          </w:p>
        </w:tc>
      </w:tr>
      <w:tr w:rsidR="008F2B66" w:rsidRPr="00B933C7" w14:paraId="7D6305AE" w14:textId="77777777" w:rsidTr="00D243B3">
        <w:tc>
          <w:tcPr>
            <w:tcW w:w="5982" w:type="dxa"/>
          </w:tcPr>
          <w:p w14:paraId="3E0BDD10" w14:textId="01E0FB51" w:rsidR="008F2B66" w:rsidRPr="008F2B66" w:rsidRDefault="008F2B66" w:rsidP="00A5169F">
            <w:pPr>
              <w:pStyle w:val="Heading5"/>
              <w:keepLines w:val="0"/>
              <w:numPr>
                <w:ilvl w:val="0"/>
                <w:numId w:val="4"/>
              </w:numPr>
              <w:spacing w:before="0" w:after="0" w:line="240" w:lineRule="auto"/>
              <w:contextualSpacing w:val="0"/>
              <w:rPr>
                <w:color w:val="auto"/>
                <w:sz w:val="20"/>
                <w:szCs w:val="20"/>
              </w:rPr>
            </w:pPr>
            <w:r w:rsidRPr="008F2B66">
              <w:rPr>
                <w:color w:val="auto"/>
                <w:sz w:val="20"/>
                <w:szCs w:val="20"/>
              </w:rPr>
              <w:t>Experience of working with healthcare professionals and</w:t>
            </w:r>
            <w:r w:rsidR="00CD00A9">
              <w:rPr>
                <w:color w:val="auto"/>
                <w:sz w:val="20"/>
                <w:szCs w:val="20"/>
              </w:rPr>
              <w:t>/</w:t>
            </w:r>
            <w:r w:rsidRPr="008F2B66">
              <w:rPr>
                <w:color w:val="auto"/>
                <w:sz w:val="20"/>
                <w:szCs w:val="20"/>
              </w:rPr>
              <w:t xml:space="preserve"> or previous experience in the NHS or social care or relevant field</w:t>
            </w:r>
          </w:p>
        </w:tc>
        <w:tc>
          <w:tcPr>
            <w:tcW w:w="1134" w:type="dxa"/>
          </w:tcPr>
          <w:p w14:paraId="682C7385" w14:textId="2D34E8D3" w:rsidR="008F2B66" w:rsidRPr="00265341" w:rsidRDefault="008F2B66" w:rsidP="00A5169F">
            <w:pPr>
              <w:jc w:val="center"/>
              <w:rPr>
                <w:rFonts w:ascii="Wingdings" w:eastAsia="Wingdings" w:hAnsi="Wingdings" w:cs="Wingdings"/>
                <w:b/>
                <w:bCs/>
                <w:sz w:val="20"/>
                <w:szCs w:val="20"/>
              </w:rPr>
            </w:pPr>
            <w:r w:rsidRPr="00295084">
              <w:rPr>
                <w:rFonts w:ascii="Wingdings" w:eastAsia="Wingdings" w:hAnsi="Wingdings" w:cs="Wingdings"/>
                <w:b/>
                <w:bCs/>
                <w:sz w:val="20"/>
                <w:szCs w:val="20"/>
              </w:rPr>
              <w:t>ü</w:t>
            </w:r>
          </w:p>
        </w:tc>
        <w:tc>
          <w:tcPr>
            <w:tcW w:w="1134" w:type="dxa"/>
          </w:tcPr>
          <w:p w14:paraId="0C58A4D0" w14:textId="77777777" w:rsidR="008F2B66" w:rsidRPr="00A5169F" w:rsidRDefault="008F2B66" w:rsidP="00A5169F">
            <w:pPr>
              <w:jc w:val="center"/>
              <w:rPr>
                <w:rFonts w:ascii="Wingdings" w:eastAsia="Wingdings" w:hAnsi="Wingdings" w:cs="Wingdings"/>
                <w:b/>
                <w:bCs/>
                <w:sz w:val="20"/>
                <w:szCs w:val="20"/>
              </w:rPr>
            </w:pPr>
          </w:p>
        </w:tc>
        <w:tc>
          <w:tcPr>
            <w:tcW w:w="1389" w:type="dxa"/>
          </w:tcPr>
          <w:p w14:paraId="3FB77DD4" w14:textId="3B87D3BB" w:rsidR="008F2B66" w:rsidRDefault="008F2B66" w:rsidP="00A5169F">
            <w:pPr>
              <w:pStyle w:val="Header"/>
              <w:tabs>
                <w:tab w:val="clear" w:pos="4320"/>
                <w:tab w:val="clear" w:pos="8640"/>
              </w:tabs>
              <w:rPr>
                <w:rFonts w:ascii="Arial" w:hAnsi="Arial" w:cs="Arial"/>
                <w:bCs/>
              </w:rPr>
            </w:pPr>
            <w:r>
              <w:rPr>
                <w:rFonts w:ascii="Arial" w:hAnsi="Arial" w:cs="Arial"/>
                <w:bCs/>
              </w:rPr>
              <w:t>AF/IV</w:t>
            </w:r>
          </w:p>
        </w:tc>
      </w:tr>
      <w:tr w:rsidR="00A5169F" w:rsidRPr="00B933C7" w14:paraId="30039C0E" w14:textId="77777777" w:rsidTr="00D243B3">
        <w:tc>
          <w:tcPr>
            <w:tcW w:w="5982" w:type="dxa"/>
          </w:tcPr>
          <w:p w14:paraId="187199B6" w14:textId="018E13D0" w:rsidR="00A5169F" w:rsidRPr="00A5169F" w:rsidRDefault="00A5169F" w:rsidP="00A5169F">
            <w:pPr>
              <w:pStyle w:val="Heading5"/>
              <w:keepLines w:val="0"/>
              <w:numPr>
                <w:ilvl w:val="0"/>
                <w:numId w:val="4"/>
              </w:numPr>
              <w:spacing w:before="0" w:after="0" w:line="240" w:lineRule="auto"/>
              <w:contextualSpacing w:val="0"/>
              <w:rPr>
                <w:color w:val="auto"/>
                <w:sz w:val="20"/>
                <w:szCs w:val="20"/>
              </w:rPr>
            </w:pPr>
            <w:r w:rsidRPr="00A5169F">
              <w:rPr>
                <w:color w:val="auto"/>
                <w:sz w:val="20"/>
                <w:szCs w:val="20"/>
              </w:rPr>
              <w:t>Knowledge of the range and types of interventions available and their effectiveness</w:t>
            </w:r>
          </w:p>
        </w:tc>
        <w:tc>
          <w:tcPr>
            <w:tcW w:w="1134" w:type="dxa"/>
          </w:tcPr>
          <w:p w14:paraId="59228B72" w14:textId="75157D4E" w:rsidR="00A5169F" w:rsidRPr="00A5169F" w:rsidRDefault="00A5169F" w:rsidP="00A5169F">
            <w:pPr>
              <w:jc w:val="center"/>
              <w:rPr>
                <w:rFonts w:ascii="Wingdings" w:eastAsia="Wingdings" w:hAnsi="Wingdings" w:cs="Wingdings"/>
                <w:b/>
                <w:bCs/>
                <w:sz w:val="20"/>
                <w:szCs w:val="20"/>
              </w:rPr>
            </w:pPr>
            <w:r w:rsidRPr="00265341">
              <w:rPr>
                <w:rFonts w:ascii="Wingdings" w:eastAsia="Wingdings" w:hAnsi="Wingdings" w:cs="Wingdings"/>
                <w:b/>
                <w:bCs/>
                <w:sz w:val="20"/>
                <w:szCs w:val="20"/>
              </w:rPr>
              <w:t>ü</w:t>
            </w:r>
          </w:p>
        </w:tc>
        <w:tc>
          <w:tcPr>
            <w:tcW w:w="1134" w:type="dxa"/>
          </w:tcPr>
          <w:p w14:paraId="1D4C7453" w14:textId="77777777" w:rsidR="00A5169F" w:rsidRPr="00A5169F" w:rsidRDefault="00A5169F" w:rsidP="00A5169F">
            <w:pPr>
              <w:jc w:val="center"/>
              <w:rPr>
                <w:rFonts w:ascii="Wingdings" w:eastAsia="Wingdings" w:hAnsi="Wingdings" w:cs="Wingdings"/>
                <w:b/>
                <w:bCs/>
                <w:sz w:val="20"/>
                <w:szCs w:val="20"/>
              </w:rPr>
            </w:pPr>
          </w:p>
        </w:tc>
        <w:tc>
          <w:tcPr>
            <w:tcW w:w="1389" w:type="dxa"/>
          </w:tcPr>
          <w:p w14:paraId="19175AD0" w14:textId="275D8FB9" w:rsidR="00A5169F" w:rsidRPr="00A5169F" w:rsidRDefault="00A5169F" w:rsidP="00A5169F">
            <w:pPr>
              <w:pStyle w:val="Header"/>
              <w:tabs>
                <w:tab w:val="clear" w:pos="4320"/>
                <w:tab w:val="clear" w:pos="8640"/>
              </w:tabs>
              <w:rPr>
                <w:rFonts w:ascii="Arial" w:hAnsi="Arial" w:cs="Arial"/>
                <w:bCs/>
              </w:rPr>
            </w:pPr>
            <w:r>
              <w:rPr>
                <w:rFonts w:ascii="Arial" w:hAnsi="Arial" w:cs="Arial"/>
                <w:bCs/>
              </w:rPr>
              <w:t>AF/IV</w:t>
            </w:r>
          </w:p>
        </w:tc>
      </w:tr>
      <w:tr w:rsidR="00A5169F" w:rsidRPr="00B933C7" w14:paraId="7171875E" w14:textId="77777777" w:rsidTr="00D243B3">
        <w:tc>
          <w:tcPr>
            <w:tcW w:w="5982" w:type="dxa"/>
          </w:tcPr>
          <w:p w14:paraId="56CC6C9D" w14:textId="2B630A33" w:rsidR="00A5169F" w:rsidRPr="00A5169F" w:rsidRDefault="00A5169F" w:rsidP="00A5169F">
            <w:pPr>
              <w:pStyle w:val="Heading5"/>
              <w:keepLines w:val="0"/>
              <w:numPr>
                <w:ilvl w:val="0"/>
                <w:numId w:val="4"/>
              </w:numPr>
              <w:spacing w:before="0" w:after="0" w:line="240" w:lineRule="auto"/>
              <w:contextualSpacing w:val="0"/>
              <w:rPr>
                <w:color w:val="auto"/>
                <w:sz w:val="20"/>
                <w:szCs w:val="20"/>
              </w:rPr>
            </w:pPr>
            <w:r w:rsidRPr="00A5169F">
              <w:rPr>
                <w:color w:val="auto"/>
                <w:sz w:val="20"/>
                <w:szCs w:val="20"/>
              </w:rPr>
              <w:t>Experience of producing individual Care Plans and Risk Assessments</w:t>
            </w:r>
          </w:p>
        </w:tc>
        <w:tc>
          <w:tcPr>
            <w:tcW w:w="1134" w:type="dxa"/>
          </w:tcPr>
          <w:p w14:paraId="7B6F954E" w14:textId="739A76DB" w:rsidR="00A5169F" w:rsidRPr="00265341" w:rsidRDefault="00A5169F" w:rsidP="00A5169F">
            <w:pPr>
              <w:jc w:val="center"/>
              <w:rPr>
                <w:rFonts w:ascii="Wingdings" w:eastAsia="Wingdings" w:hAnsi="Wingdings" w:cs="Wingdings"/>
                <w:b/>
                <w:bCs/>
                <w:sz w:val="20"/>
                <w:szCs w:val="20"/>
              </w:rPr>
            </w:pPr>
            <w:r w:rsidRPr="00265341">
              <w:rPr>
                <w:rFonts w:ascii="Wingdings" w:eastAsia="Wingdings" w:hAnsi="Wingdings" w:cs="Wingdings"/>
                <w:b/>
                <w:bCs/>
                <w:sz w:val="20"/>
                <w:szCs w:val="20"/>
              </w:rPr>
              <w:t>ü</w:t>
            </w:r>
          </w:p>
        </w:tc>
        <w:tc>
          <w:tcPr>
            <w:tcW w:w="1134" w:type="dxa"/>
          </w:tcPr>
          <w:p w14:paraId="02BFBC1D" w14:textId="77777777" w:rsidR="00A5169F" w:rsidRPr="00A5169F" w:rsidRDefault="00A5169F" w:rsidP="00A5169F">
            <w:pPr>
              <w:jc w:val="center"/>
              <w:rPr>
                <w:rFonts w:ascii="Wingdings" w:eastAsia="Wingdings" w:hAnsi="Wingdings" w:cs="Wingdings"/>
                <w:b/>
                <w:bCs/>
                <w:sz w:val="20"/>
                <w:szCs w:val="20"/>
              </w:rPr>
            </w:pPr>
          </w:p>
        </w:tc>
        <w:tc>
          <w:tcPr>
            <w:tcW w:w="1389" w:type="dxa"/>
          </w:tcPr>
          <w:p w14:paraId="10A051DF" w14:textId="33B21F4C" w:rsidR="00A5169F" w:rsidRDefault="00A5169F" w:rsidP="00A5169F">
            <w:pPr>
              <w:pStyle w:val="Header"/>
              <w:tabs>
                <w:tab w:val="clear" w:pos="4320"/>
                <w:tab w:val="clear" w:pos="8640"/>
              </w:tabs>
              <w:rPr>
                <w:rFonts w:ascii="Arial" w:hAnsi="Arial" w:cs="Arial"/>
                <w:bCs/>
              </w:rPr>
            </w:pPr>
            <w:r>
              <w:rPr>
                <w:rFonts w:ascii="Arial" w:hAnsi="Arial" w:cs="Arial"/>
                <w:bCs/>
              </w:rPr>
              <w:t>AF/IV</w:t>
            </w:r>
          </w:p>
        </w:tc>
      </w:tr>
      <w:tr w:rsidR="003F285C" w:rsidRPr="00B933C7" w14:paraId="097BEF32" w14:textId="77777777" w:rsidTr="00D243B3">
        <w:tc>
          <w:tcPr>
            <w:tcW w:w="5982" w:type="dxa"/>
          </w:tcPr>
          <w:p w14:paraId="3452CE38" w14:textId="44B01691" w:rsidR="003F285C" w:rsidRPr="00A5169F" w:rsidRDefault="003F285C" w:rsidP="003F285C">
            <w:pPr>
              <w:pStyle w:val="Heading5"/>
              <w:keepLines w:val="0"/>
              <w:numPr>
                <w:ilvl w:val="0"/>
                <w:numId w:val="4"/>
              </w:numPr>
              <w:spacing w:before="0" w:after="0" w:line="240" w:lineRule="auto"/>
              <w:contextualSpacing w:val="0"/>
              <w:rPr>
                <w:color w:val="auto"/>
                <w:sz w:val="20"/>
                <w:szCs w:val="20"/>
              </w:rPr>
            </w:pPr>
            <w:r w:rsidRPr="00295084">
              <w:rPr>
                <w:color w:val="auto"/>
                <w:sz w:val="20"/>
                <w:szCs w:val="20"/>
              </w:rPr>
              <w:t>Experience of liaising with necessary professionals in the development of Individual Care Plans</w:t>
            </w:r>
          </w:p>
        </w:tc>
        <w:tc>
          <w:tcPr>
            <w:tcW w:w="1134" w:type="dxa"/>
          </w:tcPr>
          <w:p w14:paraId="67BDF90E" w14:textId="325E8AB9" w:rsidR="003F285C" w:rsidRPr="00265341" w:rsidRDefault="003F285C" w:rsidP="003F285C">
            <w:pPr>
              <w:jc w:val="center"/>
              <w:rPr>
                <w:rFonts w:ascii="Wingdings" w:eastAsia="Wingdings" w:hAnsi="Wingdings" w:cs="Wingdings"/>
                <w:b/>
                <w:bCs/>
                <w:sz w:val="20"/>
                <w:szCs w:val="20"/>
              </w:rPr>
            </w:pPr>
            <w:r w:rsidRPr="00295084">
              <w:rPr>
                <w:rFonts w:ascii="Wingdings" w:eastAsia="Wingdings" w:hAnsi="Wingdings" w:cs="Wingdings"/>
                <w:b/>
                <w:bCs/>
                <w:sz w:val="20"/>
                <w:szCs w:val="20"/>
              </w:rPr>
              <w:t>ü</w:t>
            </w:r>
          </w:p>
        </w:tc>
        <w:tc>
          <w:tcPr>
            <w:tcW w:w="1134" w:type="dxa"/>
          </w:tcPr>
          <w:p w14:paraId="7E088F8F" w14:textId="77777777" w:rsidR="003F285C" w:rsidRPr="00A5169F" w:rsidRDefault="003F285C" w:rsidP="003F285C">
            <w:pPr>
              <w:jc w:val="center"/>
              <w:rPr>
                <w:rFonts w:ascii="Wingdings" w:eastAsia="Wingdings" w:hAnsi="Wingdings" w:cs="Wingdings"/>
                <w:b/>
                <w:bCs/>
                <w:sz w:val="20"/>
                <w:szCs w:val="20"/>
              </w:rPr>
            </w:pPr>
          </w:p>
        </w:tc>
        <w:tc>
          <w:tcPr>
            <w:tcW w:w="1389" w:type="dxa"/>
          </w:tcPr>
          <w:p w14:paraId="29785C5C" w14:textId="6FFCB112" w:rsidR="003F285C" w:rsidRDefault="003F285C" w:rsidP="003F285C">
            <w:pPr>
              <w:pStyle w:val="Header"/>
              <w:tabs>
                <w:tab w:val="clear" w:pos="4320"/>
                <w:tab w:val="clear" w:pos="8640"/>
              </w:tabs>
              <w:rPr>
                <w:rFonts w:ascii="Arial" w:hAnsi="Arial" w:cs="Arial"/>
                <w:bCs/>
              </w:rPr>
            </w:pPr>
            <w:r>
              <w:rPr>
                <w:rFonts w:ascii="Arial" w:hAnsi="Arial" w:cs="Arial"/>
                <w:bCs/>
              </w:rPr>
              <w:t>AF/IV</w:t>
            </w:r>
          </w:p>
        </w:tc>
      </w:tr>
      <w:tr w:rsidR="00A5169F" w:rsidRPr="00B933C7" w14:paraId="10B9C0C8" w14:textId="77777777" w:rsidTr="00D243B3">
        <w:tc>
          <w:tcPr>
            <w:tcW w:w="5982" w:type="dxa"/>
          </w:tcPr>
          <w:p w14:paraId="091239D6" w14:textId="412668AB" w:rsidR="00A5169F" w:rsidRPr="00A5169F" w:rsidRDefault="00A5169F" w:rsidP="00A5169F">
            <w:pPr>
              <w:pStyle w:val="Heading5"/>
              <w:keepLines w:val="0"/>
              <w:numPr>
                <w:ilvl w:val="0"/>
                <w:numId w:val="4"/>
              </w:numPr>
              <w:spacing w:before="0" w:after="0" w:line="240" w:lineRule="auto"/>
              <w:contextualSpacing w:val="0"/>
              <w:rPr>
                <w:color w:val="auto"/>
                <w:sz w:val="20"/>
                <w:szCs w:val="20"/>
              </w:rPr>
            </w:pPr>
            <w:r w:rsidRPr="00A5169F">
              <w:rPr>
                <w:color w:val="auto"/>
                <w:sz w:val="20"/>
                <w:szCs w:val="20"/>
              </w:rPr>
              <w:t>An understanding of the Equality Act 2010 and the SEND Code of Practice</w:t>
            </w:r>
          </w:p>
        </w:tc>
        <w:tc>
          <w:tcPr>
            <w:tcW w:w="1134" w:type="dxa"/>
          </w:tcPr>
          <w:p w14:paraId="1B418CBA" w14:textId="54750BE6" w:rsidR="00A5169F" w:rsidRPr="00A5169F" w:rsidRDefault="00A5169F" w:rsidP="00A5169F">
            <w:pPr>
              <w:jc w:val="center"/>
              <w:rPr>
                <w:rFonts w:ascii="Wingdings" w:eastAsia="Wingdings" w:hAnsi="Wingdings" w:cs="Wingdings"/>
                <w:b/>
                <w:bCs/>
                <w:sz w:val="20"/>
                <w:szCs w:val="20"/>
              </w:rPr>
            </w:pPr>
            <w:r w:rsidRPr="00265341">
              <w:rPr>
                <w:rFonts w:ascii="Wingdings" w:eastAsia="Wingdings" w:hAnsi="Wingdings" w:cs="Wingdings"/>
                <w:b/>
                <w:bCs/>
                <w:sz w:val="20"/>
                <w:szCs w:val="20"/>
              </w:rPr>
              <w:t>ü</w:t>
            </w:r>
          </w:p>
        </w:tc>
        <w:tc>
          <w:tcPr>
            <w:tcW w:w="1134" w:type="dxa"/>
          </w:tcPr>
          <w:p w14:paraId="3CC08813" w14:textId="77777777" w:rsidR="00A5169F" w:rsidRPr="00A5169F" w:rsidRDefault="00A5169F" w:rsidP="00A5169F">
            <w:pPr>
              <w:jc w:val="center"/>
              <w:rPr>
                <w:rFonts w:ascii="Wingdings" w:eastAsia="Wingdings" w:hAnsi="Wingdings" w:cs="Wingdings"/>
                <w:b/>
                <w:bCs/>
                <w:sz w:val="20"/>
                <w:szCs w:val="20"/>
              </w:rPr>
            </w:pPr>
          </w:p>
        </w:tc>
        <w:tc>
          <w:tcPr>
            <w:tcW w:w="1389" w:type="dxa"/>
          </w:tcPr>
          <w:p w14:paraId="413105D6" w14:textId="09BCD8C2" w:rsidR="00A5169F" w:rsidRPr="00A5169F" w:rsidRDefault="00A5169F" w:rsidP="00A5169F">
            <w:pPr>
              <w:pStyle w:val="Header"/>
              <w:tabs>
                <w:tab w:val="clear" w:pos="4320"/>
                <w:tab w:val="clear" w:pos="8640"/>
              </w:tabs>
              <w:rPr>
                <w:rFonts w:ascii="Arial" w:hAnsi="Arial" w:cs="Arial"/>
                <w:bCs/>
              </w:rPr>
            </w:pPr>
            <w:r>
              <w:rPr>
                <w:rFonts w:ascii="Arial" w:hAnsi="Arial" w:cs="Arial"/>
                <w:bCs/>
              </w:rPr>
              <w:t>AF/IV</w:t>
            </w:r>
          </w:p>
        </w:tc>
      </w:tr>
      <w:tr w:rsidR="008F2B66" w:rsidRPr="00B933C7" w14:paraId="31460405" w14:textId="77777777" w:rsidTr="00D243B3">
        <w:tc>
          <w:tcPr>
            <w:tcW w:w="5982" w:type="dxa"/>
          </w:tcPr>
          <w:p w14:paraId="14259AB5" w14:textId="0512A63E" w:rsidR="008F2B66" w:rsidRPr="00A5169F" w:rsidRDefault="008F2B66" w:rsidP="00A5169F">
            <w:pPr>
              <w:pStyle w:val="Heading5"/>
              <w:keepLines w:val="0"/>
              <w:numPr>
                <w:ilvl w:val="0"/>
                <w:numId w:val="4"/>
              </w:numPr>
              <w:spacing w:before="0" w:after="0" w:line="240" w:lineRule="auto"/>
              <w:contextualSpacing w:val="0"/>
              <w:rPr>
                <w:color w:val="auto"/>
                <w:sz w:val="20"/>
                <w:szCs w:val="20"/>
              </w:rPr>
            </w:pPr>
            <w:r>
              <w:rPr>
                <w:color w:val="auto"/>
                <w:sz w:val="20"/>
                <w:szCs w:val="20"/>
              </w:rPr>
              <w:t>Sound understanding of Health and Social Care processes</w:t>
            </w:r>
          </w:p>
        </w:tc>
        <w:tc>
          <w:tcPr>
            <w:tcW w:w="1134" w:type="dxa"/>
          </w:tcPr>
          <w:p w14:paraId="01ACDC9D" w14:textId="1E797561" w:rsidR="008F2B66" w:rsidRPr="00265341" w:rsidRDefault="008F2B66" w:rsidP="00A5169F">
            <w:pPr>
              <w:jc w:val="center"/>
              <w:rPr>
                <w:rFonts w:ascii="Wingdings" w:eastAsia="Wingdings" w:hAnsi="Wingdings" w:cs="Wingdings"/>
                <w:b/>
                <w:bCs/>
                <w:sz w:val="20"/>
                <w:szCs w:val="20"/>
              </w:rPr>
            </w:pPr>
            <w:r w:rsidRPr="00265341">
              <w:rPr>
                <w:rFonts w:ascii="Wingdings" w:eastAsia="Wingdings" w:hAnsi="Wingdings" w:cs="Wingdings"/>
                <w:b/>
                <w:bCs/>
                <w:sz w:val="20"/>
                <w:szCs w:val="20"/>
              </w:rPr>
              <w:t>ü</w:t>
            </w:r>
          </w:p>
        </w:tc>
        <w:tc>
          <w:tcPr>
            <w:tcW w:w="1134" w:type="dxa"/>
          </w:tcPr>
          <w:p w14:paraId="5F9811C1" w14:textId="77777777" w:rsidR="008F2B66" w:rsidRPr="00A5169F" w:rsidRDefault="008F2B66" w:rsidP="00A5169F">
            <w:pPr>
              <w:jc w:val="center"/>
              <w:rPr>
                <w:rFonts w:ascii="Wingdings" w:eastAsia="Wingdings" w:hAnsi="Wingdings" w:cs="Wingdings"/>
                <w:b/>
                <w:bCs/>
                <w:sz w:val="20"/>
                <w:szCs w:val="20"/>
              </w:rPr>
            </w:pPr>
          </w:p>
        </w:tc>
        <w:tc>
          <w:tcPr>
            <w:tcW w:w="1389" w:type="dxa"/>
          </w:tcPr>
          <w:p w14:paraId="67EE0516" w14:textId="345CFFE4" w:rsidR="008F2B66" w:rsidRDefault="008F2B66" w:rsidP="00A5169F">
            <w:pPr>
              <w:pStyle w:val="Header"/>
              <w:tabs>
                <w:tab w:val="clear" w:pos="4320"/>
                <w:tab w:val="clear" w:pos="8640"/>
              </w:tabs>
              <w:rPr>
                <w:rFonts w:ascii="Arial" w:hAnsi="Arial" w:cs="Arial"/>
                <w:bCs/>
              </w:rPr>
            </w:pPr>
            <w:r>
              <w:rPr>
                <w:rFonts w:ascii="Arial" w:hAnsi="Arial" w:cs="Arial"/>
                <w:bCs/>
              </w:rPr>
              <w:t>AF/IV</w:t>
            </w:r>
          </w:p>
        </w:tc>
      </w:tr>
      <w:tr w:rsidR="00A5169F" w:rsidRPr="00B933C7" w14:paraId="4ED49A17" w14:textId="77777777" w:rsidTr="00D243B3">
        <w:tc>
          <w:tcPr>
            <w:tcW w:w="5982" w:type="dxa"/>
          </w:tcPr>
          <w:p w14:paraId="1909D9BF" w14:textId="2CF2DE97" w:rsidR="00A5169F" w:rsidRPr="00A5169F" w:rsidRDefault="00A5169F" w:rsidP="00A5169F">
            <w:pPr>
              <w:pStyle w:val="Heading5"/>
              <w:keepLines w:val="0"/>
              <w:numPr>
                <w:ilvl w:val="0"/>
                <w:numId w:val="4"/>
              </w:numPr>
              <w:spacing w:before="0" w:after="0" w:line="240" w:lineRule="auto"/>
              <w:contextualSpacing w:val="0"/>
              <w:rPr>
                <w:color w:val="auto"/>
                <w:sz w:val="20"/>
                <w:szCs w:val="20"/>
              </w:rPr>
            </w:pPr>
            <w:r w:rsidRPr="00A5169F">
              <w:rPr>
                <w:color w:val="auto"/>
                <w:sz w:val="20"/>
                <w:szCs w:val="20"/>
              </w:rPr>
              <w:t xml:space="preserve">Ability to deal sensitively </w:t>
            </w:r>
            <w:r>
              <w:rPr>
                <w:color w:val="auto"/>
                <w:sz w:val="20"/>
                <w:szCs w:val="20"/>
              </w:rPr>
              <w:t>and</w:t>
            </w:r>
            <w:r w:rsidRPr="00A5169F">
              <w:rPr>
                <w:color w:val="auto"/>
                <w:sz w:val="20"/>
                <w:szCs w:val="20"/>
              </w:rPr>
              <w:t xml:space="preserve"> confidently with people, including parents, teachers and the SEND team</w:t>
            </w:r>
          </w:p>
        </w:tc>
        <w:tc>
          <w:tcPr>
            <w:tcW w:w="1134" w:type="dxa"/>
          </w:tcPr>
          <w:p w14:paraId="29F33354" w14:textId="29566C6B" w:rsidR="00A5169F" w:rsidRPr="00A5169F" w:rsidRDefault="00A5169F" w:rsidP="00A5169F">
            <w:pPr>
              <w:jc w:val="center"/>
              <w:rPr>
                <w:rFonts w:ascii="Wingdings" w:eastAsia="Wingdings" w:hAnsi="Wingdings" w:cs="Wingdings"/>
                <w:b/>
                <w:bCs/>
                <w:sz w:val="20"/>
                <w:szCs w:val="20"/>
              </w:rPr>
            </w:pPr>
            <w:r w:rsidRPr="00265341">
              <w:rPr>
                <w:rFonts w:ascii="Wingdings" w:eastAsia="Wingdings" w:hAnsi="Wingdings" w:cs="Wingdings"/>
                <w:b/>
                <w:bCs/>
                <w:sz w:val="20"/>
                <w:szCs w:val="20"/>
              </w:rPr>
              <w:t>ü</w:t>
            </w:r>
          </w:p>
        </w:tc>
        <w:tc>
          <w:tcPr>
            <w:tcW w:w="1134" w:type="dxa"/>
          </w:tcPr>
          <w:p w14:paraId="7204E72B" w14:textId="77777777" w:rsidR="00A5169F" w:rsidRPr="00A5169F" w:rsidRDefault="00A5169F" w:rsidP="00A5169F">
            <w:pPr>
              <w:jc w:val="center"/>
              <w:rPr>
                <w:rFonts w:ascii="Wingdings" w:eastAsia="Wingdings" w:hAnsi="Wingdings" w:cs="Wingdings"/>
                <w:b/>
                <w:bCs/>
                <w:sz w:val="20"/>
                <w:szCs w:val="20"/>
              </w:rPr>
            </w:pPr>
          </w:p>
        </w:tc>
        <w:tc>
          <w:tcPr>
            <w:tcW w:w="1389" w:type="dxa"/>
          </w:tcPr>
          <w:p w14:paraId="41254BAA" w14:textId="2327B3AB" w:rsidR="00A5169F" w:rsidRPr="00A5169F" w:rsidRDefault="00A5169F" w:rsidP="00A5169F">
            <w:pPr>
              <w:pStyle w:val="Header"/>
              <w:tabs>
                <w:tab w:val="clear" w:pos="4320"/>
                <w:tab w:val="clear" w:pos="8640"/>
              </w:tabs>
              <w:rPr>
                <w:rFonts w:ascii="Arial" w:hAnsi="Arial" w:cs="Arial"/>
                <w:bCs/>
              </w:rPr>
            </w:pPr>
            <w:r>
              <w:rPr>
                <w:rFonts w:ascii="Arial" w:hAnsi="Arial" w:cs="Arial"/>
                <w:bCs/>
              </w:rPr>
              <w:t>AF/IV</w:t>
            </w:r>
          </w:p>
        </w:tc>
      </w:tr>
      <w:tr w:rsidR="00094860" w:rsidRPr="00B933C7" w14:paraId="410BAA0F" w14:textId="77777777" w:rsidTr="00D243B3">
        <w:tc>
          <w:tcPr>
            <w:tcW w:w="5982" w:type="dxa"/>
          </w:tcPr>
          <w:p w14:paraId="27DD311A" w14:textId="7C170B9C" w:rsidR="00094860" w:rsidRPr="00094860" w:rsidRDefault="00094860" w:rsidP="003E7385">
            <w:pPr>
              <w:pStyle w:val="Heading5"/>
              <w:keepLines w:val="0"/>
              <w:numPr>
                <w:ilvl w:val="0"/>
                <w:numId w:val="4"/>
              </w:numPr>
              <w:spacing w:before="0" w:after="0" w:line="240" w:lineRule="auto"/>
              <w:contextualSpacing w:val="0"/>
              <w:rPr>
                <w:color w:val="auto"/>
                <w:sz w:val="20"/>
                <w:szCs w:val="20"/>
              </w:rPr>
            </w:pPr>
            <w:r w:rsidRPr="00094860">
              <w:rPr>
                <w:color w:val="auto"/>
                <w:sz w:val="20"/>
                <w:szCs w:val="20"/>
              </w:rPr>
              <w:t xml:space="preserve">Experience within a Secondary, FE or Care setting and </w:t>
            </w:r>
            <w:r w:rsidR="00A5169F">
              <w:rPr>
                <w:color w:val="auto"/>
                <w:sz w:val="20"/>
                <w:szCs w:val="20"/>
              </w:rPr>
              <w:t xml:space="preserve">experience of </w:t>
            </w:r>
            <w:r w:rsidRPr="00094860">
              <w:rPr>
                <w:color w:val="auto"/>
                <w:sz w:val="20"/>
                <w:szCs w:val="20"/>
              </w:rPr>
              <w:t>managing a team of Learning Support or Care staff</w:t>
            </w:r>
          </w:p>
        </w:tc>
        <w:tc>
          <w:tcPr>
            <w:tcW w:w="1134" w:type="dxa"/>
          </w:tcPr>
          <w:p w14:paraId="6BB183E4" w14:textId="77777777" w:rsidR="00094860" w:rsidRPr="00295084" w:rsidRDefault="00094860" w:rsidP="00BE2357">
            <w:pPr>
              <w:jc w:val="center"/>
              <w:rPr>
                <w:rFonts w:ascii="Wingdings" w:eastAsia="Wingdings" w:hAnsi="Wingdings" w:cs="Wingdings"/>
                <w:b/>
                <w:bCs/>
                <w:sz w:val="20"/>
                <w:szCs w:val="20"/>
              </w:rPr>
            </w:pPr>
          </w:p>
        </w:tc>
        <w:tc>
          <w:tcPr>
            <w:tcW w:w="1134" w:type="dxa"/>
          </w:tcPr>
          <w:p w14:paraId="141DACAE" w14:textId="13F410EC" w:rsidR="00094860" w:rsidRPr="00295084" w:rsidRDefault="00094860" w:rsidP="00BE2357">
            <w:pPr>
              <w:jc w:val="center"/>
              <w:rPr>
                <w:b/>
                <w:bCs/>
                <w:sz w:val="20"/>
                <w:szCs w:val="20"/>
              </w:rPr>
            </w:pPr>
            <w:r w:rsidRPr="00295084">
              <w:rPr>
                <w:rFonts w:ascii="Wingdings" w:eastAsia="Wingdings" w:hAnsi="Wingdings" w:cs="Wingdings"/>
                <w:b/>
                <w:bCs/>
                <w:sz w:val="20"/>
                <w:szCs w:val="20"/>
              </w:rPr>
              <w:t>ü</w:t>
            </w:r>
          </w:p>
        </w:tc>
        <w:tc>
          <w:tcPr>
            <w:tcW w:w="1389" w:type="dxa"/>
          </w:tcPr>
          <w:p w14:paraId="51764396" w14:textId="259C6666" w:rsidR="00094860" w:rsidRPr="00295084" w:rsidRDefault="00094860" w:rsidP="00BE2357">
            <w:pPr>
              <w:pStyle w:val="Header"/>
              <w:tabs>
                <w:tab w:val="clear" w:pos="4320"/>
                <w:tab w:val="clear" w:pos="8640"/>
              </w:tabs>
              <w:rPr>
                <w:rFonts w:ascii="Arial" w:hAnsi="Arial" w:cs="Arial"/>
                <w:bCs/>
              </w:rPr>
            </w:pPr>
            <w:r>
              <w:rPr>
                <w:rFonts w:ascii="Arial" w:hAnsi="Arial" w:cs="Arial"/>
                <w:bCs/>
              </w:rPr>
              <w:t>AF/IV</w:t>
            </w:r>
          </w:p>
        </w:tc>
      </w:tr>
      <w:tr w:rsidR="003E7385" w:rsidRPr="00B933C7" w14:paraId="64624974" w14:textId="77777777" w:rsidTr="00D243B3">
        <w:tc>
          <w:tcPr>
            <w:tcW w:w="5982" w:type="dxa"/>
          </w:tcPr>
          <w:p w14:paraId="42220A1E" w14:textId="043945B8" w:rsidR="003E7385" w:rsidRPr="00295084" w:rsidRDefault="00094860" w:rsidP="003E7385">
            <w:pPr>
              <w:pStyle w:val="Heading5"/>
              <w:keepLines w:val="0"/>
              <w:numPr>
                <w:ilvl w:val="0"/>
                <w:numId w:val="4"/>
              </w:numPr>
              <w:spacing w:before="0" w:after="0" w:line="240" w:lineRule="auto"/>
              <w:contextualSpacing w:val="0"/>
              <w:rPr>
                <w:color w:val="auto"/>
                <w:sz w:val="20"/>
                <w:szCs w:val="20"/>
              </w:rPr>
            </w:pPr>
            <w:r>
              <w:rPr>
                <w:color w:val="auto"/>
                <w:sz w:val="20"/>
                <w:szCs w:val="20"/>
              </w:rPr>
              <w:t>Ability to effectively supervise</w:t>
            </w:r>
            <w:r w:rsidR="009C705A">
              <w:rPr>
                <w:color w:val="auto"/>
                <w:sz w:val="20"/>
                <w:szCs w:val="20"/>
              </w:rPr>
              <w:t xml:space="preserve"> and manage a team</w:t>
            </w:r>
          </w:p>
        </w:tc>
        <w:tc>
          <w:tcPr>
            <w:tcW w:w="1134" w:type="dxa"/>
          </w:tcPr>
          <w:p w14:paraId="1FC39945" w14:textId="77777777" w:rsidR="003E7385" w:rsidRPr="00295084" w:rsidRDefault="003E7385" w:rsidP="00BE2357">
            <w:pPr>
              <w:jc w:val="center"/>
              <w:rPr>
                <w:b/>
                <w:bCs/>
                <w:sz w:val="20"/>
                <w:szCs w:val="20"/>
              </w:rPr>
            </w:pPr>
            <w:r w:rsidRPr="00295084">
              <w:rPr>
                <w:rFonts w:ascii="Wingdings" w:eastAsia="Wingdings" w:hAnsi="Wingdings" w:cs="Wingdings"/>
                <w:b/>
                <w:bCs/>
                <w:sz w:val="20"/>
                <w:szCs w:val="20"/>
              </w:rPr>
              <w:t>ü</w:t>
            </w:r>
          </w:p>
        </w:tc>
        <w:tc>
          <w:tcPr>
            <w:tcW w:w="1134" w:type="dxa"/>
          </w:tcPr>
          <w:p w14:paraId="0562CB0E" w14:textId="77777777" w:rsidR="003E7385" w:rsidRPr="00295084" w:rsidRDefault="003E7385" w:rsidP="00BE2357">
            <w:pPr>
              <w:jc w:val="center"/>
              <w:rPr>
                <w:b/>
                <w:bCs/>
                <w:sz w:val="20"/>
                <w:szCs w:val="20"/>
              </w:rPr>
            </w:pPr>
          </w:p>
        </w:tc>
        <w:tc>
          <w:tcPr>
            <w:tcW w:w="1389" w:type="dxa"/>
          </w:tcPr>
          <w:p w14:paraId="250C5630" w14:textId="0873ADA7" w:rsidR="003E7385" w:rsidRPr="00295084" w:rsidRDefault="003E7385" w:rsidP="00BE2357">
            <w:pPr>
              <w:pStyle w:val="Header"/>
              <w:tabs>
                <w:tab w:val="clear" w:pos="4320"/>
                <w:tab w:val="clear" w:pos="8640"/>
              </w:tabs>
              <w:rPr>
                <w:rFonts w:ascii="Arial" w:hAnsi="Arial" w:cs="Arial"/>
                <w:bCs/>
              </w:rPr>
            </w:pPr>
            <w:r w:rsidRPr="00295084">
              <w:rPr>
                <w:rFonts w:ascii="Arial" w:hAnsi="Arial" w:cs="Arial"/>
                <w:bCs/>
              </w:rPr>
              <w:t>A</w:t>
            </w:r>
            <w:r w:rsidR="001D1699">
              <w:rPr>
                <w:rFonts w:ascii="Arial" w:hAnsi="Arial" w:cs="Arial"/>
                <w:bCs/>
              </w:rPr>
              <w:t>F</w:t>
            </w:r>
            <w:r w:rsidRPr="00295084">
              <w:rPr>
                <w:rFonts w:ascii="Arial" w:hAnsi="Arial" w:cs="Arial"/>
                <w:bCs/>
              </w:rPr>
              <w:t>/IV</w:t>
            </w:r>
          </w:p>
        </w:tc>
      </w:tr>
      <w:tr w:rsidR="003E7385" w:rsidRPr="00B933C7" w14:paraId="220000B3" w14:textId="77777777" w:rsidTr="00D243B3">
        <w:tc>
          <w:tcPr>
            <w:tcW w:w="5982" w:type="dxa"/>
          </w:tcPr>
          <w:p w14:paraId="227F8C94" w14:textId="77777777" w:rsidR="003E7385" w:rsidRPr="00295084" w:rsidRDefault="003E7385" w:rsidP="003E7385">
            <w:pPr>
              <w:pStyle w:val="Heading5"/>
              <w:keepLines w:val="0"/>
              <w:numPr>
                <w:ilvl w:val="0"/>
                <w:numId w:val="4"/>
              </w:numPr>
              <w:spacing w:before="0" w:after="0" w:line="240" w:lineRule="auto"/>
              <w:contextualSpacing w:val="0"/>
              <w:rPr>
                <w:color w:val="auto"/>
                <w:sz w:val="20"/>
                <w:szCs w:val="20"/>
              </w:rPr>
            </w:pPr>
            <w:r w:rsidRPr="00295084">
              <w:rPr>
                <w:color w:val="auto"/>
                <w:sz w:val="20"/>
                <w:szCs w:val="20"/>
              </w:rPr>
              <w:t>Ability to organise LSA resource effectively and experience of organising staff timetables</w:t>
            </w:r>
          </w:p>
        </w:tc>
        <w:tc>
          <w:tcPr>
            <w:tcW w:w="1134" w:type="dxa"/>
          </w:tcPr>
          <w:p w14:paraId="34CE0A41" w14:textId="77777777" w:rsidR="003E7385" w:rsidRPr="00295084" w:rsidRDefault="003E7385" w:rsidP="00BE2357">
            <w:pPr>
              <w:jc w:val="center"/>
              <w:rPr>
                <w:b/>
                <w:bCs/>
                <w:sz w:val="20"/>
                <w:szCs w:val="20"/>
              </w:rPr>
            </w:pPr>
            <w:r w:rsidRPr="00295084">
              <w:rPr>
                <w:rFonts w:ascii="Wingdings" w:eastAsia="Wingdings" w:hAnsi="Wingdings" w:cs="Wingdings"/>
                <w:b/>
                <w:bCs/>
                <w:sz w:val="20"/>
                <w:szCs w:val="20"/>
              </w:rPr>
              <w:t>ü</w:t>
            </w:r>
          </w:p>
        </w:tc>
        <w:tc>
          <w:tcPr>
            <w:tcW w:w="1134" w:type="dxa"/>
          </w:tcPr>
          <w:p w14:paraId="62EBF3C5" w14:textId="77777777" w:rsidR="003E7385" w:rsidRPr="00295084" w:rsidRDefault="003E7385" w:rsidP="00BE2357">
            <w:pPr>
              <w:jc w:val="center"/>
              <w:rPr>
                <w:b/>
                <w:bCs/>
                <w:sz w:val="20"/>
                <w:szCs w:val="20"/>
              </w:rPr>
            </w:pPr>
          </w:p>
        </w:tc>
        <w:tc>
          <w:tcPr>
            <w:tcW w:w="1389" w:type="dxa"/>
          </w:tcPr>
          <w:p w14:paraId="0D4E4CC1" w14:textId="58D99BC3" w:rsidR="003E7385" w:rsidRPr="00295084" w:rsidRDefault="003E7385" w:rsidP="00BE2357">
            <w:pPr>
              <w:pStyle w:val="Header"/>
              <w:tabs>
                <w:tab w:val="clear" w:pos="4320"/>
                <w:tab w:val="clear" w:pos="8640"/>
              </w:tabs>
              <w:rPr>
                <w:rFonts w:ascii="Arial" w:hAnsi="Arial" w:cs="Arial"/>
                <w:bCs/>
              </w:rPr>
            </w:pPr>
            <w:r w:rsidRPr="00295084">
              <w:rPr>
                <w:rFonts w:ascii="Arial" w:hAnsi="Arial" w:cs="Arial"/>
                <w:bCs/>
              </w:rPr>
              <w:t>A</w:t>
            </w:r>
            <w:r w:rsidR="001D1699">
              <w:rPr>
                <w:rFonts w:ascii="Arial" w:hAnsi="Arial" w:cs="Arial"/>
                <w:bCs/>
              </w:rPr>
              <w:t>F</w:t>
            </w:r>
            <w:r w:rsidRPr="00295084">
              <w:rPr>
                <w:rFonts w:ascii="Arial" w:hAnsi="Arial" w:cs="Arial"/>
                <w:bCs/>
              </w:rPr>
              <w:t>/IV</w:t>
            </w:r>
          </w:p>
        </w:tc>
      </w:tr>
      <w:tr w:rsidR="003E7385" w:rsidRPr="00B933C7" w14:paraId="0FE2CE2D" w14:textId="77777777" w:rsidTr="00D243B3">
        <w:tc>
          <w:tcPr>
            <w:tcW w:w="5982" w:type="dxa"/>
          </w:tcPr>
          <w:p w14:paraId="3C4A47E6" w14:textId="77777777" w:rsidR="003E7385" w:rsidRPr="00295084" w:rsidRDefault="003E7385" w:rsidP="003E7385">
            <w:pPr>
              <w:pStyle w:val="Heading5"/>
              <w:keepLines w:val="0"/>
              <w:numPr>
                <w:ilvl w:val="0"/>
                <w:numId w:val="4"/>
              </w:numPr>
              <w:spacing w:before="0" w:after="0" w:line="240" w:lineRule="auto"/>
              <w:contextualSpacing w:val="0"/>
              <w:rPr>
                <w:color w:val="auto"/>
                <w:sz w:val="20"/>
                <w:szCs w:val="20"/>
              </w:rPr>
            </w:pPr>
            <w:r w:rsidRPr="00295084">
              <w:rPr>
                <w:color w:val="auto"/>
                <w:sz w:val="20"/>
                <w:szCs w:val="20"/>
              </w:rPr>
              <w:t>Ability to be pro-active and anticipate support required for students’ needs, and respond to frequently changing priorities</w:t>
            </w:r>
          </w:p>
        </w:tc>
        <w:tc>
          <w:tcPr>
            <w:tcW w:w="1134" w:type="dxa"/>
          </w:tcPr>
          <w:p w14:paraId="6D98A12B" w14:textId="77777777" w:rsidR="003E7385" w:rsidRPr="00295084" w:rsidRDefault="003E7385" w:rsidP="003E7385">
            <w:pPr>
              <w:jc w:val="center"/>
              <w:rPr>
                <w:b/>
                <w:bCs/>
                <w:sz w:val="20"/>
                <w:szCs w:val="20"/>
              </w:rPr>
            </w:pPr>
            <w:r w:rsidRPr="00295084">
              <w:rPr>
                <w:rFonts w:ascii="Wingdings" w:eastAsia="Wingdings" w:hAnsi="Wingdings" w:cs="Wingdings"/>
                <w:b/>
                <w:bCs/>
                <w:sz w:val="20"/>
                <w:szCs w:val="20"/>
              </w:rPr>
              <w:t>ü</w:t>
            </w:r>
          </w:p>
        </w:tc>
        <w:tc>
          <w:tcPr>
            <w:tcW w:w="1134" w:type="dxa"/>
          </w:tcPr>
          <w:p w14:paraId="2946DB82" w14:textId="77777777" w:rsidR="003E7385" w:rsidRPr="00295084" w:rsidRDefault="003E7385" w:rsidP="00BE2357">
            <w:pPr>
              <w:jc w:val="center"/>
              <w:rPr>
                <w:b/>
                <w:bCs/>
                <w:sz w:val="20"/>
                <w:szCs w:val="20"/>
              </w:rPr>
            </w:pPr>
          </w:p>
        </w:tc>
        <w:tc>
          <w:tcPr>
            <w:tcW w:w="1389" w:type="dxa"/>
          </w:tcPr>
          <w:p w14:paraId="09358F15" w14:textId="2F396C3C" w:rsidR="003E7385" w:rsidRPr="00295084" w:rsidRDefault="003E7385" w:rsidP="00BE2357">
            <w:pPr>
              <w:pStyle w:val="Header"/>
              <w:tabs>
                <w:tab w:val="clear" w:pos="4320"/>
                <w:tab w:val="clear" w:pos="8640"/>
              </w:tabs>
              <w:rPr>
                <w:rFonts w:ascii="Arial" w:hAnsi="Arial" w:cs="Arial"/>
                <w:bCs/>
              </w:rPr>
            </w:pPr>
            <w:r w:rsidRPr="00295084">
              <w:rPr>
                <w:rFonts w:ascii="Arial" w:hAnsi="Arial" w:cs="Arial"/>
                <w:bCs/>
              </w:rPr>
              <w:t>A</w:t>
            </w:r>
            <w:r w:rsidR="001D1699">
              <w:rPr>
                <w:rFonts w:ascii="Arial" w:hAnsi="Arial" w:cs="Arial"/>
                <w:bCs/>
              </w:rPr>
              <w:t>F</w:t>
            </w:r>
            <w:r w:rsidRPr="00295084">
              <w:rPr>
                <w:rFonts w:ascii="Arial" w:hAnsi="Arial" w:cs="Arial"/>
                <w:bCs/>
              </w:rPr>
              <w:t>/IV</w:t>
            </w:r>
          </w:p>
        </w:tc>
      </w:tr>
      <w:tr w:rsidR="003E7385" w:rsidRPr="00B933C7" w14:paraId="221407DC" w14:textId="77777777" w:rsidTr="00D243B3">
        <w:tc>
          <w:tcPr>
            <w:tcW w:w="5982" w:type="dxa"/>
          </w:tcPr>
          <w:p w14:paraId="5DDE0B12" w14:textId="77777777" w:rsidR="003E7385" w:rsidRPr="00295084" w:rsidRDefault="003E7385" w:rsidP="003E7385">
            <w:pPr>
              <w:pStyle w:val="Heading5"/>
              <w:keepLines w:val="0"/>
              <w:numPr>
                <w:ilvl w:val="0"/>
                <w:numId w:val="4"/>
              </w:numPr>
              <w:spacing w:before="0" w:after="0" w:line="240" w:lineRule="auto"/>
              <w:contextualSpacing w:val="0"/>
              <w:rPr>
                <w:b/>
                <w:i/>
                <w:color w:val="auto"/>
                <w:sz w:val="20"/>
                <w:szCs w:val="20"/>
              </w:rPr>
            </w:pPr>
            <w:r w:rsidRPr="00295084">
              <w:rPr>
                <w:color w:val="auto"/>
                <w:sz w:val="20"/>
                <w:szCs w:val="20"/>
              </w:rPr>
              <w:t>Good communication skills, both verbal and written</w:t>
            </w:r>
          </w:p>
        </w:tc>
        <w:tc>
          <w:tcPr>
            <w:tcW w:w="1134" w:type="dxa"/>
          </w:tcPr>
          <w:p w14:paraId="6B699379" w14:textId="77777777" w:rsidR="003E7385" w:rsidRPr="00295084" w:rsidRDefault="003E7385" w:rsidP="00BE2357">
            <w:pPr>
              <w:jc w:val="center"/>
              <w:rPr>
                <w:b/>
                <w:bCs/>
                <w:sz w:val="20"/>
                <w:szCs w:val="20"/>
              </w:rPr>
            </w:pPr>
            <w:r w:rsidRPr="00295084">
              <w:rPr>
                <w:rFonts w:ascii="Wingdings" w:eastAsia="Wingdings" w:hAnsi="Wingdings" w:cs="Wingdings"/>
                <w:b/>
                <w:bCs/>
                <w:sz w:val="20"/>
                <w:szCs w:val="20"/>
              </w:rPr>
              <w:t>ü</w:t>
            </w:r>
          </w:p>
        </w:tc>
        <w:tc>
          <w:tcPr>
            <w:tcW w:w="1134" w:type="dxa"/>
          </w:tcPr>
          <w:p w14:paraId="3FE9F23F" w14:textId="77777777" w:rsidR="003E7385" w:rsidRPr="00295084" w:rsidRDefault="003E7385" w:rsidP="00BE2357">
            <w:pPr>
              <w:rPr>
                <w:b/>
                <w:bCs/>
                <w:sz w:val="20"/>
                <w:szCs w:val="20"/>
              </w:rPr>
            </w:pPr>
          </w:p>
        </w:tc>
        <w:tc>
          <w:tcPr>
            <w:tcW w:w="1389" w:type="dxa"/>
          </w:tcPr>
          <w:p w14:paraId="024C1AAB" w14:textId="48FA13A3" w:rsidR="003E7385" w:rsidRPr="00295084" w:rsidRDefault="003E7385" w:rsidP="00BE2357">
            <w:pPr>
              <w:pStyle w:val="Header"/>
              <w:tabs>
                <w:tab w:val="clear" w:pos="4320"/>
                <w:tab w:val="clear" w:pos="8640"/>
              </w:tabs>
              <w:rPr>
                <w:rFonts w:ascii="Arial" w:hAnsi="Arial" w:cs="Arial"/>
                <w:bCs/>
              </w:rPr>
            </w:pPr>
            <w:r w:rsidRPr="00295084">
              <w:rPr>
                <w:rFonts w:ascii="Arial" w:hAnsi="Arial" w:cs="Arial"/>
                <w:bCs/>
              </w:rPr>
              <w:t>A</w:t>
            </w:r>
            <w:r w:rsidR="001D1699">
              <w:rPr>
                <w:rFonts w:ascii="Arial" w:hAnsi="Arial" w:cs="Arial"/>
                <w:bCs/>
              </w:rPr>
              <w:t>F</w:t>
            </w:r>
            <w:r w:rsidRPr="00295084">
              <w:rPr>
                <w:rFonts w:ascii="Arial" w:hAnsi="Arial" w:cs="Arial"/>
                <w:bCs/>
              </w:rPr>
              <w:t>/IV</w:t>
            </w:r>
          </w:p>
        </w:tc>
      </w:tr>
      <w:tr w:rsidR="003E7385" w:rsidRPr="00B933C7" w14:paraId="4A94359E" w14:textId="77777777" w:rsidTr="00D243B3">
        <w:tc>
          <w:tcPr>
            <w:tcW w:w="5982" w:type="dxa"/>
          </w:tcPr>
          <w:p w14:paraId="26D19A49" w14:textId="77777777" w:rsidR="003E7385" w:rsidRPr="00295084" w:rsidRDefault="003E7385" w:rsidP="003E7385">
            <w:pPr>
              <w:pStyle w:val="Heading5"/>
              <w:keepLines w:val="0"/>
              <w:numPr>
                <w:ilvl w:val="0"/>
                <w:numId w:val="4"/>
              </w:numPr>
              <w:spacing w:before="0" w:after="0" w:line="240" w:lineRule="auto"/>
              <w:ind w:left="0" w:firstLine="0"/>
              <w:contextualSpacing w:val="0"/>
              <w:rPr>
                <w:b/>
                <w:i/>
                <w:color w:val="auto"/>
                <w:sz w:val="20"/>
                <w:szCs w:val="20"/>
              </w:rPr>
            </w:pPr>
            <w:r w:rsidRPr="00295084">
              <w:rPr>
                <w:color w:val="auto"/>
                <w:sz w:val="20"/>
                <w:szCs w:val="20"/>
              </w:rPr>
              <w:t>Good literacy and numeracy skills</w:t>
            </w:r>
          </w:p>
        </w:tc>
        <w:tc>
          <w:tcPr>
            <w:tcW w:w="1134" w:type="dxa"/>
          </w:tcPr>
          <w:p w14:paraId="1F72F646" w14:textId="77777777" w:rsidR="003E7385" w:rsidRPr="00295084" w:rsidRDefault="003E7385" w:rsidP="00BE2357">
            <w:pPr>
              <w:jc w:val="center"/>
              <w:rPr>
                <w:b/>
                <w:bCs/>
                <w:sz w:val="20"/>
                <w:szCs w:val="20"/>
              </w:rPr>
            </w:pPr>
            <w:r w:rsidRPr="00295084">
              <w:rPr>
                <w:rFonts w:ascii="Wingdings" w:eastAsia="Wingdings" w:hAnsi="Wingdings" w:cs="Wingdings"/>
                <w:b/>
                <w:bCs/>
                <w:sz w:val="20"/>
                <w:szCs w:val="20"/>
              </w:rPr>
              <w:t>ü</w:t>
            </w:r>
          </w:p>
        </w:tc>
        <w:tc>
          <w:tcPr>
            <w:tcW w:w="1134" w:type="dxa"/>
          </w:tcPr>
          <w:p w14:paraId="08CE6F91" w14:textId="77777777" w:rsidR="003E7385" w:rsidRPr="00295084" w:rsidRDefault="003E7385" w:rsidP="00BE2357">
            <w:pPr>
              <w:rPr>
                <w:b/>
                <w:bCs/>
                <w:sz w:val="20"/>
                <w:szCs w:val="20"/>
              </w:rPr>
            </w:pPr>
          </w:p>
        </w:tc>
        <w:tc>
          <w:tcPr>
            <w:tcW w:w="1389" w:type="dxa"/>
          </w:tcPr>
          <w:p w14:paraId="02D9AB17" w14:textId="0267FB76" w:rsidR="003E7385" w:rsidRPr="00295084" w:rsidRDefault="003E7385" w:rsidP="00BE2357">
            <w:pPr>
              <w:pStyle w:val="Header"/>
              <w:tabs>
                <w:tab w:val="clear" w:pos="4320"/>
                <w:tab w:val="clear" w:pos="8640"/>
              </w:tabs>
              <w:rPr>
                <w:rFonts w:ascii="Arial" w:hAnsi="Arial" w:cs="Arial"/>
                <w:bCs/>
              </w:rPr>
            </w:pPr>
            <w:r w:rsidRPr="00295084">
              <w:rPr>
                <w:rFonts w:ascii="Arial" w:hAnsi="Arial" w:cs="Arial"/>
                <w:bCs/>
              </w:rPr>
              <w:t>A</w:t>
            </w:r>
            <w:r w:rsidR="007C2A23">
              <w:rPr>
                <w:rFonts w:ascii="Arial" w:hAnsi="Arial" w:cs="Arial"/>
                <w:bCs/>
              </w:rPr>
              <w:t>F/IV</w:t>
            </w:r>
          </w:p>
        </w:tc>
      </w:tr>
      <w:tr w:rsidR="003E7385" w:rsidRPr="00B933C7" w14:paraId="1A69B907" w14:textId="77777777" w:rsidTr="00D243B3">
        <w:tc>
          <w:tcPr>
            <w:tcW w:w="5982" w:type="dxa"/>
          </w:tcPr>
          <w:p w14:paraId="27921D5A" w14:textId="77777777" w:rsidR="003E7385" w:rsidRPr="00295084" w:rsidRDefault="003E7385" w:rsidP="003E7385">
            <w:pPr>
              <w:pStyle w:val="Heading5"/>
              <w:keepLines w:val="0"/>
              <w:numPr>
                <w:ilvl w:val="0"/>
                <w:numId w:val="4"/>
              </w:numPr>
              <w:spacing w:before="0" w:after="0" w:line="240" w:lineRule="auto"/>
              <w:ind w:left="0" w:firstLine="0"/>
              <w:contextualSpacing w:val="0"/>
              <w:rPr>
                <w:b/>
                <w:i/>
                <w:color w:val="auto"/>
                <w:sz w:val="20"/>
                <w:szCs w:val="20"/>
              </w:rPr>
            </w:pPr>
            <w:r w:rsidRPr="00295084">
              <w:rPr>
                <w:color w:val="auto"/>
                <w:sz w:val="20"/>
                <w:szCs w:val="20"/>
              </w:rPr>
              <w:t>Good organisational skills</w:t>
            </w:r>
          </w:p>
        </w:tc>
        <w:tc>
          <w:tcPr>
            <w:tcW w:w="1134" w:type="dxa"/>
          </w:tcPr>
          <w:p w14:paraId="61CDCEAD" w14:textId="77777777" w:rsidR="003E7385" w:rsidRPr="00295084" w:rsidRDefault="003E7385" w:rsidP="00BE2357">
            <w:pPr>
              <w:jc w:val="center"/>
              <w:rPr>
                <w:b/>
                <w:bCs/>
                <w:sz w:val="20"/>
                <w:szCs w:val="20"/>
              </w:rPr>
            </w:pPr>
            <w:r w:rsidRPr="00295084">
              <w:rPr>
                <w:rFonts w:ascii="Wingdings" w:eastAsia="Wingdings" w:hAnsi="Wingdings" w:cs="Wingdings"/>
                <w:b/>
                <w:bCs/>
                <w:sz w:val="20"/>
                <w:szCs w:val="20"/>
              </w:rPr>
              <w:t>ü</w:t>
            </w:r>
          </w:p>
        </w:tc>
        <w:tc>
          <w:tcPr>
            <w:tcW w:w="1134" w:type="dxa"/>
          </w:tcPr>
          <w:p w14:paraId="6BB9E253" w14:textId="77777777" w:rsidR="003E7385" w:rsidRPr="00295084" w:rsidRDefault="003E7385" w:rsidP="00BE2357">
            <w:pPr>
              <w:rPr>
                <w:b/>
                <w:bCs/>
                <w:sz w:val="20"/>
                <w:szCs w:val="20"/>
              </w:rPr>
            </w:pPr>
          </w:p>
        </w:tc>
        <w:tc>
          <w:tcPr>
            <w:tcW w:w="1389" w:type="dxa"/>
          </w:tcPr>
          <w:p w14:paraId="403C76AF" w14:textId="77777777" w:rsidR="003E7385" w:rsidRPr="00295084" w:rsidRDefault="003E7385" w:rsidP="00BE2357">
            <w:pPr>
              <w:pStyle w:val="Header"/>
              <w:tabs>
                <w:tab w:val="clear" w:pos="4320"/>
                <w:tab w:val="clear" w:pos="8640"/>
              </w:tabs>
              <w:rPr>
                <w:rFonts w:ascii="Arial" w:hAnsi="Arial" w:cs="Arial"/>
                <w:bCs/>
              </w:rPr>
            </w:pPr>
            <w:r w:rsidRPr="00295084">
              <w:rPr>
                <w:rFonts w:ascii="Arial" w:hAnsi="Arial" w:cs="Arial"/>
                <w:bCs/>
              </w:rPr>
              <w:t>A/IV</w:t>
            </w:r>
          </w:p>
        </w:tc>
      </w:tr>
      <w:tr w:rsidR="003E7385" w:rsidRPr="00B933C7" w14:paraId="1683356F" w14:textId="77777777" w:rsidTr="00D243B3">
        <w:tc>
          <w:tcPr>
            <w:tcW w:w="5982" w:type="dxa"/>
          </w:tcPr>
          <w:p w14:paraId="1AAE8C15" w14:textId="77777777" w:rsidR="003E7385" w:rsidRPr="00295084" w:rsidRDefault="003E7385" w:rsidP="003E7385">
            <w:pPr>
              <w:pStyle w:val="Heading5"/>
              <w:keepLines w:val="0"/>
              <w:numPr>
                <w:ilvl w:val="0"/>
                <w:numId w:val="4"/>
              </w:numPr>
              <w:spacing w:before="0" w:after="0" w:line="240" w:lineRule="auto"/>
              <w:ind w:left="0" w:firstLine="0"/>
              <w:contextualSpacing w:val="0"/>
              <w:rPr>
                <w:b/>
                <w:bCs/>
                <w:i/>
                <w:color w:val="auto"/>
                <w:sz w:val="20"/>
                <w:szCs w:val="20"/>
              </w:rPr>
            </w:pPr>
            <w:r w:rsidRPr="00295084">
              <w:rPr>
                <w:color w:val="auto"/>
                <w:sz w:val="20"/>
                <w:szCs w:val="20"/>
              </w:rPr>
              <w:t>Flexible approach to work</w:t>
            </w:r>
          </w:p>
        </w:tc>
        <w:tc>
          <w:tcPr>
            <w:tcW w:w="1134" w:type="dxa"/>
          </w:tcPr>
          <w:p w14:paraId="07547A01" w14:textId="77777777" w:rsidR="003E7385" w:rsidRPr="00295084" w:rsidRDefault="003E7385" w:rsidP="00BE2357">
            <w:pPr>
              <w:jc w:val="center"/>
              <w:rPr>
                <w:b/>
                <w:bCs/>
                <w:sz w:val="20"/>
                <w:szCs w:val="20"/>
              </w:rPr>
            </w:pPr>
            <w:r w:rsidRPr="00295084">
              <w:rPr>
                <w:rFonts w:ascii="Wingdings" w:eastAsia="Wingdings" w:hAnsi="Wingdings" w:cs="Wingdings"/>
                <w:b/>
                <w:bCs/>
                <w:sz w:val="20"/>
                <w:szCs w:val="20"/>
              </w:rPr>
              <w:t>ü</w:t>
            </w:r>
          </w:p>
        </w:tc>
        <w:tc>
          <w:tcPr>
            <w:tcW w:w="1134" w:type="dxa"/>
          </w:tcPr>
          <w:p w14:paraId="5043CB0F" w14:textId="77777777" w:rsidR="003E7385" w:rsidRPr="00295084" w:rsidRDefault="003E7385" w:rsidP="00BE2357">
            <w:pPr>
              <w:rPr>
                <w:b/>
                <w:bCs/>
                <w:sz w:val="20"/>
                <w:szCs w:val="20"/>
              </w:rPr>
            </w:pPr>
          </w:p>
        </w:tc>
        <w:tc>
          <w:tcPr>
            <w:tcW w:w="1389" w:type="dxa"/>
          </w:tcPr>
          <w:p w14:paraId="35A5D023" w14:textId="39DC0145" w:rsidR="003E7385" w:rsidRPr="00295084" w:rsidRDefault="007C2A23" w:rsidP="00BE2357">
            <w:pPr>
              <w:pStyle w:val="Header"/>
              <w:tabs>
                <w:tab w:val="clear" w:pos="4320"/>
                <w:tab w:val="clear" w:pos="8640"/>
              </w:tabs>
              <w:rPr>
                <w:rFonts w:ascii="Arial" w:hAnsi="Arial" w:cs="Arial"/>
                <w:bCs/>
              </w:rPr>
            </w:pPr>
            <w:r>
              <w:rPr>
                <w:rFonts w:ascii="Arial" w:hAnsi="Arial" w:cs="Arial"/>
                <w:bCs/>
              </w:rPr>
              <w:t>IV</w:t>
            </w:r>
          </w:p>
        </w:tc>
      </w:tr>
      <w:tr w:rsidR="003E7385" w:rsidRPr="00B933C7" w14:paraId="1796B3CA" w14:textId="77777777" w:rsidTr="00D243B3">
        <w:tc>
          <w:tcPr>
            <w:tcW w:w="5982" w:type="dxa"/>
          </w:tcPr>
          <w:p w14:paraId="208C1164" w14:textId="5AA40C4C" w:rsidR="003E7385" w:rsidRPr="00295084" w:rsidRDefault="003E7385" w:rsidP="003E7385">
            <w:pPr>
              <w:pStyle w:val="Heading5"/>
              <w:keepLines w:val="0"/>
              <w:numPr>
                <w:ilvl w:val="0"/>
                <w:numId w:val="4"/>
              </w:numPr>
              <w:spacing w:before="0" w:after="0" w:line="240" w:lineRule="auto"/>
              <w:ind w:left="0" w:firstLine="0"/>
              <w:contextualSpacing w:val="0"/>
              <w:rPr>
                <w:b/>
                <w:bCs/>
                <w:i/>
                <w:color w:val="auto"/>
                <w:sz w:val="20"/>
                <w:szCs w:val="20"/>
              </w:rPr>
            </w:pPr>
            <w:r w:rsidRPr="00295084">
              <w:rPr>
                <w:color w:val="auto"/>
                <w:sz w:val="20"/>
                <w:szCs w:val="20"/>
              </w:rPr>
              <w:t xml:space="preserve">Ability to work effectively as part of a team and make </w:t>
            </w:r>
            <w:r w:rsidR="00295084" w:rsidRPr="00295084">
              <w:rPr>
                <w:color w:val="auto"/>
                <w:sz w:val="20"/>
                <w:szCs w:val="20"/>
              </w:rPr>
              <w:tab/>
            </w:r>
            <w:r w:rsidRPr="00295084">
              <w:rPr>
                <w:color w:val="auto"/>
                <w:sz w:val="20"/>
                <w:szCs w:val="20"/>
              </w:rPr>
              <w:t>an active contribution to team meetings</w:t>
            </w:r>
          </w:p>
        </w:tc>
        <w:tc>
          <w:tcPr>
            <w:tcW w:w="1134" w:type="dxa"/>
          </w:tcPr>
          <w:p w14:paraId="07459315" w14:textId="77777777" w:rsidR="003E7385" w:rsidRPr="00295084" w:rsidRDefault="003E7385" w:rsidP="00BE2357">
            <w:pPr>
              <w:jc w:val="center"/>
              <w:rPr>
                <w:b/>
                <w:bCs/>
                <w:sz w:val="20"/>
                <w:szCs w:val="20"/>
              </w:rPr>
            </w:pPr>
            <w:r w:rsidRPr="00295084">
              <w:rPr>
                <w:rFonts w:ascii="Wingdings" w:eastAsia="Wingdings" w:hAnsi="Wingdings" w:cs="Wingdings"/>
                <w:b/>
                <w:bCs/>
                <w:sz w:val="20"/>
                <w:szCs w:val="20"/>
              </w:rPr>
              <w:t>ü</w:t>
            </w:r>
          </w:p>
        </w:tc>
        <w:tc>
          <w:tcPr>
            <w:tcW w:w="1134" w:type="dxa"/>
          </w:tcPr>
          <w:p w14:paraId="6537F28F" w14:textId="77777777" w:rsidR="003E7385" w:rsidRPr="00295084" w:rsidRDefault="003E7385" w:rsidP="00BE2357">
            <w:pPr>
              <w:rPr>
                <w:b/>
                <w:bCs/>
                <w:sz w:val="20"/>
                <w:szCs w:val="20"/>
              </w:rPr>
            </w:pPr>
          </w:p>
        </w:tc>
        <w:tc>
          <w:tcPr>
            <w:tcW w:w="1389" w:type="dxa"/>
          </w:tcPr>
          <w:p w14:paraId="4874E72C" w14:textId="0CE56831" w:rsidR="003E7385" w:rsidRPr="00295084" w:rsidRDefault="00BE6167" w:rsidP="00BE2357">
            <w:pPr>
              <w:pStyle w:val="Header"/>
              <w:tabs>
                <w:tab w:val="clear" w:pos="4320"/>
                <w:tab w:val="clear" w:pos="8640"/>
              </w:tabs>
              <w:rPr>
                <w:rFonts w:ascii="Arial" w:hAnsi="Arial" w:cs="Arial"/>
                <w:bCs/>
              </w:rPr>
            </w:pPr>
            <w:r>
              <w:rPr>
                <w:rFonts w:ascii="Arial" w:hAnsi="Arial" w:cs="Arial"/>
                <w:bCs/>
              </w:rPr>
              <w:t>IV</w:t>
            </w:r>
          </w:p>
        </w:tc>
      </w:tr>
      <w:tr w:rsidR="003E7385" w:rsidRPr="00B933C7" w14:paraId="3880AA7F" w14:textId="77777777" w:rsidTr="00D243B3">
        <w:tc>
          <w:tcPr>
            <w:tcW w:w="5982" w:type="dxa"/>
          </w:tcPr>
          <w:p w14:paraId="6E6141F6" w14:textId="6278B1E0" w:rsidR="003E7385" w:rsidRPr="00295084" w:rsidRDefault="003E7385" w:rsidP="003E7385">
            <w:pPr>
              <w:pStyle w:val="Heading5"/>
              <w:keepLines w:val="0"/>
              <w:numPr>
                <w:ilvl w:val="0"/>
                <w:numId w:val="4"/>
              </w:numPr>
              <w:spacing w:before="0" w:after="0" w:line="240" w:lineRule="auto"/>
              <w:ind w:left="0" w:firstLine="0"/>
              <w:contextualSpacing w:val="0"/>
              <w:rPr>
                <w:b/>
                <w:bCs/>
                <w:i/>
                <w:color w:val="auto"/>
                <w:sz w:val="20"/>
                <w:szCs w:val="20"/>
              </w:rPr>
            </w:pPr>
            <w:r w:rsidRPr="00295084">
              <w:rPr>
                <w:color w:val="auto"/>
                <w:sz w:val="20"/>
                <w:szCs w:val="20"/>
              </w:rPr>
              <w:t xml:space="preserve">Understanding of the difficulties facing individuals with </w:t>
            </w:r>
            <w:r w:rsidR="00295084" w:rsidRPr="00295084">
              <w:rPr>
                <w:color w:val="auto"/>
                <w:sz w:val="20"/>
                <w:szCs w:val="20"/>
              </w:rPr>
              <w:tab/>
            </w:r>
            <w:r w:rsidRPr="00295084">
              <w:rPr>
                <w:color w:val="auto"/>
                <w:sz w:val="20"/>
                <w:szCs w:val="20"/>
              </w:rPr>
              <w:t>learning difficulties/disabilities</w:t>
            </w:r>
          </w:p>
        </w:tc>
        <w:tc>
          <w:tcPr>
            <w:tcW w:w="1134" w:type="dxa"/>
          </w:tcPr>
          <w:p w14:paraId="6DFB9E20" w14:textId="77777777" w:rsidR="003E7385" w:rsidRPr="00295084" w:rsidRDefault="003E7385" w:rsidP="00BE2357">
            <w:pPr>
              <w:jc w:val="center"/>
              <w:rPr>
                <w:b/>
                <w:bCs/>
                <w:sz w:val="20"/>
                <w:szCs w:val="20"/>
              </w:rPr>
            </w:pPr>
            <w:r w:rsidRPr="00295084">
              <w:rPr>
                <w:rFonts w:ascii="Wingdings" w:eastAsia="Wingdings" w:hAnsi="Wingdings" w:cs="Wingdings"/>
                <w:b/>
                <w:bCs/>
                <w:sz w:val="20"/>
                <w:szCs w:val="20"/>
              </w:rPr>
              <w:t>ü</w:t>
            </w:r>
          </w:p>
        </w:tc>
        <w:tc>
          <w:tcPr>
            <w:tcW w:w="1134" w:type="dxa"/>
          </w:tcPr>
          <w:p w14:paraId="70DF9E56" w14:textId="77777777" w:rsidR="003E7385" w:rsidRPr="00295084" w:rsidRDefault="003E7385" w:rsidP="00BE2357">
            <w:pPr>
              <w:rPr>
                <w:b/>
                <w:bCs/>
                <w:sz w:val="20"/>
                <w:szCs w:val="20"/>
              </w:rPr>
            </w:pPr>
          </w:p>
        </w:tc>
        <w:tc>
          <w:tcPr>
            <w:tcW w:w="1389" w:type="dxa"/>
          </w:tcPr>
          <w:p w14:paraId="4D76284F" w14:textId="48416C8B" w:rsidR="003E7385" w:rsidRPr="00295084" w:rsidRDefault="00BE6167" w:rsidP="00BE2357">
            <w:pPr>
              <w:pStyle w:val="Header"/>
              <w:tabs>
                <w:tab w:val="clear" w:pos="4320"/>
                <w:tab w:val="clear" w:pos="8640"/>
              </w:tabs>
              <w:rPr>
                <w:rFonts w:ascii="Arial" w:hAnsi="Arial" w:cs="Arial"/>
                <w:bCs/>
              </w:rPr>
            </w:pPr>
            <w:r>
              <w:rPr>
                <w:rFonts w:ascii="Arial" w:hAnsi="Arial" w:cs="Arial"/>
                <w:bCs/>
              </w:rPr>
              <w:t>AF/IV</w:t>
            </w:r>
          </w:p>
        </w:tc>
      </w:tr>
      <w:tr w:rsidR="003E7385" w:rsidRPr="00B933C7" w14:paraId="621A5F24" w14:textId="77777777" w:rsidTr="00D243B3">
        <w:tc>
          <w:tcPr>
            <w:tcW w:w="5982" w:type="dxa"/>
          </w:tcPr>
          <w:p w14:paraId="13DC38F5" w14:textId="4B4CB84A" w:rsidR="003E7385" w:rsidRPr="00295084" w:rsidRDefault="003E7385" w:rsidP="003E7385">
            <w:pPr>
              <w:pStyle w:val="Heading5"/>
              <w:keepLines w:val="0"/>
              <w:numPr>
                <w:ilvl w:val="0"/>
                <w:numId w:val="4"/>
              </w:numPr>
              <w:spacing w:before="0" w:after="0" w:line="240" w:lineRule="auto"/>
              <w:ind w:left="0" w:firstLine="0"/>
              <w:contextualSpacing w:val="0"/>
              <w:rPr>
                <w:b/>
                <w:bCs/>
                <w:i/>
                <w:color w:val="auto"/>
                <w:sz w:val="20"/>
                <w:szCs w:val="20"/>
              </w:rPr>
            </w:pPr>
            <w:r w:rsidRPr="00295084">
              <w:rPr>
                <w:color w:val="auto"/>
                <w:sz w:val="20"/>
                <w:szCs w:val="20"/>
              </w:rPr>
              <w:t xml:space="preserve">An understanding of and commitment to Equality and </w:t>
            </w:r>
            <w:r w:rsidR="00295084" w:rsidRPr="00295084">
              <w:rPr>
                <w:color w:val="auto"/>
                <w:sz w:val="20"/>
                <w:szCs w:val="20"/>
              </w:rPr>
              <w:tab/>
            </w:r>
            <w:r w:rsidRPr="00295084">
              <w:rPr>
                <w:color w:val="auto"/>
                <w:sz w:val="20"/>
                <w:szCs w:val="20"/>
              </w:rPr>
              <w:t>Diversity and Safeguarding within education</w:t>
            </w:r>
          </w:p>
        </w:tc>
        <w:tc>
          <w:tcPr>
            <w:tcW w:w="1134" w:type="dxa"/>
          </w:tcPr>
          <w:p w14:paraId="44E871BC" w14:textId="77777777" w:rsidR="003E7385" w:rsidRPr="00295084" w:rsidRDefault="003E7385" w:rsidP="00BE2357">
            <w:pPr>
              <w:jc w:val="center"/>
              <w:rPr>
                <w:b/>
                <w:bCs/>
                <w:sz w:val="20"/>
                <w:szCs w:val="20"/>
              </w:rPr>
            </w:pPr>
            <w:r w:rsidRPr="00295084">
              <w:rPr>
                <w:rFonts w:ascii="Wingdings" w:eastAsia="Wingdings" w:hAnsi="Wingdings" w:cs="Wingdings"/>
                <w:b/>
                <w:bCs/>
                <w:sz w:val="20"/>
                <w:szCs w:val="20"/>
              </w:rPr>
              <w:t>ü</w:t>
            </w:r>
          </w:p>
        </w:tc>
        <w:tc>
          <w:tcPr>
            <w:tcW w:w="1134" w:type="dxa"/>
          </w:tcPr>
          <w:p w14:paraId="144A5D23" w14:textId="77777777" w:rsidR="003E7385" w:rsidRPr="00295084" w:rsidRDefault="003E7385" w:rsidP="00BE2357">
            <w:pPr>
              <w:rPr>
                <w:b/>
                <w:bCs/>
                <w:sz w:val="20"/>
                <w:szCs w:val="20"/>
              </w:rPr>
            </w:pPr>
          </w:p>
        </w:tc>
        <w:tc>
          <w:tcPr>
            <w:tcW w:w="1389" w:type="dxa"/>
          </w:tcPr>
          <w:p w14:paraId="3DB40119" w14:textId="1B0D56DD" w:rsidR="003E7385" w:rsidRPr="00295084" w:rsidRDefault="003E7385" w:rsidP="00BE2357">
            <w:pPr>
              <w:pStyle w:val="Header"/>
              <w:tabs>
                <w:tab w:val="clear" w:pos="4320"/>
                <w:tab w:val="clear" w:pos="8640"/>
              </w:tabs>
              <w:rPr>
                <w:rFonts w:ascii="Arial" w:hAnsi="Arial" w:cs="Arial"/>
                <w:bCs/>
              </w:rPr>
            </w:pPr>
            <w:r w:rsidRPr="00295084">
              <w:rPr>
                <w:rFonts w:ascii="Arial" w:hAnsi="Arial" w:cs="Arial"/>
                <w:bCs/>
              </w:rPr>
              <w:t>A</w:t>
            </w:r>
            <w:r w:rsidR="00BE6167">
              <w:rPr>
                <w:rFonts w:ascii="Arial" w:hAnsi="Arial" w:cs="Arial"/>
                <w:bCs/>
              </w:rPr>
              <w:t>F/IV</w:t>
            </w:r>
          </w:p>
        </w:tc>
      </w:tr>
      <w:tr w:rsidR="003E7385" w:rsidRPr="00B933C7" w14:paraId="10E7CB3C" w14:textId="77777777" w:rsidTr="00D243B3">
        <w:tc>
          <w:tcPr>
            <w:tcW w:w="5982" w:type="dxa"/>
          </w:tcPr>
          <w:p w14:paraId="210B4B14" w14:textId="481E15B9" w:rsidR="003E7385" w:rsidRPr="00295084" w:rsidRDefault="00A5169F" w:rsidP="003E7385">
            <w:pPr>
              <w:pStyle w:val="Heading5"/>
              <w:keepLines w:val="0"/>
              <w:numPr>
                <w:ilvl w:val="0"/>
                <w:numId w:val="4"/>
              </w:numPr>
              <w:spacing w:before="0" w:after="0" w:line="240" w:lineRule="auto"/>
              <w:contextualSpacing w:val="0"/>
              <w:rPr>
                <w:b/>
                <w:bCs/>
                <w:i/>
                <w:color w:val="auto"/>
                <w:sz w:val="20"/>
                <w:szCs w:val="20"/>
              </w:rPr>
            </w:pPr>
            <w:r>
              <w:rPr>
                <w:color w:val="auto"/>
                <w:sz w:val="20"/>
                <w:szCs w:val="20"/>
              </w:rPr>
              <w:t>Good IT skills including working</w:t>
            </w:r>
            <w:r w:rsidR="003E7385" w:rsidRPr="00295084">
              <w:rPr>
                <w:color w:val="auto"/>
                <w:sz w:val="20"/>
                <w:szCs w:val="20"/>
              </w:rPr>
              <w:t xml:space="preserve"> knowledge of Word, Excel, and databases</w:t>
            </w:r>
          </w:p>
        </w:tc>
        <w:tc>
          <w:tcPr>
            <w:tcW w:w="1134" w:type="dxa"/>
          </w:tcPr>
          <w:p w14:paraId="463F29E8" w14:textId="25A5FE25" w:rsidR="003E7385" w:rsidRPr="00295084" w:rsidRDefault="00A5169F" w:rsidP="00BE2357">
            <w:pPr>
              <w:jc w:val="center"/>
              <w:rPr>
                <w:b/>
                <w:bCs/>
                <w:sz w:val="20"/>
                <w:szCs w:val="20"/>
              </w:rPr>
            </w:pPr>
            <w:r w:rsidRPr="00295084">
              <w:rPr>
                <w:rFonts w:ascii="Wingdings" w:eastAsia="Wingdings" w:hAnsi="Wingdings" w:cs="Wingdings"/>
                <w:b/>
                <w:bCs/>
                <w:sz w:val="20"/>
                <w:szCs w:val="20"/>
              </w:rPr>
              <w:t>ü</w:t>
            </w:r>
          </w:p>
        </w:tc>
        <w:tc>
          <w:tcPr>
            <w:tcW w:w="1134" w:type="dxa"/>
          </w:tcPr>
          <w:p w14:paraId="3B7B4B86" w14:textId="6C13879D" w:rsidR="003E7385" w:rsidRPr="00295084" w:rsidRDefault="003E7385" w:rsidP="00BE2357">
            <w:pPr>
              <w:jc w:val="center"/>
              <w:rPr>
                <w:b/>
                <w:bCs/>
                <w:sz w:val="20"/>
                <w:szCs w:val="20"/>
              </w:rPr>
            </w:pPr>
          </w:p>
        </w:tc>
        <w:tc>
          <w:tcPr>
            <w:tcW w:w="1389" w:type="dxa"/>
          </w:tcPr>
          <w:p w14:paraId="388C6479" w14:textId="4F56280B" w:rsidR="003E7385" w:rsidRPr="00295084" w:rsidRDefault="003E7385" w:rsidP="00BE2357">
            <w:pPr>
              <w:pStyle w:val="Header"/>
              <w:tabs>
                <w:tab w:val="clear" w:pos="4320"/>
                <w:tab w:val="clear" w:pos="8640"/>
              </w:tabs>
              <w:rPr>
                <w:rFonts w:ascii="Arial" w:hAnsi="Arial" w:cs="Arial"/>
                <w:bCs/>
              </w:rPr>
            </w:pPr>
            <w:r w:rsidRPr="00295084">
              <w:rPr>
                <w:rFonts w:ascii="Arial" w:hAnsi="Arial" w:cs="Arial"/>
                <w:bCs/>
              </w:rPr>
              <w:t>A</w:t>
            </w:r>
            <w:r w:rsidR="00A5169F">
              <w:rPr>
                <w:rFonts w:ascii="Arial" w:hAnsi="Arial" w:cs="Arial"/>
                <w:bCs/>
              </w:rPr>
              <w:t>F/IV</w:t>
            </w:r>
          </w:p>
        </w:tc>
      </w:tr>
      <w:tr w:rsidR="00A25952" w:rsidRPr="00B933C7" w14:paraId="0C946B1B" w14:textId="77777777" w:rsidTr="00D243B3">
        <w:tc>
          <w:tcPr>
            <w:tcW w:w="5982" w:type="dxa"/>
          </w:tcPr>
          <w:p w14:paraId="736B06D8" w14:textId="77777777" w:rsidR="00A25952" w:rsidRDefault="00A5169F" w:rsidP="00A25952">
            <w:pPr>
              <w:pStyle w:val="Heading5"/>
              <w:numPr>
                <w:ilvl w:val="0"/>
                <w:numId w:val="8"/>
              </w:numPr>
              <w:spacing w:before="0" w:after="0"/>
              <w:ind w:left="349"/>
              <w:rPr>
                <w:color w:val="auto"/>
                <w:sz w:val="20"/>
                <w:szCs w:val="20"/>
              </w:rPr>
            </w:pPr>
            <w:r>
              <w:rPr>
                <w:color w:val="auto"/>
                <w:sz w:val="20"/>
                <w:szCs w:val="20"/>
              </w:rPr>
              <w:t>K</w:t>
            </w:r>
            <w:r w:rsidR="00A25952" w:rsidRPr="00A25952">
              <w:rPr>
                <w:color w:val="auto"/>
                <w:sz w:val="20"/>
                <w:szCs w:val="20"/>
              </w:rPr>
              <w:t>nowledge of effective support and intervention strategies for learners with Profound and Complex SEND</w:t>
            </w:r>
          </w:p>
          <w:p w14:paraId="5E191975" w14:textId="075C1A56" w:rsidR="00BE2506" w:rsidRPr="00BE2506" w:rsidRDefault="00BE2506" w:rsidP="00BE2506"/>
        </w:tc>
        <w:tc>
          <w:tcPr>
            <w:tcW w:w="1134" w:type="dxa"/>
          </w:tcPr>
          <w:p w14:paraId="03F28728" w14:textId="77777777" w:rsidR="00A25952" w:rsidRPr="00295084" w:rsidRDefault="00A25952" w:rsidP="00953B01">
            <w:pPr>
              <w:jc w:val="center"/>
              <w:rPr>
                <w:b/>
                <w:bCs/>
                <w:sz w:val="20"/>
                <w:szCs w:val="20"/>
              </w:rPr>
            </w:pPr>
          </w:p>
        </w:tc>
        <w:tc>
          <w:tcPr>
            <w:tcW w:w="1134" w:type="dxa"/>
          </w:tcPr>
          <w:p w14:paraId="0A37C15B" w14:textId="13BD95EC" w:rsidR="00A25952" w:rsidRPr="00295084" w:rsidRDefault="00A25952" w:rsidP="00953B01">
            <w:pPr>
              <w:jc w:val="center"/>
              <w:rPr>
                <w:b/>
                <w:bCs/>
                <w:sz w:val="20"/>
                <w:szCs w:val="20"/>
              </w:rPr>
            </w:pPr>
            <w:r w:rsidRPr="00295084">
              <w:rPr>
                <w:rFonts w:ascii="Wingdings" w:eastAsia="Wingdings" w:hAnsi="Wingdings" w:cs="Wingdings"/>
                <w:b/>
                <w:bCs/>
                <w:sz w:val="20"/>
                <w:szCs w:val="20"/>
              </w:rPr>
              <w:t>ü</w:t>
            </w:r>
          </w:p>
        </w:tc>
        <w:tc>
          <w:tcPr>
            <w:tcW w:w="1389" w:type="dxa"/>
          </w:tcPr>
          <w:p w14:paraId="18017FE6" w14:textId="4FB70EB7" w:rsidR="00A25952" w:rsidRPr="00295084" w:rsidRDefault="00A25952" w:rsidP="00953B01">
            <w:pPr>
              <w:pStyle w:val="Header"/>
              <w:tabs>
                <w:tab w:val="clear" w:pos="4320"/>
                <w:tab w:val="clear" w:pos="8640"/>
              </w:tabs>
              <w:rPr>
                <w:rFonts w:ascii="Arial" w:hAnsi="Arial" w:cs="Arial"/>
                <w:bCs/>
              </w:rPr>
            </w:pPr>
            <w:r>
              <w:rPr>
                <w:rFonts w:ascii="Arial" w:hAnsi="Arial" w:cs="Arial"/>
                <w:bCs/>
              </w:rPr>
              <w:t>AF/IV</w:t>
            </w:r>
          </w:p>
        </w:tc>
      </w:tr>
      <w:tr w:rsidR="00953B01" w:rsidRPr="00B933C7" w14:paraId="03ED756E" w14:textId="77777777" w:rsidTr="00D243B3">
        <w:tc>
          <w:tcPr>
            <w:tcW w:w="5982" w:type="dxa"/>
          </w:tcPr>
          <w:p w14:paraId="51660A56" w14:textId="34129B8A" w:rsidR="00953B01" w:rsidRPr="00295084" w:rsidRDefault="00953B01" w:rsidP="00953B01">
            <w:pPr>
              <w:pStyle w:val="Heading5"/>
              <w:spacing w:before="0" w:after="0"/>
              <w:rPr>
                <w:b/>
                <w:bCs/>
                <w:color w:val="auto"/>
                <w:sz w:val="20"/>
                <w:szCs w:val="20"/>
              </w:rPr>
            </w:pPr>
            <w:r w:rsidRPr="00295084">
              <w:rPr>
                <w:b/>
                <w:bCs/>
                <w:color w:val="auto"/>
                <w:sz w:val="20"/>
                <w:szCs w:val="20"/>
              </w:rPr>
              <w:lastRenderedPageBreak/>
              <w:t>Other Skills/Personal Attributes</w:t>
            </w:r>
          </w:p>
        </w:tc>
        <w:tc>
          <w:tcPr>
            <w:tcW w:w="1134" w:type="dxa"/>
          </w:tcPr>
          <w:p w14:paraId="52A77329" w14:textId="77777777" w:rsidR="00953B01" w:rsidRPr="00295084" w:rsidRDefault="00953B01" w:rsidP="00953B01">
            <w:pPr>
              <w:jc w:val="center"/>
              <w:rPr>
                <w:b/>
                <w:bCs/>
                <w:sz w:val="20"/>
                <w:szCs w:val="20"/>
              </w:rPr>
            </w:pPr>
          </w:p>
        </w:tc>
        <w:tc>
          <w:tcPr>
            <w:tcW w:w="1134" w:type="dxa"/>
          </w:tcPr>
          <w:p w14:paraId="7CF9D7A3" w14:textId="77777777" w:rsidR="00953B01" w:rsidRPr="00295084" w:rsidRDefault="00953B01" w:rsidP="00953B01">
            <w:pPr>
              <w:jc w:val="center"/>
              <w:rPr>
                <w:b/>
                <w:bCs/>
                <w:sz w:val="20"/>
                <w:szCs w:val="20"/>
              </w:rPr>
            </w:pPr>
          </w:p>
        </w:tc>
        <w:tc>
          <w:tcPr>
            <w:tcW w:w="1389" w:type="dxa"/>
          </w:tcPr>
          <w:p w14:paraId="17D29010" w14:textId="77777777" w:rsidR="00953B01" w:rsidRPr="00295084" w:rsidRDefault="00953B01" w:rsidP="00953B01">
            <w:pPr>
              <w:pStyle w:val="Header"/>
              <w:tabs>
                <w:tab w:val="clear" w:pos="4320"/>
                <w:tab w:val="clear" w:pos="8640"/>
              </w:tabs>
              <w:rPr>
                <w:rFonts w:ascii="Arial" w:hAnsi="Arial" w:cs="Arial"/>
                <w:bCs/>
              </w:rPr>
            </w:pPr>
          </w:p>
        </w:tc>
      </w:tr>
      <w:tr w:rsidR="00953B01" w:rsidRPr="00B933C7" w14:paraId="0480DD1A" w14:textId="77777777" w:rsidTr="00D243B3">
        <w:tc>
          <w:tcPr>
            <w:tcW w:w="5982" w:type="dxa"/>
          </w:tcPr>
          <w:p w14:paraId="47BEB89B" w14:textId="48E5D579" w:rsidR="00953B01" w:rsidRPr="00295084" w:rsidRDefault="00953B01" w:rsidP="00A25952">
            <w:pPr>
              <w:pStyle w:val="Heading5"/>
              <w:numPr>
                <w:ilvl w:val="0"/>
                <w:numId w:val="7"/>
              </w:numPr>
              <w:spacing w:before="0" w:after="0"/>
              <w:ind w:left="349" w:hanging="283"/>
              <w:rPr>
                <w:bCs/>
                <w:color w:val="auto"/>
                <w:sz w:val="20"/>
                <w:szCs w:val="20"/>
              </w:rPr>
            </w:pPr>
            <w:r w:rsidRPr="00295084">
              <w:rPr>
                <w:bCs/>
                <w:color w:val="auto"/>
                <w:sz w:val="20"/>
                <w:szCs w:val="20"/>
              </w:rPr>
              <w:t>Ability to communicate effectively with people at all levels in an organisation</w:t>
            </w:r>
          </w:p>
        </w:tc>
        <w:tc>
          <w:tcPr>
            <w:tcW w:w="1134" w:type="dxa"/>
          </w:tcPr>
          <w:p w14:paraId="7ABCDC42" w14:textId="343B62B7" w:rsidR="00953B01" w:rsidRPr="00295084" w:rsidRDefault="00953B01" w:rsidP="00953B01">
            <w:pPr>
              <w:jc w:val="center"/>
              <w:rPr>
                <w:b/>
                <w:bCs/>
                <w:sz w:val="20"/>
                <w:szCs w:val="20"/>
              </w:rPr>
            </w:pPr>
            <w:r w:rsidRPr="00295084">
              <w:rPr>
                <w:b/>
                <w:sz w:val="20"/>
                <w:szCs w:val="20"/>
              </w:rPr>
              <w:sym w:font="Wingdings" w:char="F0FC"/>
            </w:r>
          </w:p>
        </w:tc>
        <w:tc>
          <w:tcPr>
            <w:tcW w:w="1134" w:type="dxa"/>
          </w:tcPr>
          <w:p w14:paraId="3A5ADAE5" w14:textId="77777777" w:rsidR="00953B01" w:rsidRPr="00295084" w:rsidRDefault="00953B01" w:rsidP="00953B01">
            <w:pPr>
              <w:jc w:val="center"/>
              <w:rPr>
                <w:b/>
                <w:bCs/>
                <w:sz w:val="20"/>
                <w:szCs w:val="20"/>
              </w:rPr>
            </w:pPr>
          </w:p>
        </w:tc>
        <w:tc>
          <w:tcPr>
            <w:tcW w:w="1389" w:type="dxa"/>
          </w:tcPr>
          <w:p w14:paraId="4A8C540A" w14:textId="6546E590" w:rsidR="00953B01" w:rsidRPr="00295084" w:rsidRDefault="00953B01" w:rsidP="00953B01">
            <w:pPr>
              <w:pStyle w:val="Header"/>
              <w:tabs>
                <w:tab w:val="clear" w:pos="4320"/>
                <w:tab w:val="clear" w:pos="8640"/>
              </w:tabs>
              <w:rPr>
                <w:rFonts w:ascii="Arial" w:hAnsi="Arial" w:cs="Arial"/>
                <w:bCs/>
              </w:rPr>
            </w:pPr>
            <w:r w:rsidRPr="00295084">
              <w:rPr>
                <w:rFonts w:ascii="Arial" w:hAnsi="Arial" w:cs="Arial"/>
              </w:rPr>
              <w:t>AF/IV</w:t>
            </w:r>
          </w:p>
        </w:tc>
      </w:tr>
      <w:tr w:rsidR="00953B01" w:rsidRPr="00B933C7" w14:paraId="028F6B5E" w14:textId="77777777" w:rsidTr="00D243B3">
        <w:tc>
          <w:tcPr>
            <w:tcW w:w="5982" w:type="dxa"/>
          </w:tcPr>
          <w:p w14:paraId="5EAEDD46" w14:textId="6BE1B268" w:rsidR="00953B01" w:rsidRPr="00295084" w:rsidRDefault="00953B01" w:rsidP="00A25952">
            <w:pPr>
              <w:pStyle w:val="Heading5"/>
              <w:numPr>
                <w:ilvl w:val="0"/>
                <w:numId w:val="7"/>
              </w:numPr>
              <w:spacing w:before="0" w:after="0"/>
              <w:ind w:left="349" w:hanging="283"/>
              <w:rPr>
                <w:bCs/>
                <w:color w:val="auto"/>
                <w:sz w:val="20"/>
                <w:szCs w:val="20"/>
              </w:rPr>
            </w:pPr>
            <w:r w:rsidRPr="00295084">
              <w:rPr>
                <w:bCs/>
                <w:color w:val="auto"/>
                <w:sz w:val="20"/>
                <w:szCs w:val="20"/>
              </w:rPr>
              <w:t>Able to form and maintain appropriate relationships and personal boundaries with young people</w:t>
            </w:r>
          </w:p>
        </w:tc>
        <w:tc>
          <w:tcPr>
            <w:tcW w:w="1134" w:type="dxa"/>
          </w:tcPr>
          <w:p w14:paraId="756BB46C" w14:textId="4C862B9A" w:rsidR="00953B01" w:rsidRPr="00295084" w:rsidRDefault="00953B01" w:rsidP="00953B01">
            <w:pPr>
              <w:jc w:val="center"/>
              <w:rPr>
                <w:b/>
                <w:bCs/>
                <w:sz w:val="20"/>
                <w:szCs w:val="20"/>
              </w:rPr>
            </w:pPr>
            <w:r w:rsidRPr="00295084">
              <w:rPr>
                <w:b/>
                <w:sz w:val="20"/>
                <w:szCs w:val="20"/>
              </w:rPr>
              <w:sym w:font="Wingdings" w:char="F0FC"/>
            </w:r>
          </w:p>
        </w:tc>
        <w:tc>
          <w:tcPr>
            <w:tcW w:w="1134" w:type="dxa"/>
          </w:tcPr>
          <w:p w14:paraId="3FF585F3" w14:textId="77777777" w:rsidR="00953B01" w:rsidRPr="00295084" w:rsidRDefault="00953B01" w:rsidP="00953B01">
            <w:pPr>
              <w:jc w:val="center"/>
              <w:rPr>
                <w:b/>
                <w:bCs/>
                <w:sz w:val="20"/>
                <w:szCs w:val="20"/>
              </w:rPr>
            </w:pPr>
          </w:p>
        </w:tc>
        <w:tc>
          <w:tcPr>
            <w:tcW w:w="1389" w:type="dxa"/>
          </w:tcPr>
          <w:p w14:paraId="492098B6" w14:textId="52439B78" w:rsidR="00953B01" w:rsidRPr="00295084" w:rsidRDefault="00953B01" w:rsidP="00953B01">
            <w:pPr>
              <w:pStyle w:val="Header"/>
              <w:tabs>
                <w:tab w:val="clear" w:pos="4320"/>
                <w:tab w:val="clear" w:pos="8640"/>
              </w:tabs>
              <w:rPr>
                <w:rFonts w:ascii="Arial" w:hAnsi="Arial" w:cs="Arial"/>
                <w:bCs/>
              </w:rPr>
            </w:pPr>
            <w:r w:rsidRPr="00295084">
              <w:rPr>
                <w:rFonts w:ascii="Arial" w:hAnsi="Arial" w:cs="Arial"/>
              </w:rPr>
              <w:t>IV</w:t>
            </w:r>
          </w:p>
        </w:tc>
      </w:tr>
      <w:tr w:rsidR="00953B01" w:rsidRPr="00B933C7" w14:paraId="7C14FC05" w14:textId="77777777" w:rsidTr="00D243B3">
        <w:tc>
          <w:tcPr>
            <w:tcW w:w="5982" w:type="dxa"/>
          </w:tcPr>
          <w:p w14:paraId="5316A22E" w14:textId="06B03359" w:rsidR="00953B01" w:rsidRPr="00953B01" w:rsidRDefault="00953B01" w:rsidP="00A25952">
            <w:pPr>
              <w:pStyle w:val="Heading5"/>
              <w:numPr>
                <w:ilvl w:val="0"/>
                <w:numId w:val="7"/>
              </w:numPr>
              <w:spacing w:before="0" w:after="0"/>
              <w:ind w:left="349" w:hanging="283"/>
              <w:rPr>
                <w:bCs/>
                <w:color w:val="auto"/>
                <w:sz w:val="20"/>
                <w:szCs w:val="20"/>
              </w:rPr>
            </w:pPr>
            <w:r w:rsidRPr="00953B01">
              <w:rPr>
                <w:bCs/>
                <w:color w:val="auto"/>
                <w:sz w:val="20"/>
                <w:szCs w:val="20"/>
              </w:rPr>
              <w:t>Dedicated and passionate about the success and achievement of disadvantaged students</w:t>
            </w:r>
          </w:p>
        </w:tc>
        <w:tc>
          <w:tcPr>
            <w:tcW w:w="1134" w:type="dxa"/>
          </w:tcPr>
          <w:p w14:paraId="26589EEC" w14:textId="30AE8E43" w:rsidR="00953B01" w:rsidRPr="00B933C7" w:rsidRDefault="00953B01" w:rsidP="00953B01">
            <w:pPr>
              <w:jc w:val="center"/>
              <w:rPr>
                <w:b/>
                <w:bCs/>
              </w:rPr>
            </w:pPr>
            <w:r w:rsidRPr="00EA6241">
              <w:rPr>
                <w:b/>
              </w:rPr>
              <w:sym w:font="Wingdings" w:char="F0FC"/>
            </w:r>
          </w:p>
        </w:tc>
        <w:tc>
          <w:tcPr>
            <w:tcW w:w="1134" w:type="dxa"/>
          </w:tcPr>
          <w:p w14:paraId="30D596E8" w14:textId="77777777" w:rsidR="00953B01" w:rsidRPr="00B933C7" w:rsidRDefault="00953B01" w:rsidP="00953B01">
            <w:pPr>
              <w:jc w:val="center"/>
              <w:rPr>
                <w:b/>
                <w:bCs/>
              </w:rPr>
            </w:pPr>
          </w:p>
        </w:tc>
        <w:tc>
          <w:tcPr>
            <w:tcW w:w="1389" w:type="dxa"/>
          </w:tcPr>
          <w:p w14:paraId="0D0B0D96" w14:textId="33946B45" w:rsidR="00953B01" w:rsidRPr="00295084" w:rsidRDefault="00953B01" w:rsidP="00953B01">
            <w:pPr>
              <w:pStyle w:val="Header"/>
              <w:tabs>
                <w:tab w:val="clear" w:pos="4320"/>
                <w:tab w:val="clear" w:pos="8640"/>
              </w:tabs>
              <w:rPr>
                <w:rFonts w:ascii="Arial" w:hAnsi="Arial" w:cs="Arial"/>
                <w:bCs/>
                <w:sz w:val="22"/>
                <w:szCs w:val="22"/>
              </w:rPr>
            </w:pPr>
            <w:r w:rsidRPr="00295084">
              <w:rPr>
                <w:rFonts w:ascii="Arial" w:hAnsi="Arial" w:cs="Arial"/>
              </w:rPr>
              <w:t>IV</w:t>
            </w:r>
          </w:p>
        </w:tc>
      </w:tr>
      <w:tr w:rsidR="00953B01" w:rsidRPr="00B933C7" w14:paraId="066FA984" w14:textId="77777777" w:rsidTr="00D243B3">
        <w:tc>
          <w:tcPr>
            <w:tcW w:w="5982" w:type="dxa"/>
          </w:tcPr>
          <w:p w14:paraId="4C15456D" w14:textId="5FE4021E" w:rsidR="00953B01" w:rsidRPr="00953B01" w:rsidRDefault="00953B01" w:rsidP="00A25952">
            <w:pPr>
              <w:pStyle w:val="Heading5"/>
              <w:numPr>
                <w:ilvl w:val="0"/>
                <w:numId w:val="7"/>
              </w:numPr>
              <w:spacing w:before="0" w:after="0"/>
              <w:ind w:left="349" w:hanging="283"/>
              <w:rPr>
                <w:bCs/>
                <w:color w:val="auto"/>
                <w:sz w:val="20"/>
                <w:szCs w:val="20"/>
              </w:rPr>
            </w:pPr>
            <w:r w:rsidRPr="00953B01">
              <w:rPr>
                <w:bCs/>
                <w:color w:val="auto"/>
                <w:sz w:val="20"/>
                <w:szCs w:val="20"/>
              </w:rPr>
              <w:t>A ‘can do’ attitude and ability to work to set deadlines</w:t>
            </w:r>
          </w:p>
        </w:tc>
        <w:tc>
          <w:tcPr>
            <w:tcW w:w="1134" w:type="dxa"/>
          </w:tcPr>
          <w:p w14:paraId="671538F1" w14:textId="493220C0" w:rsidR="00953B01" w:rsidRPr="00B933C7" w:rsidRDefault="00953B01" w:rsidP="00953B01">
            <w:pPr>
              <w:jc w:val="center"/>
              <w:rPr>
                <w:b/>
                <w:bCs/>
              </w:rPr>
            </w:pPr>
            <w:r w:rsidRPr="00EA6241">
              <w:rPr>
                <w:b/>
              </w:rPr>
              <w:sym w:font="Wingdings" w:char="F0FC"/>
            </w:r>
          </w:p>
        </w:tc>
        <w:tc>
          <w:tcPr>
            <w:tcW w:w="1134" w:type="dxa"/>
          </w:tcPr>
          <w:p w14:paraId="3436674B" w14:textId="77777777" w:rsidR="00953B01" w:rsidRPr="00B933C7" w:rsidRDefault="00953B01" w:rsidP="00953B01">
            <w:pPr>
              <w:jc w:val="center"/>
              <w:rPr>
                <w:b/>
                <w:bCs/>
              </w:rPr>
            </w:pPr>
          </w:p>
        </w:tc>
        <w:tc>
          <w:tcPr>
            <w:tcW w:w="1389" w:type="dxa"/>
          </w:tcPr>
          <w:p w14:paraId="262577BF" w14:textId="231F3626" w:rsidR="00953B01" w:rsidRPr="00295084" w:rsidRDefault="00953B01" w:rsidP="00953B01">
            <w:pPr>
              <w:pStyle w:val="Header"/>
              <w:tabs>
                <w:tab w:val="clear" w:pos="4320"/>
                <w:tab w:val="clear" w:pos="8640"/>
              </w:tabs>
              <w:rPr>
                <w:rFonts w:ascii="Arial" w:hAnsi="Arial" w:cs="Arial"/>
                <w:bCs/>
                <w:sz w:val="22"/>
                <w:szCs w:val="22"/>
              </w:rPr>
            </w:pPr>
            <w:r w:rsidRPr="00295084">
              <w:rPr>
                <w:rFonts w:ascii="Arial" w:hAnsi="Arial" w:cs="Arial"/>
              </w:rPr>
              <w:t>IV</w:t>
            </w:r>
          </w:p>
        </w:tc>
      </w:tr>
      <w:tr w:rsidR="00953B01" w:rsidRPr="00B933C7" w14:paraId="236D0715" w14:textId="77777777" w:rsidTr="00D243B3">
        <w:tc>
          <w:tcPr>
            <w:tcW w:w="5982" w:type="dxa"/>
          </w:tcPr>
          <w:p w14:paraId="04C6D93D" w14:textId="7F6D25D2" w:rsidR="00953B01" w:rsidRPr="00953B01" w:rsidRDefault="00953B01" w:rsidP="00A25952">
            <w:pPr>
              <w:pStyle w:val="Heading5"/>
              <w:numPr>
                <w:ilvl w:val="0"/>
                <w:numId w:val="7"/>
              </w:numPr>
              <w:spacing w:before="0" w:after="0"/>
              <w:ind w:left="349" w:hanging="283"/>
              <w:rPr>
                <w:bCs/>
                <w:color w:val="auto"/>
                <w:sz w:val="20"/>
                <w:szCs w:val="20"/>
              </w:rPr>
            </w:pPr>
            <w:r w:rsidRPr="00953B01">
              <w:rPr>
                <w:bCs/>
                <w:color w:val="auto"/>
                <w:sz w:val="20"/>
                <w:szCs w:val="20"/>
              </w:rPr>
              <w:t>Emotional resilience in working with challenging behaviours and appropriate attitudes to use of authority and maintaining discipline</w:t>
            </w:r>
          </w:p>
        </w:tc>
        <w:tc>
          <w:tcPr>
            <w:tcW w:w="1134" w:type="dxa"/>
          </w:tcPr>
          <w:p w14:paraId="5B88BA0C" w14:textId="1950D736" w:rsidR="00953B01" w:rsidRPr="00B933C7" w:rsidRDefault="00953B01" w:rsidP="00953B01">
            <w:pPr>
              <w:jc w:val="center"/>
              <w:rPr>
                <w:b/>
                <w:bCs/>
              </w:rPr>
            </w:pPr>
            <w:r w:rsidRPr="00EA6241">
              <w:rPr>
                <w:b/>
              </w:rPr>
              <w:sym w:font="Wingdings" w:char="F0FC"/>
            </w:r>
          </w:p>
        </w:tc>
        <w:tc>
          <w:tcPr>
            <w:tcW w:w="1134" w:type="dxa"/>
          </w:tcPr>
          <w:p w14:paraId="275643BD" w14:textId="77777777" w:rsidR="00953B01" w:rsidRPr="00B933C7" w:rsidRDefault="00953B01" w:rsidP="00953B01">
            <w:pPr>
              <w:jc w:val="center"/>
              <w:rPr>
                <w:b/>
                <w:bCs/>
              </w:rPr>
            </w:pPr>
          </w:p>
        </w:tc>
        <w:tc>
          <w:tcPr>
            <w:tcW w:w="1389" w:type="dxa"/>
          </w:tcPr>
          <w:p w14:paraId="33717A49" w14:textId="4D5CF813" w:rsidR="00953B01" w:rsidRPr="00295084" w:rsidRDefault="00953B01" w:rsidP="00953B01">
            <w:pPr>
              <w:pStyle w:val="Header"/>
              <w:tabs>
                <w:tab w:val="clear" w:pos="4320"/>
                <w:tab w:val="clear" w:pos="8640"/>
              </w:tabs>
              <w:rPr>
                <w:rFonts w:ascii="Arial" w:hAnsi="Arial" w:cs="Arial"/>
                <w:bCs/>
                <w:sz w:val="22"/>
                <w:szCs w:val="22"/>
              </w:rPr>
            </w:pPr>
            <w:r w:rsidRPr="00295084">
              <w:rPr>
                <w:rFonts w:ascii="Arial" w:hAnsi="Arial" w:cs="Arial"/>
              </w:rPr>
              <w:t>IV</w:t>
            </w:r>
          </w:p>
        </w:tc>
      </w:tr>
      <w:tr w:rsidR="00953B01" w:rsidRPr="00B933C7" w14:paraId="1B488CC0" w14:textId="77777777" w:rsidTr="00D243B3">
        <w:tc>
          <w:tcPr>
            <w:tcW w:w="5982" w:type="dxa"/>
          </w:tcPr>
          <w:p w14:paraId="28B56BD3" w14:textId="02A5D95B" w:rsidR="00953B01" w:rsidRPr="00953B01" w:rsidRDefault="00953B01" w:rsidP="00A25952">
            <w:pPr>
              <w:pStyle w:val="Heading5"/>
              <w:numPr>
                <w:ilvl w:val="0"/>
                <w:numId w:val="7"/>
              </w:numPr>
              <w:spacing w:before="0" w:after="0"/>
              <w:ind w:left="349" w:hanging="283"/>
              <w:rPr>
                <w:bCs/>
                <w:color w:val="auto"/>
                <w:sz w:val="20"/>
                <w:szCs w:val="20"/>
              </w:rPr>
            </w:pPr>
            <w:r w:rsidRPr="00953B01">
              <w:rPr>
                <w:rStyle w:val="normalchar1"/>
                <w:rFonts w:ascii="Arial" w:hAnsi="Arial" w:cs="Arial"/>
                <w:bCs/>
                <w:color w:val="auto"/>
              </w:rPr>
              <w:t>Able to work flexibly, including evenings and weekends in term time if required</w:t>
            </w:r>
          </w:p>
        </w:tc>
        <w:tc>
          <w:tcPr>
            <w:tcW w:w="1134" w:type="dxa"/>
          </w:tcPr>
          <w:p w14:paraId="52F64429" w14:textId="2F90337A" w:rsidR="00953B01" w:rsidRPr="00B933C7" w:rsidRDefault="00953B01" w:rsidP="00953B01">
            <w:pPr>
              <w:jc w:val="center"/>
              <w:rPr>
                <w:b/>
                <w:bCs/>
              </w:rPr>
            </w:pPr>
            <w:r w:rsidRPr="00EA6241">
              <w:rPr>
                <w:b/>
              </w:rPr>
              <w:sym w:font="Wingdings" w:char="F0FC"/>
            </w:r>
          </w:p>
        </w:tc>
        <w:tc>
          <w:tcPr>
            <w:tcW w:w="1134" w:type="dxa"/>
          </w:tcPr>
          <w:p w14:paraId="4CA1AFD0" w14:textId="77777777" w:rsidR="00953B01" w:rsidRPr="00B933C7" w:rsidRDefault="00953B01" w:rsidP="00953B01">
            <w:pPr>
              <w:jc w:val="center"/>
              <w:rPr>
                <w:b/>
                <w:bCs/>
              </w:rPr>
            </w:pPr>
          </w:p>
        </w:tc>
        <w:tc>
          <w:tcPr>
            <w:tcW w:w="1389" w:type="dxa"/>
          </w:tcPr>
          <w:p w14:paraId="71E28D02" w14:textId="4A13AABC" w:rsidR="00953B01" w:rsidRPr="00295084" w:rsidRDefault="00953B01" w:rsidP="00953B01">
            <w:pPr>
              <w:pStyle w:val="Header"/>
              <w:tabs>
                <w:tab w:val="clear" w:pos="4320"/>
                <w:tab w:val="clear" w:pos="8640"/>
              </w:tabs>
              <w:rPr>
                <w:rFonts w:ascii="Arial" w:hAnsi="Arial" w:cs="Arial"/>
                <w:bCs/>
                <w:sz w:val="22"/>
                <w:szCs w:val="22"/>
              </w:rPr>
            </w:pPr>
            <w:r w:rsidRPr="00295084">
              <w:rPr>
                <w:rFonts w:ascii="Arial" w:hAnsi="Arial" w:cs="Arial"/>
              </w:rPr>
              <w:t>IV</w:t>
            </w:r>
          </w:p>
        </w:tc>
      </w:tr>
      <w:tr w:rsidR="00953B01" w:rsidRPr="00B933C7" w14:paraId="213A3191" w14:textId="77777777" w:rsidTr="00D243B3">
        <w:tc>
          <w:tcPr>
            <w:tcW w:w="5982" w:type="dxa"/>
          </w:tcPr>
          <w:p w14:paraId="494C6184" w14:textId="6F89CFDA" w:rsidR="00953B01" w:rsidRPr="00953B01" w:rsidRDefault="00953B01" w:rsidP="00A25952">
            <w:pPr>
              <w:pStyle w:val="Heading5"/>
              <w:numPr>
                <w:ilvl w:val="0"/>
                <w:numId w:val="7"/>
              </w:numPr>
              <w:spacing w:before="0" w:after="0"/>
              <w:ind w:left="349" w:hanging="283"/>
              <w:rPr>
                <w:bCs/>
                <w:color w:val="auto"/>
                <w:sz w:val="20"/>
                <w:szCs w:val="20"/>
              </w:rPr>
            </w:pPr>
            <w:r w:rsidRPr="00953B01">
              <w:rPr>
                <w:rStyle w:val="normalchar1"/>
                <w:rFonts w:ascii="Arial" w:hAnsi="Arial" w:cs="Arial"/>
                <w:bCs/>
                <w:color w:val="auto"/>
              </w:rPr>
              <w:t>Ability and willingness to work overtime at short notice on occasions, and take most annual leave outside term time</w:t>
            </w:r>
          </w:p>
        </w:tc>
        <w:tc>
          <w:tcPr>
            <w:tcW w:w="1134" w:type="dxa"/>
          </w:tcPr>
          <w:p w14:paraId="1245CE89" w14:textId="14F7CB12" w:rsidR="00953B01" w:rsidRPr="00B933C7" w:rsidRDefault="00953B01" w:rsidP="00953B01">
            <w:pPr>
              <w:jc w:val="center"/>
              <w:rPr>
                <w:b/>
                <w:bCs/>
              </w:rPr>
            </w:pPr>
            <w:r w:rsidRPr="00EA6241">
              <w:rPr>
                <w:b/>
              </w:rPr>
              <w:sym w:font="Wingdings" w:char="F0FC"/>
            </w:r>
          </w:p>
        </w:tc>
        <w:tc>
          <w:tcPr>
            <w:tcW w:w="1134" w:type="dxa"/>
          </w:tcPr>
          <w:p w14:paraId="1B111F7C" w14:textId="77777777" w:rsidR="00953B01" w:rsidRPr="00B933C7" w:rsidRDefault="00953B01" w:rsidP="00953B01">
            <w:pPr>
              <w:jc w:val="center"/>
              <w:rPr>
                <w:b/>
                <w:bCs/>
              </w:rPr>
            </w:pPr>
          </w:p>
        </w:tc>
        <w:tc>
          <w:tcPr>
            <w:tcW w:w="1389" w:type="dxa"/>
          </w:tcPr>
          <w:p w14:paraId="7AF196FC" w14:textId="0136222C" w:rsidR="00953B01" w:rsidRPr="00295084" w:rsidRDefault="00953B01" w:rsidP="00953B01">
            <w:pPr>
              <w:pStyle w:val="Header"/>
              <w:tabs>
                <w:tab w:val="clear" w:pos="4320"/>
                <w:tab w:val="clear" w:pos="8640"/>
              </w:tabs>
              <w:rPr>
                <w:rFonts w:ascii="Arial" w:hAnsi="Arial" w:cs="Arial"/>
                <w:bCs/>
                <w:sz w:val="22"/>
                <w:szCs w:val="22"/>
              </w:rPr>
            </w:pPr>
            <w:r w:rsidRPr="00295084">
              <w:rPr>
                <w:rFonts w:ascii="Arial" w:hAnsi="Arial" w:cs="Arial"/>
              </w:rPr>
              <w:t>IV</w:t>
            </w:r>
          </w:p>
        </w:tc>
      </w:tr>
      <w:tr w:rsidR="00953B01" w:rsidRPr="00B933C7" w14:paraId="3BE5A26F" w14:textId="77777777" w:rsidTr="00D243B3">
        <w:tc>
          <w:tcPr>
            <w:tcW w:w="5982" w:type="dxa"/>
          </w:tcPr>
          <w:p w14:paraId="23E75F62" w14:textId="14C9A10B" w:rsidR="00953B01" w:rsidRPr="00953B01" w:rsidRDefault="00953B01" w:rsidP="00A25952">
            <w:pPr>
              <w:pStyle w:val="Heading5"/>
              <w:numPr>
                <w:ilvl w:val="0"/>
                <w:numId w:val="7"/>
              </w:numPr>
              <w:spacing w:before="0" w:after="0"/>
              <w:ind w:left="349" w:hanging="283"/>
              <w:rPr>
                <w:bCs/>
                <w:color w:val="auto"/>
                <w:sz w:val="20"/>
                <w:szCs w:val="20"/>
              </w:rPr>
            </w:pPr>
            <w:r w:rsidRPr="00953B01">
              <w:rPr>
                <w:bCs/>
                <w:color w:val="auto"/>
                <w:sz w:val="20"/>
                <w:szCs w:val="20"/>
              </w:rPr>
              <w:t>Ability to work under pressure</w:t>
            </w:r>
          </w:p>
        </w:tc>
        <w:tc>
          <w:tcPr>
            <w:tcW w:w="1134" w:type="dxa"/>
          </w:tcPr>
          <w:p w14:paraId="7E42FAFB" w14:textId="1633D92C" w:rsidR="00953B01" w:rsidRPr="00B933C7" w:rsidRDefault="00953B01" w:rsidP="00953B01">
            <w:pPr>
              <w:jc w:val="center"/>
              <w:rPr>
                <w:b/>
                <w:bCs/>
              </w:rPr>
            </w:pPr>
            <w:r w:rsidRPr="00EA6241">
              <w:rPr>
                <w:b/>
              </w:rPr>
              <w:sym w:font="Wingdings" w:char="F0FC"/>
            </w:r>
          </w:p>
        </w:tc>
        <w:tc>
          <w:tcPr>
            <w:tcW w:w="1134" w:type="dxa"/>
          </w:tcPr>
          <w:p w14:paraId="6AA35ADA" w14:textId="77777777" w:rsidR="00953B01" w:rsidRPr="00B933C7" w:rsidRDefault="00953B01" w:rsidP="00953B01">
            <w:pPr>
              <w:jc w:val="center"/>
              <w:rPr>
                <w:b/>
                <w:bCs/>
              </w:rPr>
            </w:pPr>
          </w:p>
        </w:tc>
        <w:tc>
          <w:tcPr>
            <w:tcW w:w="1389" w:type="dxa"/>
          </w:tcPr>
          <w:p w14:paraId="17E15E26" w14:textId="5E1F3879" w:rsidR="00953B01" w:rsidRPr="00295084" w:rsidRDefault="00953B01" w:rsidP="00953B01">
            <w:pPr>
              <w:pStyle w:val="Header"/>
              <w:tabs>
                <w:tab w:val="clear" w:pos="4320"/>
                <w:tab w:val="clear" w:pos="8640"/>
              </w:tabs>
              <w:rPr>
                <w:rFonts w:ascii="Arial" w:hAnsi="Arial" w:cs="Arial"/>
                <w:bCs/>
                <w:sz w:val="22"/>
                <w:szCs w:val="22"/>
              </w:rPr>
            </w:pPr>
            <w:r w:rsidRPr="00295084">
              <w:rPr>
                <w:rFonts w:ascii="Arial" w:hAnsi="Arial" w:cs="Arial"/>
              </w:rPr>
              <w:t>AF/IV</w:t>
            </w:r>
          </w:p>
        </w:tc>
      </w:tr>
      <w:tr w:rsidR="00953B01" w:rsidRPr="00B933C7" w14:paraId="16125CAF" w14:textId="77777777" w:rsidTr="00D243B3">
        <w:tc>
          <w:tcPr>
            <w:tcW w:w="5982" w:type="dxa"/>
          </w:tcPr>
          <w:p w14:paraId="739552DD" w14:textId="6EC66716" w:rsidR="00953B01" w:rsidRPr="00953B01" w:rsidRDefault="00953B01" w:rsidP="00A25952">
            <w:pPr>
              <w:pStyle w:val="Heading5"/>
              <w:numPr>
                <w:ilvl w:val="0"/>
                <w:numId w:val="7"/>
              </w:numPr>
              <w:spacing w:before="0" w:after="0"/>
              <w:ind w:left="349"/>
              <w:rPr>
                <w:bCs/>
                <w:color w:val="auto"/>
                <w:sz w:val="20"/>
                <w:szCs w:val="20"/>
              </w:rPr>
            </w:pPr>
            <w:r w:rsidRPr="00953B01">
              <w:rPr>
                <w:bCs/>
                <w:color w:val="auto"/>
                <w:sz w:val="20"/>
                <w:szCs w:val="20"/>
              </w:rPr>
              <w:t>Commitment to own training and professional development</w:t>
            </w:r>
          </w:p>
        </w:tc>
        <w:tc>
          <w:tcPr>
            <w:tcW w:w="1134" w:type="dxa"/>
          </w:tcPr>
          <w:p w14:paraId="4298E09F" w14:textId="4C6DB984" w:rsidR="00953B01" w:rsidRPr="00B933C7" w:rsidRDefault="00953B01" w:rsidP="00953B01">
            <w:pPr>
              <w:jc w:val="center"/>
              <w:rPr>
                <w:b/>
                <w:bCs/>
              </w:rPr>
            </w:pPr>
            <w:r w:rsidRPr="00EA6241">
              <w:rPr>
                <w:b/>
              </w:rPr>
              <w:sym w:font="Wingdings" w:char="F0FC"/>
            </w:r>
          </w:p>
        </w:tc>
        <w:tc>
          <w:tcPr>
            <w:tcW w:w="1134" w:type="dxa"/>
          </w:tcPr>
          <w:p w14:paraId="7DEE02CF" w14:textId="77777777" w:rsidR="00953B01" w:rsidRPr="00B933C7" w:rsidRDefault="00953B01" w:rsidP="00953B01">
            <w:pPr>
              <w:jc w:val="center"/>
              <w:rPr>
                <w:b/>
                <w:bCs/>
              </w:rPr>
            </w:pPr>
          </w:p>
        </w:tc>
        <w:tc>
          <w:tcPr>
            <w:tcW w:w="1389" w:type="dxa"/>
          </w:tcPr>
          <w:p w14:paraId="2EEEB13E" w14:textId="2872E6FA" w:rsidR="00953B01" w:rsidRPr="00295084" w:rsidRDefault="00953B01" w:rsidP="00953B01">
            <w:pPr>
              <w:pStyle w:val="Header"/>
              <w:tabs>
                <w:tab w:val="clear" w:pos="4320"/>
                <w:tab w:val="clear" w:pos="8640"/>
              </w:tabs>
              <w:rPr>
                <w:rFonts w:ascii="Arial" w:hAnsi="Arial" w:cs="Arial"/>
                <w:bCs/>
                <w:sz w:val="22"/>
                <w:szCs w:val="22"/>
              </w:rPr>
            </w:pPr>
            <w:r w:rsidRPr="00295084">
              <w:rPr>
                <w:rFonts w:ascii="Arial" w:hAnsi="Arial" w:cs="Arial"/>
              </w:rPr>
              <w:t>IV</w:t>
            </w:r>
          </w:p>
        </w:tc>
      </w:tr>
      <w:tr w:rsidR="00953B01" w:rsidRPr="00B933C7" w14:paraId="033925BB" w14:textId="77777777" w:rsidTr="00D243B3">
        <w:tc>
          <w:tcPr>
            <w:tcW w:w="5982" w:type="dxa"/>
          </w:tcPr>
          <w:p w14:paraId="1EAD7FDA" w14:textId="39170F22" w:rsidR="00953B01" w:rsidRPr="00953B01" w:rsidRDefault="00953B01" w:rsidP="00A25952">
            <w:pPr>
              <w:pStyle w:val="Heading5"/>
              <w:numPr>
                <w:ilvl w:val="0"/>
                <w:numId w:val="7"/>
              </w:numPr>
              <w:spacing w:before="0" w:after="0"/>
              <w:ind w:left="349"/>
              <w:rPr>
                <w:bCs/>
                <w:color w:val="auto"/>
                <w:sz w:val="20"/>
                <w:szCs w:val="20"/>
              </w:rPr>
            </w:pPr>
            <w:r w:rsidRPr="00953B01">
              <w:rPr>
                <w:bCs/>
                <w:color w:val="auto"/>
                <w:sz w:val="20"/>
                <w:szCs w:val="20"/>
              </w:rPr>
              <w:t>Self-motivated and able to work effectively without supervision</w:t>
            </w:r>
          </w:p>
        </w:tc>
        <w:tc>
          <w:tcPr>
            <w:tcW w:w="1134" w:type="dxa"/>
          </w:tcPr>
          <w:p w14:paraId="010E7E14" w14:textId="44AC56BB" w:rsidR="00953B01" w:rsidRPr="00B933C7" w:rsidRDefault="00953B01" w:rsidP="00953B01">
            <w:pPr>
              <w:jc w:val="center"/>
              <w:rPr>
                <w:b/>
                <w:bCs/>
              </w:rPr>
            </w:pPr>
            <w:r w:rsidRPr="00EA6241">
              <w:rPr>
                <w:b/>
              </w:rPr>
              <w:sym w:font="Wingdings" w:char="F0FC"/>
            </w:r>
          </w:p>
        </w:tc>
        <w:tc>
          <w:tcPr>
            <w:tcW w:w="1134" w:type="dxa"/>
          </w:tcPr>
          <w:p w14:paraId="24077B5E" w14:textId="77777777" w:rsidR="00953B01" w:rsidRPr="00B933C7" w:rsidRDefault="00953B01" w:rsidP="00953B01">
            <w:pPr>
              <w:jc w:val="center"/>
              <w:rPr>
                <w:b/>
                <w:bCs/>
              </w:rPr>
            </w:pPr>
          </w:p>
        </w:tc>
        <w:tc>
          <w:tcPr>
            <w:tcW w:w="1389" w:type="dxa"/>
          </w:tcPr>
          <w:p w14:paraId="4E147E2B" w14:textId="2288136F" w:rsidR="00953B01" w:rsidRPr="00A25952" w:rsidRDefault="00953B01" w:rsidP="00953B01">
            <w:pPr>
              <w:pStyle w:val="Header"/>
              <w:tabs>
                <w:tab w:val="clear" w:pos="4320"/>
                <w:tab w:val="clear" w:pos="8640"/>
              </w:tabs>
              <w:rPr>
                <w:rFonts w:ascii="Arial" w:hAnsi="Arial" w:cs="Arial"/>
                <w:bCs/>
                <w:sz w:val="22"/>
                <w:szCs w:val="22"/>
              </w:rPr>
            </w:pPr>
            <w:r w:rsidRPr="00A25952">
              <w:rPr>
                <w:rFonts w:ascii="Arial" w:hAnsi="Arial" w:cs="Arial"/>
              </w:rPr>
              <w:t>AF/IV</w:t>
            </w:r>
          </w:p>
        </w:tc>
      </w:tr>
      <w:tr w:rsidR="003E7385" w:rsidRPr="00B933C7" w14:paraId="1E1FFBCB" w14:textId="77777777" w:rsidTr="00D243B3">
        <w:tc>
          <w:tcPr>
            <w:tcW w:w="5982" w:type="dxa"/>
          </w:tcPr>
          <w:p w14:paraId="24858C5E" w14:textId="77777777" w:rsidR="003E7385" w:rsidRPr="00A25952" w:rsidRDefault="003E7385" w:rsidP="00BE2357">
            <w:pPr>
              <w:pStyle w:val="Heading5"/>
              <w:spacing w:before="0" w:after="0"/>
              <w:rPr>
                <w:b/>
                <w:bCs/>
                <w:i/>
                <w:color w:val="auto"/>
                <w:sz w:val="20"/>
                <w:szCs w:val="20"/>
              </w:rPr>
            </w:pPr>
            <w:r w:rsidRPr="00A25952">
              <w:rPr>
                <w:b/>
                <w:color w:val="auto"/>
                <w:sz w:val="20"/>
                <w:szCs w:val="20"/>
              </w:rPr>
              <w:t>Competencies</w:t>
            </w:r>
          </w:p>
          <w:p w14:paraId="5C0000F6" w14:textId="77777777" w:rsidR="003E7385" w:rsidRPr="00A25952" w:rsidRDefault="003E7385" w:rsidP="00BE2357">
            <w:pPr>
              <w:rPr>
                <w:i/>
                <w:sz w:val="20"/>
                <w:szCs w:val="20"/>
              </w:rPr>
            </w:pPr>
            <w:r w:rsidRPr="00A25952">
              <w:rPr>
                <w:i/>
                <w:sz w:val="20"/>
                <w:szCs w:val="20"/>
              </w:rPr>
              <w:t>Support staff should be able to demonstrate competency in all of the following areas:</w:t>
            </w:r>
          </w:p>
          <w:p w14:paraId="6752B632" w14:textId="1CA04BC0" w:rsidR="003E7385" w:rsidRPr="00A25952" w:rsidRDefault="003E7385" w:rsidP="00BE2357">
            <w:pPr>
              <w:rPr>
                <w:sz w:val="20"/>
                <w:szCs w:val="20"/>
              </w:rPr>
            </w:pPr>
            <w:r w:rsidRPr="00A25952">
              <w:rPr>
                <w:sz w:val="20"/>
                <w:szCs w:val="20"/>
              </w:rPr>
              <w:t>Communication</w:t>
            </w:r>
            <w:r w:rsidR="00295084" w:rsidRPr="00A25952">
              <w:rPr>
                <w:sz w:val="20"/>
                <w:szCs w:val="20"/>
              </w:rPr>
              <w:t xml:space="preserve">; </w:t>
            </w:r>
            <w:r w:rsidRPr="00A25952">
              <w:rPr>
                <w:sz w:val="20"/>
                <w:szCs w:val="20"/>
              </w:rPr>
              <w:t>Planning and Organising</w:t>
            </w:r>
          </w:p>
          <w:p w14:paraId="5E3CF7D7" w14:textId="36FD4D5B" w:rsidR="003E7385" w:rsidRPr="00A25952" w:rsidRDefault="003E7385" w:rsidP="00BE2357">
            <w:pPr>
              <w:rPr>
                <w:sz w:val="20"/>
                <w:szCs w:val="20"/>
              </w:rPr>
            </w:pPr>
            <w:r w:rsidRPr="00A25952">
              <w:rPr>
                <w:sz w:val="20"/>
                <w:szCs w:val="20"/>
              </w:rPr>
              <w:t>Working Together</w:t>
            </w:r>
            <w:r w:rsidR="00295084" w:rsidRPr="00A25952">
              <w:rPr>
                <w:sz w:val="20"/>
                <w:szCs w:val="20"/>
              </w:rPr>
              <w:t xml:space="preserve">; </w:t>
            </w:r>
            <w:r w:rsidRPr="00A25952">
              <w:rPr>
                <w:sz w:val="20"/>
                <w:szCs w:val="20"/>
              </w:rPr>
              <w:t>Customer Service</w:t>
            </w:r>
          </w:p>
          <w:p w14:paraId="310C8524" w14:textId="77777777" w:rsidR="003E7385" w:rsidRPr="003E7385" w:rsidRDefault="003E7385" w:rsidP="00BE2357">
            <w:r w:rsidRPr="00A25952">
              <w:rPr>
                <w:sz w:val="20"/>
                <w:szCs w:val="20"/>
              </w:rPr>
              <w:t>Adaptability/Flexibility</w:t>
            </w:r>
          </w:p>
        </w:tc>
        <w:tc>
          <w:tcPr>
            <w:tcW w:w="1134" w:type="dxa"/>
          </w:tcPr>
          <w:p w14:paraId="5630AD66" w14:textId="77777777" w:rsidR="003E7385" w:rsidRPr="00B933C7" w:rsidRDefault="003E7385" w:rsidP="00BE2357">
            <w:pPr>
              <w:jc w:val="center"/>
              <w:rPr>
                <w:b/>
                <w:bCs/>
              </w:rPr>
            </w:pPr>
          </w:p>
        </w:tc>
        <w:tc>
          <w:tcPr>
            <w:tcW w:w="1134" w:type="dxa"/>
          </w:tcPr>
          <w:p w14:paraId="61829076" w14:textId="77777777" w:rsidR="003E7385" w:rsidRPr="00B933C7" w:rsidRDefault="003E7385" w:rsidP="00BE2357">
            <w:pPr>
              <w:jc w:val="center"/>
              <w:rPr>
                <w:b/>
                <w:bCs/>
              </w:rPr>
            </w:pPr>
          </w:p>
        </w:tc>
        <w:tc>
          <w:tcPr>
            <w:tcW w:w="1389" w:type="dxa"/>
          </w:tcPr>
          <w:p w14:paraId="2BA226A1" w14:textId="77777777" w:rsidR="003E7385" w:rsidRDefault="003E7385" w:rsidP="00BE2357">
            <w:pPr>
              <w:pStyle w:val="Header"/>
              <w:tabs>
                <w:tab w:val="clear" w:pos="4320"/>
                <w:tab w:val="clear" w:pos="8640"/>
              </w:tabs>
              <w:rPr>
                <w:rFonts w:ascii="Arial" w:hAnsi="Arial" w:cs="Arial"/>
                <w:bCs/>
                <w:sz w:val="22"/>
                <w:szCs w:val="22"/>
              </w:rPr>
            </w:pPr>
          </w:p>
          <w:p w14:paraId="17AD93B2" w14:textId="77777777" w:rsidR="003E7385" w:rsidRDefault="003E7385" w:rsidP="00BE2357">
            <w:pPr>
              <w:pStyle w:val="Header"/>
              <w:tabs>
                <w:tab w:val="clear" w:pos="4320"/>
                <w:tab w:val="clear" w:pos="8640"/>
              </w:tabs>
              <w:rPr>
                <w:rFonts w:ascii="Arial" w:hAnsi="Arial" w:cs="Arial"/>
                <w:bCs/>
                <w:sz w:val="22"/>
                <w:szCs w:val="22"/>
              </w:rPr>
            </w:pPr>
          </w:p>
          <w:p w14:paraId="0DE4B5B7" w14:textId="77777777" w:rsidR="003E7385" w:rsidRDefault="003E7385" w:rsidP="00BE2357">
            <w:pPr>
              <w:pStyle w:val="Header"/>
              <w:tabs>
                <w:tab w:val="clear" w:pos="4320"/>
                <w:tab w:val="clear" w:pos="8640"/>
              </w:tabs>
              <w:rPr>
                <w:rFonts w:ascii="Arial" w:hAnsi="Arial" w:cs="Arial"/>
                <w:bCs/>
                <w:sz w:val="22"/>
                <w:szCs w:val="22"/>
              </w:rPr>
            </w:pPr>
          </w:p>
          <w:p w14:paraId="66204FF1" w14:textId="77777777" w:rsidR="003E7385" w:rsidRDefault="003E7385" w:rsidP="00BE2357">
            <w:pPr>
              <w:pStyle w:val="Header"/>
              <w:tabs>
                <w:tab w:val="clear" w:pos="4320"/>
                <w:tab w:val="clear" w:pos="8640"/>
              </w:tabs>
              <w:rPr>
                <w:rFonts w:ascii="Arial" w:hAnsi="Arial" w:cs="Arial"/>
                <w:bCs/>
                <w:sz w:val="22"/>
                <w:szCs w:val="22"/>
              </w:rPr>
            </w:pPr>
          </w:p>
          <w:p w14:paraId="1267BB14" w14:textId="48689AA9" w:rsidR="003E7385" w:rsidRPr="00B933C7" w:rsidRDefault="003E7385" w:rsidP="00BE2357">
            <w:pPr>
              <w:pStyle w:val="Header"/>
              <w:tabs>
                <w:tab w:val="clear" w:pos="4320"/>
                <w:tab w:val="clear" w:pos="8640"/>
              </w:tabs>
              <w:rPr>
                <w:rFonts w:ascii="Arial" w:hAnsi="Arial" w:cs="Arial"/>
                <w:bCs/>
                <w:sz w:val="22"/>
                <w:szCs w:val="22"/>
              </w:rPr>
            </w:pPr>
            <w:r>
              <w:rPr>
                <w:rFonts w:ascii="Arial" w:hAnsi="Arial" w:cs="Arial"/>
                <w:bCs/>
                <w:sz w:val="22"/>
                <w:szCs w:val="22"/>
              </w:rPr>
              <w:t>A</w:t>
            </w:r>
            <w:r w:rsidR="00A25952">
              <w:rPr>
                <w:rFonts w:ascii="Arial" w:hAnsi="Arial" w:cs="Arial"/>
                <w:bCs/>
                <w:sz w:val="22"/>
                <w:szCs w:val="22"/>
              </w:rPr>
              <w:t>F/IV</w:t>
            </w:r>
          </w:p>
        </w:tc>
      </w:tr>
    </w:tbl>
    <w:p w14:paraId="2DBF0D7D" w14:textId="77777777" w:rsidR="003E7385" w:rsidRPr="00B933C7" w:rsidRDefault="003E7385" w:rsidP="003E7385"/>
    <w:p w14:paraId="44489FA6" w14:textId="77777777" w:rsidR="003E7385" w:rsidRPr="00B933C7" w:rsidRDefault="003E7385" w:rsidP="003E7385">
      <w:r>
        <w:tab/>
      </w:r>
      <w:r w:rsidRPr="00B933C7">
        <w:t>*Evidence of criteria will be established from:</w:t>
      </w:r>
    </w:p>
    <w:p w14:paraId="6B62F1B3" w14:textId="77777777" w:rsidR="003E7385" w:rsidRPr="001F73DC" w:rsidRDefault="003E7385" w:rsidP="003E7385">
      <w:pPr>
        <w:rPr>
          <w:sz w:val="8"/>
        </w:rPr>
      </w:pPr>
    </w:p>
    <w:p w14:paraId="0FCA356D" w14:textId="77777777" w:rsidR="003E7385" w:rsidRDefault="003E7385" w:rsidP="003E7385">
      <w:r>
        <w:tab/>
        <w:t xml:space="preserve">A = Application </w:t>
      </w:r>
    </w:p>
    <w:p w14:paraId="5CC52E22" w14:textId="2CA2F712" w:rsidR="003E7385" w:rsidRDefault="003E7385" w:rsidP="003E7385">
      <w:r>
        <w:tab/>
        <w:t>IV = interview</w:t>
      </w:r>
    </w:p>
    <w:p w14:paraId="02ED3972" w14:textId="094622CE" w:rsidR="007C2A23" w:rsidRDefault="007C2A23" w:rsidP="003E7385">
      <w:r>
        <w:tab/>
        <w:t>Cert = Certificate</w:t>
      </w:r>
    </w:p>
    <w:p w14:paraId="02F2C34E" w14:textId="77777777" w:rsidR="003E7385" w:rsidRPr="00817361" w:rsidRDefault="003E7385" w:rsidP="003E7385"/>
    <w:p w14:paraId="680A4E5D" w14:textId="77777777" w:rsidR="00AF3F6C" w:rsidRDefault="00AF3F6C">
      <w:pPr>
        <w:contextualSpacing w:val="0"/>
      </w:pPr>
    </w:p>
    <w:p w14:paraId="19219836" w14:textId="77777777" w:rsidR="00AF3F6C" w:rsidRDefault="00AF3F6C">
      <w:pPr>
        <w:contextualSpacing w:val="0"/>
      </w:pPr>
    </w:p>
    <w:sectPr w:rsidR="00AF3F6C">
      <w:pgSz w:w="11906" w:h="16838"/>
      <w:pgMar w:top="1440" w:right="850" w:bottom="1440" w:left="85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C1129"/>
    <w:multiLevelType w:val="multilevel"/>
    <w:tmpl w:val="02304D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01660B"/>
    <w:multiLevelType w:val="multilevel"/>
    <w:tmpl w:val="EFDC51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0522AC4"/>
    <w:multiLevelType w:val="hybridMultilevel"/>
    <w:tmpl w:val="2B9EC4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034FFD"/>
    <w:multiLevelType w:val="multilevel"/>
    <w:tmpl w:val="B2365A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B4F35F0"/>
    <w:multiLevelType w:val="hybridMultilevel"/>
    <w:tmpl w:val="FD72C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036DF0"/>
    <w:multiLevelType w:val="hybridMultilevel"/>
    <w:tmpl w:val="CCC2D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C96DDD"/>
    <w:multiLevelType w:val="hybridMultilevel"/>
    <w:tmpl w:val="202A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A74A77"/>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C5F1CBD"/>
    <w:multiLevelType w:val="hybridMultilevel"/>
    <w:tmpl w:val="5F20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5175030">
    <w:abstractNumId w:val="3"/>
  </w:num>
  <w:num w:numId="2" w16cid:durableId="111900553">
    <w:abstractNumId w:val="1"/>
  </w:num>
  <w:num w:numId="3" w16cid:durableId="1811946728">
    <w:abstractNumId w:val="0"/>
  </w:num>
  <w:num w:numId="4" w16cid:durableId="610432430">
    <w:abstractNumId w:val="7"/>
  </w:num>
  <w:num w:numId="5" w16cid:durableId="13002950">
    <w:abstractNumId w:val="2"/>
  </w:num>
  <w:num w:numId="6" w16cid:durableId="1705670752">
    <w:abstractNumId w:val="6"/>
  </w:num>
  <w:num w:numId="7" w16cid:durableId="1465272404">
    <w:abstractNumId w:val="5"/>
  </w:num>
  <w:num w:numId="8" w16cid:durableId="1156720839">
    <w:abstractNumId w:val="4"/>
  </w:num>
  <w:num w:numId="9" w16cid:durableId="12682725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F6C"/>
    <w:rsid w:val="00094860"/>
    <w:rsid w:val="000976C9"/>
    <w:rsid w:val="000C26DA"/>
    <w:rsid w:val="001649BC"/>
    <w:rsid w:val="001A68EC"/>
    <w:rsid w:val="001D1699"/>
    <w:rsid w:val="0020336C"/>
    <w:rsid w:val="00295084"/>
    <w:rsid w:val="00303BB8"/>
    <w:rsid w:val="003935CC"/>
    <w:rsid w:val="003A3D97"/>
    <w:rsid w:val="003E7385"/>
    <w:rsid w:val="003F285C"/>
    <w:rsid w:val="003F4560"/>
    <w:rsid w:val="0040490F"/>
    <w:rsid w:val="00425A84"/>
    <w:rsid w:val="00426921"/>
    <w:rsid w:val="00471361"/>
    <w:rsid w:val="004A66CB"/>
    <w:rsid w:val="004B3EA5"/>
    <w:rsid w:val="00610DBF"/>
    <w:rsid w:val="00644C9A"/>
    <w:rsid w:val="006922ED"/>
    <w:rsid w:val="006A0F37"/>
    <w:rsid w:val="00715E97"/>
    <w:rsid w:val="00761BDA"/>
    <w:rsid w:val="007C2A23"/>
    <w:rsid w:val="007E117E"/>
    <w:rsid w:val="007E535B"/>
    <w:rsid w:val="00864826"/>
    <w:rsid w:val="008B1057"/>
    <w:rsid w:val="008C15C0"/>
    <w:rsid w:val="008D4ADF"/>
    <w:rsid w:val="008F2B66"/>
    <w:rsid w:val="008F663B"/>
    <w:rsid w:val="008F685C"/>
    <w:rsid w:val="00952926"/>
    <w:rsid w:val="00953B01"/>
    <w:rsid w:val="009664E6"/>
    <w:rsid w:val="009C705A"/>
    <w:rsid w:val="00A25952"/>
    <w:rsid w:val="00A5169F"/>
    <w:rsid w:val="00A664A5"/>
    <w:rsid w:val="00AF3F6C"/>
    <w:rsid w:val="00B23740"/>
    <w:rsid w:val="00BA0143"/>
    <w:rsid w:val="00BE2506"/>
    <w:rsid w:val="00BE6167"/>
    <w:rsid w:val="00C71097"/>
    <w:rsid w:val="00CA4862"/>
    <w:rsid w:val="00CD00A9"/>
    <w:rsid w:val="00D243B3"/>
    <w:rsid w:val="00DB6F69"/>
    <w:rsid w:val="00DD2A63"/>
    <w:rsid w:val="00DD3D8F"/>
    <w:rsid w:val="00DD4A9D"/>
    <w:rsid w:val="00DF03AE"/>
    <w:rsid w:val="00DF7AC9"/>
    <w:rsid w:val="00E90478"/>
    <w:rsid w:val="00EA5A50"/>
    <w:rsid w:val="00EC1389"/>
    <w:rsid w:val="00F149B9"/>
    <w:rsid w:val="00F50830"/>
    <w:rsid w:val="00FC6D01"/>
    <w:rsid w:val="01D99E5C"/>
    <w:rsid w:val="5D3D9A19"/>
    <w:rsid w:val="65A7F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4B0D"/>
  <w15:docId w15:val="{F3E54C9B-C227-486D-914B-93626FAE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rsid w:val="003E7385"/>
    <w:pPr>
      <w:tabs>
        <w:tab w:val="center" w:pos="4320"/>
        <w:tab w:val="right" w:pos="8640"/>
      </w:tabs>
      <w:spacing w:line="240" w:lineRule="auto"/>
      <w:contextualSpacing w:val="0"/>
    </w:pPr>
    <w:rPr>
      <w:rFonts w:ascii="Times New Roman" w:eastAsia="Times New Roman" w:hAnsi="Times New Roman" w:cs="Times New Roman"/>
      <w:sz w:val="20"/>
      <w:szCs w:val="20"/>
      <w:lang w:eastAsia="en-US"/>
    </w:rPr>
  </w:style>
  <w:style w:type="character" w:customStyle="1" w:styleId="HeaderChar">
    <w:name w:val="Header Char"/>
    <w:basedOn w:val="DefaultParagraphFont"/>
    <w:link w:val="Header"/>
    <w:rsid w:val="003E7385"/>
    <w:rPr>
      <w:rFonts w:ascii="Times New Roman" w:eastAsia="Times New Roman" w:hAnsi="Times New Roman" w:cs="Times New Roman"/>
      <w:sz w:val="20"/>
      <w:szCs w:val="20"/>
      <w:lang w:eastAsia="en-US"/>
    </w:rPr>
  </w:style>
  <w:style w:type="paragraph" w:styleId="Footer">
    <w:name w:val="footer"/>
    <w:basedOn w:val="Normal"/>
    <w:link w:val="FooterChar"/>
    <w:rsid w:val="003E7385"/>
    <w:pPr>
      <w:tabs>
        <w:tab w:val="center" w:pos="4153"/>
        <w:tab w:val="right" w:pos="8306"/>
      </w:tabs>
      <w:spacing w:line="240" w:lineRule="auto"/>
      <w:contextualSpacing w:val="0"/>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rsid w:val="003E7385"/>
    <w:rPr>
      <w:rFonts w:ascii="Times New Roman" w:eastAsia="Times New Roman" w:hAnsi="Times New Roman" w:cs="Times New Roman"/>
      <w:sz w:val="24"/>
      <w:szCs w:val="24"/>
      <w:lang w:eastAsia="en-US"/>
    </w:rPr>
  </w:style>
  <w:style w:type="paragraph" w:styleId="BodyTextIndent2">
    <w:name w:val="Body Text Indent 2"/>
    <w:basedOn w:val="Normal"/>
    <w:link w:val="BodyTextIndent2Char"/>
    <w:unhideWhenUsed/>
    <w:rsid w:val="006A0F37"/>
    <w:pPr>
      <w:spacing w:after="120" w:line="480" w:lineRule="auto"/>
      <w:ind w:left="283"/>
      <w:contextualSpacing w:val="0"/>
    </w:pPr>
    <w:rPr>
      <w:rFonts w:eastAsia="Times New Roman" w:cs="Times New Roman"/>
      <w:sz w:val="20"/>
      <w:szCs w:val="20"/>
      <w:lang w:val="en-US"/>
    </w:rPr>
  </w:style>
  <w:style w:type="character" w:customStyle="1" w:styleId="BodyTextIndent2Char">
    <w:name w:val="Body Text Indent 2 Char"/>
    <w:basedOn w:val="DefaultParagraphFont"/>
    <w:link w:val="BodyTextIndent2"/>
    <w:rsid w:val="006A0F37"/>
    <w:rPr>
      <w:rFonts w:eastAsia="Times New Roman" w:cs="Times New Roman"/>
      <w:sz w:val="20"/>
      <w:szCs w:val="20"/>
      <w:lang w:val="en-US"/>
    </w:rPr>
  </w:style>
  <w:style w:type="character" w:customStyle="1" w:styleId="normalchar1">
    <w:name w:val="normal__char1"/>
    <w:rsid w:val="00953B01"/>
    <w:rPr>
      <w:rFonts w:ascii="Times New Roman" w:hAnsi="Times New Roman" w:cs="Times New Roman" w:hint="default"/>
      <w:sz w:val="20"/>
      <w:szCs w:val="20"/>
    </w:rPr>
  </w:style>
  <w:style w:type="paragraph" w:styleId="BodyText">
    <w:name w:val="Body Text"/>
    <w:basedOn w:val="Normal"/>
    <w:link w:val="BodyTextChar"/>
    <w:uiPriority w:val="99"/>
    <w:semiHidden/>
    <w:unhideWhenUsed/>
    <w:rsid w:val="00DD3D8F"/>
    <w:pPr>
      <w:spacing w:after="120"/>
    </w:pPr>
  </w:style>
  <w:style w:type="character" w:customStyle="1" w:styleId="BodyTextChar">
    <w:name w:val="Body Text Char"/>
    <w:basedOn w:val="DefaultParagraphFont"/>
    <w:link w:val="BodyText"/>
    <w:uiPriority w:val="99"/>
    <w:semiHidden/>
    <w:rsid w:val="00DD3D8F"/>
  </w:style>
  <w:style w:type="paragraph" w:styleId="ListParagraph">
    <w:name w:val="List Paragraph"/>
    <w:basedOn w:val="Normal"/>
    <w:uiPriority w:val="34"/>
    <w:qFormat/>
    <w:rsid w:val="00DD3D8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E389FCDD63004A8379DEE83D48D3CD" ma:contentTypeVersion="13" ma:contentTypeDescription="Create a new document." ma:contentTypeScope="" ma:versionID="9875a9306a7d101ee6890070c0dcd9f6">
  <xsd:schema xmlns:xsd="http://www.w3.org/2001/XMLSchema" xmlns:xs="http://www.w3.org/2001/XMLSchema" xmlns:p="http://schemas.microsoft.com/office/2006/metadata/properties" xmlns:ns2="3b53ce20-117f-44fa-a32f-202b0b397b83" xmlns:ns3="b5d3f517-62d3-4ca0-aa32-48606ffad262" targetNamespace="http://schemas.microsoft.com/office/2006/metadata/properties" ma:root="true" ma:fieldsID="8228116bd2d7f0da97473e04a80d6966" ns2:_="" ns3:_="">
    <xsd:import namespace="3b53ce20-117f-44fa-a32f-202b0b397b83"/>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ce20-117f-44fa-a32f-202b0b397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1908B-0978-47F1-A0A0-3826B6211B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7018F6-75A8-46F2-A80D-9AC053BEFD01}">
  <ds:schemaRefs>
    <ds:schemaRef ds:uri="http://schemas.microsoft.com/sharepoint/v3/contenttype/forms"/>
  </ds:schemaRefs>
</ds:datastoreItem>
</file>

<file path=customXml/itemProps3.xml><?xml version="1.0" encoding="utf-8"?>
<ds:datastoreItem xmlns:ds="http://schemas.openxmlformats.org/officeDocument/2006/customXml" ds:itemID="{9CFE04A3-F464-4827-AFEC-A249363EC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ce20-117f-44fa-a32f-202b0b397b83"/>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88638E-3E7F-4A94-83D3-AE69D988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Long</dc:creator>
  <cp:lastModifiedBy>Jo Long</cp:lastModifiedBy>
  <cp:revision>3</cp:revision>
  <dcterms:created xsi:type="dcterms:W3CDTF">2024-12-18T14:00:00Z</dcterms:created>
  <dcterms:modified xsi:type="dcterms:W3CDTF">2024-12-18T14:00:00Z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0x0101000FE389FCDD63004A8379DEE83D48D3CD</vt:lpwstr>
  </property>
  <property fmtid="{D5CDD505-2E9C-101B-9397-08002B2CF9AE}" pid="3" name="MSIP_Label_649d3aa1-a3fe-4344-a8c9-e8808d790e49_Enabled">
    <vt:lpwstr>true</vt:lpwstr>
  </property>
  <property fmtid="{D5CDD505-2E9C-101B-9397-08002B2CF9AE}" pid="4" name="MSIP_Label_649d3aa1-a3fe-4344-a8c9-e8808d790e49_SetDate">
    <vt:lpwstr>2024-12-18T14:00:27Z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2acda141-dfba-4498-93fd-0636cac815d7</vt:lpwstr>
  </property>
  <property fmtid="{D5CDD505-2E9C-101B-9397-08002B2CF9AE}" pid="9" name="MSIP_Label_649d3aa1-a3fe-4344-a8c9-e8808d790e49_ContentBits">
    <vt:lpwstr>0</vt:lpwstr>
  </property>
</Properties>
</file>