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4ECE6" w14:textId="77777777" w:rsidR="002A13F5" w:rsidRPr="00302D56" w:rsidRDefault="002A13F5">
      <w:pPr>
        <w:pStyle w:val="Title"/>
        <w:rPr>
          <w:rFonts w:cs="Arial"/>
          <w:sz w:val="24"/>
        </w:rPr>
      </w:pPr>
    </w:p>
    <w:p w14:paraId="72B4ECE7" w14:textId="32B2ADA9" w:rsidR="00F757DF" w:rsidRDefault="00945836" w:rsidP="00BE1A02">
      <w:pPr>
        <w:pStyle w:val="Title"/>
        <w:rPr>
          <w:rFonts w:cs="Arial"/>
          <w:sz w:val="24"/>
        </w:rPr>
      </w:pPr>
      <w:r w:rsidRPr="00EA32B6">
        <w:rPr>
          <w:noProof/>
        </w:rPr>
        <w:drawing>
          <wp:inline distT="0" distB="0" distL="0" distR="0" wp14:anchorId="4BB05337" wp14:editId="76122F6F">
            <wp:extent cx="2755900" cy="1206500"/>
            <wp:effectExtent l="0" t="0" r="6350" b="0"/>
            <wp:docPr id="195944524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p>
    <w:p w14:paraId="72B4ECE8" w14:textId="77777777" w:rsidR="00F757DF" w:rsidRPr="00BA7B12" w:rsidRDefault="00F757DF" w:rsidP="00BE1A02">
      <w:pPr>
        <w:pStyle w:val="Title"/>
        <w:rPr>
          <w:rFonts w:cs="Arial"/>
          <w:sz w:val="10"/>
          <w:szCs w:val="10"/>
        </w:rPr>
      </w:pPr>
    </w:p>
    <w:p w14:paraId="72B4ECE9" w14:textId="77777777" w:rsidR="00296297" w:rsidRPr="0094163F" w:rsidRDefault="00416A9D" w:rsidP="00BE1A02">
      <w:pPr>
        <w:pStyle w:val="Title"/>
        <w:rPr>
          <w:rFonts w:cs="Arial"/>
          <w:sz w:val="24"/>
        </w:rPr>
      </w:pPr>
      <w:r w:rsidRPr="0094163F">
        <w:rPr>
          <w:rFonts w:cs="Arial"/>
          <w:sz w:val="24"/>
        </w:rPr>
        <w:t>J</w:t>
      </w:r>
      <w:r w:rsidR="00F757DF" w:rsidRPr="0094163F">
        <w:rPr>
          <w:rFonts w:cs="Arial"/>
          <w:sz w:val="24"/>
        </w:rPr>
        <w:t>ob Description</w:t>
      </w:r>
    </w:p>
    <w:p w14:paraId="72B4ECEA" w14:textId="77777777" w:rsidR="00F757DF" w:rsidRPr="0094163F" w:rsidRDefault="00F757DF" w:rsidP="00BE1A02">
      <w:pPr>
        <w:pStyle w:val="Title"/>
        <w:rPr>
          <w:rFonts w:cs="Arial"/>
          <w:sz w:val="24"/>
        </w:rPr>
      </w:pPr>
    </w:p>
    <w:p w14:paraId="72B4ECEB" w14:textId="77777777" w:rsidR="00F757DF" w:rsidRPr="0094163F" w:rsidRDefault="00F757DF" w:rsidP="00BE1A02">
      <w:pPr>
        <w:pStyle w:val="Title"/>
        <w:rPr>
          <w:rFonts w:cs="Arial"/>
          <w:sz w:val="24"/>
        </w:rPr>
      </w:pPr>
      <w:r w:rsidRPr="0094163F">
        <w:rPr>
          <w:rFonts w:cs="Arial"/>
          <w:sz w:val="24"/>
        </w:rPr>
        <w:t>EHCP Transition Co-ordinator</w:t>
      </w:r>
    </w:p>
    <w:p w14:paraId="72B4ECEC" w14:textId="77777777" w:rsidR="00296297" w:rsidRPr="0094163F" w:rsidRDefault="00296297">
      <w:pPr>
        <w:rPr>
          <w:rFonts w:cs="Arial"/>
          <w:i/>
          <w:sz w:val="6"/>
        </w:rPr>
      </w:pPr>
    </w:p>
    <w:p w14:paraId="72B4ECED" w14:textId="77777777" w:rsidR="00296297" w:rsidRPr="0094163F" w:rsidRDefault="00296297">
      <w:pPr>
        <w:rPr>
          <w:rFonts w:cs="Arial"/>
          <w:i/>
          <w:sz w:val="6"/>
        </w:rPr>
      </w:pPr>
    </w:p>
    <w:p w14:paraId="72B4ECEE" w14:textId="77777777" w:rsidR="00F757DF" w:rsidRPr="0094163F" w:rsidRDefault="00F757DF">
      <w:pPr>
        <w:rPr>
          <w:rFonts w:cs="Arial"/>
          <w:i/>
          <w:sz w:val="6"/>
        </w:rPr>
      </w:pPr>
    </w:p>
    <w:p w14:paraId="72B4ECEF" w14:textId="77777777" w:rsidR="00F757DF" w:rsidRPr="0094163F" w:rsidRDefault="00F757DF">
      <w:pPr>
        <w:rPr>
          <w:rFonts w:cs="Arial"/>
          <w:i/>
          <w:sz w:val="6"/>
        </w:rPr>
      </w:pPr>
    </w:p>
    <w:p w14:paraId="72B4ECF0" w14:textId="77777777" w:rsidR="00296297" w:rsidRPr="00BA7B12" w:rsidRDefault="00296297">
      <w:pPr>
        <w:rPr>
          <w:rFonts w:cs="Arial"/>
          <w:i/>
          <w:sz w:val="10"/>
          <w:szCs w:val="10"/>
        </w:rPr>
      </w:pPr>
    </w:p>
    <w:tbl>
      <w:tblPr>
        <w:tblW w:w="10490" w:type="dxa"/>
        <w:tblInd w:w="-730" w:type="dxa"/>
        <w:tblLook w:val="04A0" w:firstRow="1" w:lastRow="0" w:firstColumn="1" w:lastColumn="0" w:noHBand="0" w:noVBand="1"/>
      </w:tblPr>
      <w:tblGrid>
        <w:gridCol w:w="3686"/>
        <w:gridCol w:w="6804"/>
      </w:tblGrid>
      <w:tr w:rsidR="00B13A85" w:rsidRPr="0094163F" w14:paraId="72B4ECF3" w14:textId="77777777" w:rsidTr="00F757DF">
        <w:tc>
          <w:tcPr>
            <w:tcW w:w="3686" w:type="dxa"/>
          </w:tcPr>
          <w:p w14:paraId="72B4ECF1" w14:textId="77777777" w:rsidR="00B13A85" w:rsidRPr="0094163F" w:rsidRDefault="00B13A85" w:rsidP="00497BA6">
            <w:pPr>
              <w:jc w:val="both"/>
              <w:rPr>
                <w:rFonts w:cs="Arial"/>
                <w:bCs/>
                <w:caps/>
                <w:sz w:val="24"/>
              </w:rPr>
            </w:pPr>
            <w:r w:rsidRPr="0094163F">
              <w:rPr>
                <w:rFonts w:cs="Arial"/>
                <w:bCs/>
                <w:caps/>
                <w:sz w:val="24"/>
              </w:rPr>
              <w:t>J</w:t>
            </w:r>
            <w:r w:rsidR="00F757DF" w:rsidRPr="0094163F">
              <w:rPr>
                <w:rFonts w:cs="Arial"/>
                <w:bCs/>
                <w:caps/>
                <w:sz w:val="24"/>
              </w:rPr>
              <w:t>ob title:</w:t>
            </w:r>
          </w:p>
        </w:tc>
        <w:tc>
          <w:tcPr>
            <w:tcW w:w="6804" w:type="dxa"/>
          </w:tcPr>
          <w:p w14:paraId="72B4ECF2" w14:textId="77777777" w:rsidR="00B13A85" w:rsidRPr="0094163F" w:rsidRDefault="00577DF4" w:rsidP="00E939A9">
            <w:pPr>
              <w:jc w:val="both"/>
              <w:rPr>
                <w:rFonts w:cs="Arial"/>
                <w:bCs/>
                <w:sz w:val="24"/>
              </w:rPr>
            </w:pPr>
            <w:r w:rsidRPr="0094163F">
              <w:rPr>
                <w:rFonts w:cs="Arial"/>
                <w:bCs/>
                <w:sz w:val="24"/>
              </w:rPr>
              <w:t>EHC</w:t>
            </w:r>
            <w:r w:rsidR="00F757DF" w:rsidRPr="0094163F">
              <w:rPr>
                <w:rFonts w:cs="Arial"/>
                <w:bCs/>
                <w:sz w:val="24"/>
              </w:rPr>
              <w:t>P</w:t>
            </w:r>
            <w:r w:rsidRPr="0094163F">
              <w:rPr>
                <w:rFonts w:cs="Arial"/>
                <w:bCs/>
                <w:sz w:val="24"/>
              </w:rPr>
              <w:t xml:space="preserve"> Transition Co</w:t>
            </w:r>
            <w:r w:rsidR="00F757DF" w:rsidRPr="0094163F">
              <w:rPr>
                <w:rFonts w:cs="Arial"/>
                <w:bCs/>
                <w:sz w:val="24"/>
              </w:rPr>
              <w:t>-</w:t>
            </w:r>
            <w:r w:rsidRPr="0094163F">
              <w:rPr>
                <w:rFonts w:cs="Arial"/>
                <w:bCs/>
                <w:sz w:val="24"/>
              </w:rPr>
              <w:t>ordinator</w:t>
            </w:r>
          </w:p>
        </w:tc>
      </w:tr>
      <w:tr w:rsidR="00B13A85" w:rsidRPr="0094163F" w14:paraId="72B4ECF6" w14:textId="77777777" w:rsidTr="00F757DF">
        <w:tc>
          <w:tcPr>
            <w:tcW w:w="3686" w:type="dxa"/>
          </w:tcPr>
          <w:p w14:paraId="72B4ECF4" w14:textId="77777777" w:rsidR="00B13A85" w:rsidRPr="0094163F" w:rsidRDefault="00B13A85" w:rsidP="00497BA6">
            <w:pPr>
              <w:jc w:val="both"/>
              <w:rPr>
                <w:rFonts w:cs="Arial"/>
                <w:bCs/>
                <w:caps/>
                <w:sz w:val="24"/>
              </w:rPr>
            </w:pPr>
            <w:r w:rsidRPr="0094163F">
              <w:rPr>
                <w:rFonts w:cs="Arial"/>
                <w:bCs/>
                <w:caps/>
                <w:sz w:val="24"/>
              </w:rPr>
              <w:t>Reporting To</w:t>
            </w:r>
            <w:r w:rsidR="00F757DF" w:rsidRPr="0094163F">
              <w:rPr>
                <w:rFonts w:cs="Arial"/>
                <w:bCs/>
                <w:caps/>
                <w:sz w:val="24"/>
              </w:rPr>
              <w:t>:</w:t>
            </w:r>
          </w:p>
        </w:tc>
        <w:tc>
          <w:tcPr>
            <w:tcW w:w="6804" w:type="dxa"/>
          </w:tcPr>
          <w:p w14:paraId="72B4ECF5" w14:textId="1EE8E094" w:rsidR="00B13A85" w:rsidRPr="0094163F" w:rsidRDefault="00D508F5" w:rsidP="000D1BFC">
            <w:pPr>
              <w:jc w:val="both"/>
              <w:rPr>
                <w:rFonts w:cs="Arial"/>
                <w:bCs/>
                <w:sz w:val="24"/>
              </w:rPr>
            </w:pPr>
            <w:r w:rsidRPr="0094163F">
              <w:rPr>
                <w:rFonts w:cs="Arial"/>
                <w:bCs/>
                <w:sz w:val="24"/>
              </w:rPr>
              <w:t>ALS Management</w:t>
            </w:r>
            <w:r w:rsidR="00296297" w:rsidRPr="0094163F">
              <w:rPr>
                <w:rFonts w:cs="Arial"/>
                <w:bCs/>
                <w:sz w:val="24"/>
              </w:rPr>
              <w:t xml:space="preserve"> </w:t>
            </w:r>
          </w:p>
        </w:tc>
      </w:tr>
      <w:tr w:rsidR="004F3B5D" w:rsidRPr="0094163F" w14:paraId="72B4ECF9" w14:textId="77777777" w:rsidTr="00F757DF">
        <w:tc>
          <w:tcPr>
            <w:tcW w:w="3686" w:type="dxa"/>
          </w:tcPr>
          <w:p w14:paraId="72B4ECF7" w14:textId="77777777" w:rsidR="004F3B5D" w:rsidRPr="0094163F" w:rsidRDefault="004F3B5D" w:rsidP="00497BA6">
            <w:pPr>
              <w:jc w:val="both"/>
              <w:rPr>
                <w:rFonts w:cs="Arial"/>
                <w:bCs/>
                <w:caps/>
                <w:sz w:val="24"/>
              </w:rPr>
            </w:pPr>
            <w:r w:rsidRPr="0094163F">
              <w:rPr>
                <w:rFonts w:cs="Arial"/>
                <w:bCs/>
                <w:caps/>
                <w:sz w:val="24"/>
              </w:rPr>
              <w:t>aREA</w:t>
            </w:r>
            <w:r w:rsidR="00F757DF" w:rsidRPr="0094163F">
              <w:rPr>
                <w:rFonts w:cs="Arial"/>
                <w:bCs/>
                <w:caps/>
                <w:sz w:val="24"/>
              </w:rPr>
              <w:t>:</w:t>
            </w:r>
          </w:p>
        </w:tc>
        <w:tc>
          <w:tcPr>
            <w:tcW w:w="6804" w:type="dxa"/>
          </w:tcPr>
          <w:p w14:paraId="72B4ECF8" w14:textId="77777777" w:rsidR="004F3B5D" w:rsidRPr="0094163F" w:rsidRDefault="000D1BFC" w:rsidP="00296297">
            <w:pPr>
              <w:jc w:val="both"/>
              <w:rPr>
                <w:rFonts w:cs="Arial"/>
                <w:bCs/>
                <w:sz w:val="24"/>
              </w:rPr>
            </w:pPr>
            <w:r w:rsidRPr="0094163F">
              <w:rPr>
                <w:rFonts w:cs="Arial"/>
                <w:bCs/>
                <w:sz w:val="24"/>
              </w:rPr>
              <w:t>Learning Support</w:t>
            </w:r>
          </w:p>
        </w:tc>
      </w:tr>
      <w:tr w:rsidR="00B13A85" w:rsidRPr="0094163F" w14:paraId="72B4ECFC" w14:textId="77777777" w:rsidTr="00F757DF">
        <w:tc>
          <w:tcPr>
            <w:tcW w:w="3686" w:type="dxa"/>
          </w:tcPr>
          <w:p w14:paraId="72B4ECFA" w14:textId="77777777" w:rsidR="00783721" w:rsidRPr="0094163F" w:rsidRDefault="00B13A85" w:rsidP="00497BA6">
            <w:pPr>
              <w:jc w:val="both"/>
              <w:rPr>
                <w:rFonts w:cs="Arial"/>
                <w:bCs/>
                <w:caps/>
                <w:sz w:val="24"/>
              </w:rPr>
            </w:pPr>
            <w:r w:rsidRPr="0094163F">
              <w:rPr>
                <w:rFonts w:cs="Arial"/>
                <w:bCs/>
                <w:caps/>
                <w:sz w:val="24"/>
              </w:rPr>
              <w:t>Hours of Work</w:t>
            </w:r>
            <w:r w:rsidR="00F757DF" w:rsidRPr="0094163F">
              <w:rPr>
                <w:rFonts w:cs="Arial"/>
                <w:bCs/>
                <w:caps/>
                <w:sz w:val="24"/>
              </w:rPr>
              <w:t>:</w:t>
            </w:r>
          </w:p>
        </w:tc>
        <w:tc>
          <w:tcPr>
            <w:tcW w:w="6804" w:type="dxa"/>
          </w:tcPr>
          <w:p w14:paraId="72B4ECFB" w14:textId="77777777" w:rsidR="00B13A85" w:rsidRPr="0094163F" w:rsidRDefault="00DF79C2" w:rsidP="00A07C3E">
            <w:pPr>
              <w:jc w:val="both"/>
              <w:rPr>
                <w:rFonts w:cs="Arial"/>
                <w:bCs/>
                <w:sz w:val="24"/>
              </w:rPr>
            </w:pPr>
            <w:r w:rsidRPr="0094163F">
              <w:rPr>
                <w:rFonts w:cs="Arial"/>
                <w:bCs/>
                <w:sz w:val="24"/>
              </w:rPr>
              <w:t>Full time</w:t>
            </w:r>
            <w:r w:rsidR="00F757DF" w:rsidRPr="0094163F">
              <w:rPr>
                <w:rFonts w:cs="Arial"/>
                <w:bCs/>
                <w:sz w:val="24"/>
              </w:rPr>
              <w:t xml:space="preserve"> (36 hours per week, 52 weeks per year)</w:t>
            </w:r>
          </w:p>
        </w:tc>
      </w:tr>
      <w:tr w:rsidR="00292C9F" w:rsidRPr="0094163F" w14:paraId="72B4ECFF" w14:textId="77777777" w:rsidTr="00F757DF">
        <w:tc>
          <w:tcPr>
            <w:tcW w:w="3686" w:type="dxa"/>
          </w:tcPr>
          <w:p w14:paraId="72B4ECFD" w14:textId="77777777" w:rsidR="00292C9F" w:rsidRPr="0094163F" w:rsidRDefault="00292C9F" w:rsidP="00497BA6">
            <w:pPr>
              <w:jc w:val="both"/>
              <w:rPr>
                <w:rFonts w:cs="Arial"/>
                <w:bCs/>
                <w:caps/>
                <w:sz w:val="24"/>
              </w:rPr>
            </w:pPr>
            <w:r w:rsidRPr="0094163F">
              <w:rPr>
                <w:rFonts w:cs="Arial"/>
                <w:bCs/>
                <w:caps/>
                <w:sz w:val="24"/>
              </w:rPr>
              <w:t>salary band</w:t>
            </w:r>
            <w:r w:rsidR="00F757DF" w:rsidRPr="0094163F">
              <w:rPr>
                <w:rFonts w:cs="Arial"/>
                <w:bCs/>
                <w:caps/>
                <w:sz w:val="24"/>
              </w:rPr>
              <w:t>:</w:t>
            </w:r>
          </w:p>
        </w:tc>
        <w:tc>
          <w:tcPr>
            <w:tcW w:w="6804" w:type="dxa"/>
          </w:tcPr>
          <w:p w14:paraId="72B4ECFE" w14:textId="77777777" w:rsidR="00292C9F" w:rsidRPr="0094163F" w:rsidRDefault="00F757DF" w:rsidP="00A07C3E">
            <w:pPr>
              <w:jc w:val="both"/>
              <w:rPr>
                <w:rFonts w:cs="Arial"/>
                <w:bCs/>
                <w:sz w:val="24"/>
              </w:rPr>
            </w:pPr>
            <w:r w:rsidRPr="0094163F">
              <w:rPr>
                <w:rFonts w:cs="Arial"/>
                <w:bCs/>
                <w:sz w:val="24"/>
              </w:rPr>
              <w:t>PO1</w:t>
            </w:r>
          </w:p>
        </w:tc>
      </w:tr>
    </w:tbl>
    <w:p w14:paraId="72B4ED00" w14:textId="77777777" w:rsidR="00B13A85" w:rsidRPr="00A171E2" w:rsidRDefault="00B13A85" w:rsidP="001D5FA2">
      <w:pPr>
        <w:jc w:val="both"/>
        <w:rPr>
          <w:rFonts w:cs="Arial"/>
          <w:b/>
          <w:sz w:val="2"/>
          <w:szCs w:val="22"/>
        </w:rPr>
      </w:pPr>
    </w:p>
    <w:p w14:paraId="72B4ED01" w14:textId="77777777" w:rsidR="00ED0AF3" w:rsidRDefault="00ED0AF3" w:rsidP="001D5FA2">
      <w:pPr>
        <w:jc w:val="both"/>
        <w:rPr>
          <w:rFonts w:cs="Arial"/>
          <w:b/>
          <w:sz w:val="8"/>
          <w:szCs w:val="22"/>
        </w:rPr>
      </w:pPr>
    </w:p>
    <w:tbl>
      <w:tblPr>
        <w:tblW w:w="10490" w:type="dxa"/>
        <w:tblInd w:w="-730" w:type="dxa"/>
        <w:tblLook w:val="04A0" w:firstRow="1" w:lastRow="0" w:firstColumn="1" w:lastColumn="0" w:noHBand="0" w:noVBand="1"/>
      </w:tblPr>
      <w:tblGrid>
        <w:gridCol w:w="10490"/>
      </w:tblGrid>
      <w:tr w:rsidR="00783721" w:rsidRPr="00F757DF" w14:paraId="72B4ED08" w14:textId="77777777" w:rsidTr="00F757DF">
        <w:tc>
          <w:tcPr>
            <w:tcW w:w="10490" w:type="dxa"/>
          </w:tcPr>
          <w:p w14:paraId="72B4ED02" w14:textId="77777777" w:rsidR="00D60BD7" w:rsidRPr="007A723A" w:rsidRDefault="00D60BD7" w:rsidP="00497BA6">
            <w:pPr>
              <w:jc w:val="both"/>
              <w:rPr>
                <w:rFonts w:cs="Arial"/>
                <w:b/>
                <w:szCs w:val="22"/>
              </w:rPr>
            </w:pPr>
          </w:p>
          <w:p w14:paraId="72B4ED03" w14:textId="77777777" w:rsidR="001D6069" w:rsidRPr="007A723A" w:rsidRDefault="00783721" w:rsidP="001D6069">
            <w:pPr>
              <w:jc w:val="both"/>
              <w:rPr>
                <w:rFonts w:cs="Arial"/>
                <w:b/>
                <w:szCs w:val="22"/>
              </w:rPr>
            </w:pPr>
            <w:r w:rsidRPr="007A723A">
              <w:rPr>
                <w:rFonts w:cs="Arial"/>
                <w:b/>
                <w:szCs w:val="22"/>
              </w:rPr>
              <w:t>SUMMARY OF POST</w:t>
            </w:r>
            <w:r w:rsidR="00E939A9" w:rsidRPr="007A723A">
              <w:rPr>
                <w:rFonts w:cs="Arial"/>
                <w:b/>
                <w:szCs w:val="22"/>
              </w:rPr>
              <w:t xml:space="preserve">: </w:t>
            </w:r>
          </w:p>
          <w:p w14:paraId="72B4ED04" w14:textId="77777777" w:rsidR="00F757DF" w:rsidRPr="007A723A" w:rsidRDefault="00F757DF" w:rsidP="001D6069">
            <w:pPr>
              <w:jc w:val="both"/>
              <w:rPr>
                <w:rFonts w:cs="Arial"/>
                <w:szCs w:val="22"/>
              </w:rPr>
            </w:pPr>
          </w:p>
          <w:p w14:paraId="72B4ED05" w14:textId="61CD5857" w:rsidR="004735E0" w:rsidRPr="007A723A" w:rsidRDefault="004735E0" w:rsidP="001D6069">
            <w:pPr>
              <w:jc w:val="both"/>
              <w:rPr>
                <w:rFonts w:cs="Arial"/>
                <w:b/>
                <w:szCs w:val="22"/>
              </w:rPr>
            </w:pPr>
            <w:r w:rsidRPr="007A723A">
              <w:rPr>
                <w:rFonts w:cs="Arial"/>
                <w:szCs w:val="22"/>
              </w:rPr>
              <w:t xml:space="preserve">The role </w:t>
            </w:r>
            <w:bookmarkStart w:id="0" w:name="_Hlk102651781"/>
            <w:r w:rsidRPr="007A723A">
              <w:rPr>
                <w:rFonts w:cs="Arial"/>
                <w:szCs w:val="22"/>
              </w:rPr>
              <w:t xml:space="preserve">will be responsible for the coordination of the Education Health and Care Needs assessment process including the </w:t>
            </w:r>
            <w:r w:rsidR="00D508F5">
              <w:rPr>
                <w:rFonts w:cs="Arial"/>
                <w:szCs w:val="22"/>
              </w:rPr>
              <w:t xml:space="preserve">consultation and </w:t>
            </w:r>
            <w:r w:rsidRPr="007A723A">
              <w:rPr>
                <w:rFonts w:cs="Arial"/>
                <w:szCs w:val="22"/>
              </w:rPr>
              <w:t xml:space="preserve">annual review of the EHCP for individual learners, </w:t>
            </w:r>
            <w:r w:rsidR="0079720B">
              <w:rPr>
                <w:rFonts w:cs="Arial"/>
                <w:szCs w:val="22"/>
              </w:rPr>
              <w:t xml:space="preserve">and </w:t>
            </w:r>
            <w:r w:rsidRPr="007A723A">
              <w:rPr>
                <w:rFonts w:cs="Arial"/>
                <w:szCs w:val="22"/>
              </w:rPr>
              <w:t xml:space="preserve">the active development of partnership working with parents, practitioners and young people to ensure effective delivery of service.  The EHC Transition Coordinator will also be the contact point for parents, young people and </w:t>
            </w:r>
            <w:r w:rsidR="00D508F5">
              <w:rPr>
                <w:rFonts w:cs="Arial"/>
                <w:szCs w:val="22"/>
              </w:rPr>
              <w:t xml:space="preserve">SEND Caseworkers across </w:t>
            </w:r>
            <w:r w:rsidR="00B84B05">
              <w:rPr>
                <w:rFonts w:cs="Arial"/>
                <w:szCs w:val="22"/>
              </w:rPr>
              <w:t>our partner boroughs</w:t>
            </w:r>
            <w:r w:rsidRPr="007A723A">
              <w:rPr>
                <w:rFonts w:cs="Arial"/>
                <w:szCs w:val="22"/>
              </w:rPr>
              <w:t xml:space="preserve"> and will be expected to organise and attend meetings where required around EHC planning and transition requirements. The role will be responsible for ensuring that Individual Support Plans reflect the EHCP recommendations and for monitoring the progress made towards </w:t>
            </w:r>
            <w:r w:rsidR="005E0404" w:rsidRPr="007A723A">
              <w:rPr>
                <w:rFonts w:cs="Arial"/>
                <w:szCs w:val="22"/>
              </w:rPr>
              <w:t xml:space="preserve">expected </w:t>
            </w:r>
            <w:r w:rsidRPr="007A723A">
              <w:rPr>
                <w:rFonts w:cs="Arial"/>
                <w:szCs w:val="22"/>
              </w:rPr>
              <w:t>outcomes</w:t>
            </w:r>
            <w:r w:rsidR="005E0404" w:rsidRPr="007A723A">
              <w:rPr>
                <w:rFonts w:cs="Arial"/>
                <w:szCs w:val="22"/>
              </w:rPr>
              <w:t>, by ongoing liaison with both teaching and support staff.</w:t>
            </w:r>
            <w:r w:rsidRPr="007A723A">
              <w:rPr>
                <w:rFonts w:cs="Arial"/>
                <w:szCs w:val="22"/>
              </w:rPr>
              <w:t xml:space="preserve"> </w:t>
            </w:r>
          </w:p>
          <w:bookmarkEnd w:id="0"/>
          <w:p w14:paraId="72B4ED06" w14:textId="77777777" w:rsidR="008F7D29" w:rsidRPr="0094163F" w:rsidRDefault="008F7D29" w:rsidP="001D6069">
            <w:pPr>
              <w:jc w:val="both"/>
              <w:rPr>
                <w:rFonts w:cs="Arial"/>
                <w:b/>
                <w:sz w:val="12"/>
                <w:szCs w:val="12"/>
              </w:rPr>
            </w:pPr>
          </w:p>
          <w:p w14:paraId="72B4ED07" w14:textId="77777777" w:rsidR="00783721" w:rsidRPr="007A723A" w:rsidRDefault="00783721" w:rsidP="00BA254F">
            <w:pPr>
              <w:jc w:val="both"/>
              <w:rPr>
                <w:rFonts w:cs="Arial"/>
                <w:b/>
                <w:szCs w:val="22"/>
              </w:rPr>
            </w:pPr>
          </w:p>
        </w:tc>
      </w:tr>
    </w:tbl>
    <w:p w14:paraId="72B4ED09" w14:textId="77777777" w:rsidR="007A723A" w:rsidRDefault="007A723A"/>
    <w:tbl>
      <w:tblPr>
        <w:tblW w:w="10487" w:type="dxa"/>
        <w:tblInd w:w="-730" w:type="dxa"/>
        <w:tblLayout w:type="fixed"/>
        <w:tblLook w:val="04A0" w:firstRow="1" w:lastRow="0" w:firstColumn="1" w:lastColumn="0" w:noHBand="0" w:noVBand="1"/>
      </w:tblPr>
      <w:tblGrid>
        <w:gridCol w:w="10487"/>
      </w:tblGrid>
      <w:tr w:rsidR="00D60BD7" w:rsidRPr="00F757DF" w14:paraId="72B4EE25" w14:textId="77777777" w:rsidTr="00F757DF">
        <w:trPr>
          <w:trHeight w:val="699"/>
        </w:trPr>
        <w:tc>
          <w:tcPr>
            <w:tcW w:w="10487" w:type="dxa"/>
          </w:tcPr>
          <w:p w14:paraId="72B4ED0A" w14:textId="77777777" w:rsidR="00D60BD7" w:rsidRPr="00F757DF" w:rsidRDefault="00D60BD7" w:rsidP="00D60BD7">
            <w:pPr>
              <w:jc w:val="both"/>
              <w:rPr>
                <w:rFonts w:cs="Arial"/>
                <w:b/>
                <w:szCs w:val="22"/>
              </w:rPr>
            </w:pPr>
          </w:p>
          <w:p w14:paraId="72B4ED0B" w14:textId="77777777" w:rsidR="00D60BD7" w:rsidRPr="00F757DF" w:rsidRDefault="004F3B5D" w:rsidP="00D60BD7">
            <w:pPr>
              <w:jc w:val="both"/>
              <w:rPr>
                <w:rFonts w:cs="Arial"/>
                <w:b/>
                <w:szCs w:val="22"/>
              </w:rPr>
            </w:pPr>
            <w:r w:rsidRPr="00F757DF">
              <w:rPr>
                <w:rFonts w:cs="Arial"/>
                <w:b/>
                <w:szCs w:val="22"/>
              </w:rPr>
              <w:t>Main duties, key tasks and r</w:t>
            </w:r>
            <w:r w:rsidR="00D60BD7" w:rsidRPr="00F757DF">
              <w:rPr>
                <w:rFonts w:cs="Arial"/>
                <w:b/>
                <w:szCs w:val="22"/>
              </w:rPr>
              <w:t>esponsibilities to:</w:t>
            </w:r>
          </w:p>
          <w:p w14:paraId="72B4ED0C" w14:textId="77777777" w:rsidR="00416A9D" w:rsidRPr="00F757DF" w:rsidRDefault="00416A9D" w:rsidP="00416A9D">
            <w:pPr>
              <w:rPr>
                <w:rFonts w:cs="Arial"/>
                <w:iCs/>
                <w:szCs w:val="22"/>
              </w:rPr>
            </w:pPr>
          </w:p>
          <w:p w14:paraId="72B4ED0D" w14:textId="77777777" w:rsidR="005110E1" w:rsidRPr="00F757DF" w:rsidRDefault="005110E1" w:rsidP="005110E1">
            <w:pPr>
              <w:numPr>
                <w:ilvl w:val="0"/>
                <w:numId w:val="28"/>
              </w:numPr>
              <w:rPr>
                <w:rFonts w:cs="Arial"/>
                <w:szCs w:val="22"/>
              </w:rPr>
            </w:pPr>
            <w:r w:rsidRPr="00F757DF">
              <w:rPr>
                <w:rFonts w:cs="Arial"/>
                <w:iCs/>
                <w:szCs w:val="22"/>
              </w:rPr>
              <w:t>To coordinate Education Health Care Needs (EHC) needs assessment planning process for individual students and young people with special educational needs and disabilities.</w:t>
            </w:r>
          </w:p>
          <w:p w14:paraId="72B4ED0E" w14:textId="77777777" w:rsidR="00ED75C5" w:rsidRPr="00F757DF" w:rsidRDefault="00ED75C5" w:rsidP="00ED75C5">
            <w:pPr>
              <w:ind w:left="720"/>
              <w:rPr>
                <w:rFonts w:cs="Arial"/>
                <w:szCs w:val="22"/>
              </w:rPr>
            </w:pPr>
          </w:p>
          <w:p w14:paraId="72B4ED0F" w14:textId="77777777" w:rsidR="00ED75C5" w:rsidRPr="00F757DF" w:rsidRDefault="00ED75C5" w:rsidP="005110E1">
            <w:pPr>
              <w:numPr>
                <w:ilvl w:val="0"/>
                <w:numId w:val="28"/>
              </w:numPr>
              <w:rPr>
                <w:rFonts w:cs="Arial"/>
                <w:szCs w:val="22"/>
              </w:rPr>
            </w:pPr>
            <w:r w:rsidRPr="00F757DF">
              <w:rPr>
                <w:rFonts w:cs="Arial"/>
                <w:iCs/>
                <w:szCs w:val="22"/>
              </w:rPr>
              <w:t>Manage the Annual Review process ensuring that timelines are adhered to by all staff involved in the Annual Review Process and provide training and support to both ALS and Curriculum staff.</w:t>
            </w:r>
          </w:p>
          <w:p w14:paraId="72B4ED10" w14:textId="77777777" w:rsidR="005110E1" w:rsidRPr="00F757DF" w:rsidRDefault="005110E1" w:rsidP="005110E1">
            <w:pPr>
              <w:ind w:left="1440"/>
              <w:rPr>
                <w:rFonts w:cs="Arial"/>
                <w:szCs w:val="22"/>
              </w:rPr>
            </w:pPr>
          </w:p>
          <w:p w14:paraId="72B4ED11" w14:textId="77777777" w:rsidR="005110E1" w:rsidRPr="00F757DF" w:rsidRDefault="005110E1" w:rsidP="005110E1">
            <w:pPr>
              <w:numPr>
                <w:ilvl w:val="0"/>
                <w:numId w:val="28"/>
              </w:numPr>
              <w:rPr>
                <w:rFonts w:cs="Arial"/>
                <w:szCs w:val="22"/>
              </w:rPr>
            </w:pPr>
            <w:r w:rsidRPr="00F757DF">
              <w:rPr>
                <w:rFonts w:cs="Arial"/>
                <w:iCs/>
                <w:szCs w:val="22"/>
              </w:rPr>
              <w:t>Actively develop partnership working with parents, practitioners, young people and other agencies to ensure effective delivery of the learning support service for High Needs students.</w:t>
            </w:r>
          </w:p>
          <w:p w14:paraId="72B4ED12" w14:textId="77777777" w:rsidR="005110E1" w:rsidRPr="00F757DF" w:rsidRDefault="005110E1" w:rsidP="005110E1">
            <w:pPr>
              <w:pStyle w:val="ListParagraph"/>
              <w:ind w:left="0"/>
              <w:rPr>
                <w:rFonts w:ascii="Arial" w:hAnsi="Arial" w:cs="Arial"/>
                <w:iCs/>
                <w:sz w:val="22"/>
                <w:szCs w:val="22"/>
              </w:rPr>
            </w:pPr>
          </w:p>
          <w:p w14:paraId="72B4ED13" w14:textId="77777777" w:rsidR="005110E1" w:rsidRPr="00F757DF" w:rsidRDefault="005110E1" w:rsidP="005110E1">
            <w:pPr>
              <w:numPr>
                <w:ilvl w:val="0"/>
                <w:numId w:val="28"/>
              </w:numPr>
              <w:rPr>
                <w:rFonts w:cs="Arial"/>
                <w:iCs/>
                <w:szCs w:val="22"/>
              </w:rPr>
            </w:pPr>
            <w:r w:rsidRPr="00F757DF">
              <w:rPr>
                <w:rFonts w:cs="Arial"/>
                <w:iCs/>
                <w:szCs w:val="22"/>
              </w:rPr>
              <w:t>Be responsible for a caseload and act as the EHC Case Officer in line with the Special Educational Needs Code of Practice and ensure that the statutory responsibilities and the Authority’s local policies and strategies are adhered to.</w:t>
            </w:r>
          </w:p>
          <w:p w14:paraId="72B4ED14" w14:textId="77777777" w:rsidR="005110E1" w:rsidRPr="00F757DF" w:rsidRDefault="005110E1" w:rsidP="005110E1">
            <w:pPr>
              <w:pStyle w:val="ListParagraph"/>
              <w:rPr>
                <w:rFonts w:ascii="Arial" w:hAnsi="Arial" w:cs="Arial"/>
                <w:iCs/>
                <w:sz w:val="22"/>
                <w:szCs w:val="22"/>
              </w:rPr>
            </w:pPr>
          </w:p>
          <w:p w14:paraId="72B4ED15" w14:textId="1FD4A06C" w:rsidR="005110E1" w:rsidRPr="00F757DF" w:rsidRDefault="005110E1" w:rsidP="005110E1">
            <w:pPr>
              <w:numPr>
                <w:ilvl w:val="0"/>
                <w:numId w:val="28"/>
              </w:numPr>
              <w:jc w:val="both"/>
              <w:rPr>
                <w:rFonts w:cs="Arial"/>
                <w:iCs/>
                <w:szCs w:val="22"/>
              </w:rPr>
            </w:pPr>
            <w:r w:rsidRPr="00F757DF">
              <w:rPr>
                <w:rFonts w:cs="Arial"/>
                <w:iCs/>
                <w:szCs w:val="22"/>
              </w:rPr>
              <w:t xml:space="preserve">To be the main point of contact for </w:t>
            </w:r>
            <w:r w:rsidR="00331CBE">
              <w:rPr>
                <w:rFonts w:cs="Arial"/>
                <w:iCs/>
                <w:szCs w:val="22"/>
              </w:rPr>
              <w:t>Local Authority SEND</w:t>
            </w:r>
            <w:r w:rsidRPr="00F757DF">
              <w:rPr>
                <w:rFonts w:cs="Arial"/>
                <w:iCs/>
                <w:szCs w:val="22"/>
              </w:rPr>
              <w:t xml:space="preserve"> Teams, Parents and Young People regarding EHC Transitions and the EHC Needs Assessments.</w:t>
            </w:r>
          </w:p>
          <w:p w14:paraId="72B4ED16" w14:textId="77777777" w:rsidR="005110E1" w:rsidRPr="00F757DF" w:rsidRDefault="005110E1" w:rsidP="005110E1">
            <w:pPr>
              <w:pStyle w:val="ListParagraph"/>
              <w:rPr>
                <w:rFonts w:ascii="Arial" w:hAnsi="Arial" w:cs="Arial"/>
                <w:iCs/>
                <w:sz w:val="22"/>
                <w:szCs w:val="22"/>
              </w:rPr>
            </w:pPr>
          </w:p>
          <w:p w14:paraId="72B4ED17" w14:textId="065E532A" w:rsidR="005110E1" w:rsidRPr="00F757DF" w:rsidRDefault="005110E1" w:rsidP="005110E1">
            <w:pPr>
              <w:numPr>
                <w:ilvl w:val="0"/>
                <w:numId w:val="28"/>
              </w:numPr>
              <w:jc w:val="both"/>
              <w:rPr>
                <w:rFonts w:cs="Arial"/>
                <w:iCs/>
                <w:szCs w:val="22"/>
              </w:rPr>
            </w:pPr>
            <w:r w:rsidRPr="00F757DF">
              <w:rPr>
                <w:rFonts w:cs="Arial"/>
                <w:iCs/>
                <w:szCs w:val="22"/>
              </w:rPr>
              <w:t xml:space="preserve">Work closely with the Local Authority </w:t>
            </w:r>
            <w:r w:rsidR="00331CBE">
              <w:rPr>
                <w:rFonts w:cs="Arial"/>
                <w:iCs/>
                <w:szCs w:val="22"/>
              </w:rPr>
              <w:t>SEND</w:t>
            </w:r>
            <w:r w:rsidRPr="00F757DF">
              <w:rPr>
                <w:rFonts w:cs="Arial"/>
                <w:iCs/>
                <w:szCs w:val="22"/>
              </w:rPr>
              <w:t xml:space="preserve"> Team to organise and mana</w:t>
            </w:r>
            <w:r w:rsidR="00722735" w:rsidRPr="00F757DF">
              <w:rPr>
                <w:rFonts w:cs="Arial"/>
                <w:iCs/>
                <w:szCs w:val="22"/>
              </w:rPr>
              <w:t>ge the Progress and Transition R</w:t>
            </w:r>
            <w:r w:rsidRPr="00F757DF">
              <w:rPr>
                <w:rFonts w:cs="Arial"/>
                <w:iCs/>
                <w:szCs w:val="22"/>
              </w:rPr>
              <w:t>eview process.</w:t>
            </w:r>
          </w:p>
          <w:p w14:paraId="72B4ED18" w14:textId="77777777" w:rsidR="005110E1" w:rsidRPr="00F757DF" w:rsidRDefault="005110E1" w:rsidP="005110E1">
            <w:pPr>
              <w:pStyle w:val="ListParagraph"/>
              <w:ind w:left="0"/>
              <w:rPr>
                <w:rFonts w:ascii="Arial" w:hAnsi="Arial" w:cs="Arial"/>
                <w:iCs/>
                <w:sz w:val="22"/>
                <w:szCs w:val="22"/>
              </w:rPr>
            </w:pPr>
          </w:p>
          <w:p w14:paraId="72B4ED19" w14:textId="77777777" w:rsidR="005110E1" w:rsidRPr="00F757DF" w:rsidRDefault="005110E1" w:rsidP="005110E1">
            <w:pPr>
              <w:numPr>
                <w:ilvl w:val="0"/>
                <w:numId w:val="28"/>
              </w:numPr>
              <w:rPr>
                <w:rFonts w:cs="Arial"/>
                <w:iCs/>
                <w:szCs w:val="22"/>
              </w:rPr>
            </w:pPr>
            <w:r w:rsidRPr="00F757DF">
              <w:rPr>
                <w:rFonts w:cs="Arial"/>
                <w:iCs/>
                <w:szCs w:val="22"/>
              </w:rPr>
              <w:lastRenderedPageBreak/>
              <w:t xml:space="preserve">To work with </w:t>
            </w:r>
            <w:r w:rsidR="00722735" w:rsidRPr="00F757DF">
              <w:rPr>
                <w:rFonts w:cs="Arial"/>
                <w:iCs/>
                <w:szCs w:val="22"/>
              </w:rPr>
              <w:t xml:space="preserve">Learning Support </w:t>
            </w:r>
            <w:r w:rsidR="00070373" w:rsidRPr="00F757DF">
              <w:rPr>
                <w:rFonts w:cs="Arial"/>
                <w:iCs/>
                <w:szCs w:val="22"/>
              </w:rPr>
              <w:t>Assistants</w:t>
            </w:r>
            <w:r w:rsidRPr="00F757DF">
              <w:rPr>
                <w:rFonts w:cs="Arial"/>
                <w:iCs/>
                <w:szCs w:val="22"/>
              </w:rPr>
              <w:t>, Curriculum Team Leaders and other key college staff to ensure the completion of Termly Reviews and Progress Reviews, in line with LA guidance and timescales.</w:t>
            </w:r>
          </w:p>
          <w:p w14:paraId="72B4ED1A" w14:textId="77777777" w:rsidR="005110E1" w:rsidRPr="00F757DF" w:rsidRDefault="005110E1" w:rsidP="005110E1">
            <w:pPr>
              <w:pStyle w:val="ListParagraph"/>
              <w:rPr>
                <w:rFonts w:ascii="Arial" w:hAnsi="Arial" w:cs="Arial"/>
                <w:iCs/>
                <w:sz w:val="22"/>
                <w:szCs w:val="22"/>
              </w:rPr>
            </w:pPr>
          </w:p>
          <w:p w14:paraId="72B4ED1B" w14:textId="77777777" w:rsidR="005110E1" w:rsidRPr="00F757DF" w:rsidRDefault="005110E1" w:rsidP="005110E1">
            <w:pPr>
              <w:numPr>
                <w:ilvl w:val="0"/>
                <w:numId w:val="28"/>
              </w:numPr>
              <w:jc w:val="both"/>
              <w:rPr>
                <w:rFonts w:cs="Arial"/>
                <w:iCs/>
                <w:szCs w:val="22"/>
              </w:rPr>
            </w:pPr>
            <w:r w:rsidRPr="00F757DF">
              <w:rPr>
                <w:rFonts w:cs="Arial"/>
                <w:szCs w:val="22"/>
              </w:rPr>
              <w:t>Represent the College and the Learning Support Department at EHC Assessment meetings and CIN meetings as required.</w:t>
            </w:r>
          </w:p>
          <w:p w14:paraId="72B4ED1C" w14:textId="77777777" w:rsidR="005110E1" w:rsidRPr="00F757DF" w:rsidRDefault="005110E1" w:rsidP="005110E1">
            <w:pPr>
              <w:pStyle w:val="ListParagraph"/>
              <w:rPr>
                <w:rFonts w:ascii="Arial" w:hAnsi="Arial" w:cs="Arial"/>
                <w:iCs/>
                <w:sz w:val="22"/>
                <w:szCs w:val="22"/>
              </w:rPr>
            </w:pPr>
          </w:p>
          <w:p w14:paraId="72B4ED1D" w14:textId="46C3CA39" w:rsidR="005110E1" w:rsidRPr="00F757DF" w:rsidRDefault="005110E1" w:rsidP="005110E1">
            <w:pPr>
              <w:numPr>
                <w:ilvl w:val="0"/>
                <w:numId w:val="28"/>
              </w:numPr>
              <w:jc w:val="both"/>
              <w:rPr>
                <w:rFonts w:cs="Arial"/>
                <w:iCs/>
                <w:szCs w:val="22"/>
              </w:rPr>
            </w:pPr>
            <w:r w:rsidRPr="00F757DF">
              <w:rPr>
                <w:rFonts w:cs="Arial"/>
                <w:szCs w:val="22"/>
              </w:rPr>
              <w:t>Work closely with feeder schools around the transition arrangements for students with SEND, including attendance at transition review meetings</w:t>
            </w:r>
            <w:r w:rsidR="0013776C">
              <w:rPr>
                <w:rFonts w:cs="Arial"/>
                <w:szCs w:val="22"/>
              </w:rPr>
              <w:t>, managing the support for transition groups</w:t>
            </w:r>
            <w:r w:rsidRPr="00F757DF">
              <w:rPr>
                <w:rFonts w:cs="Arial"/>
                <w:szCs w:val="22"/>
              </w:rPr>
              <w:t>.</w:t>
            </w:r>
          </w:p>
          <w:p w14:paraId="72B4ED1E" w14:textId="77777777" w:rsidR="005110E1" w:rsidRPr="00F757DF" w:rsidRDefault="005110E1" w:rsidP="005110E1">
            <w:pPr>
              <w:pStyle w:val="ListParagraph"/>
              <w:rPr>
                <w:rFonts w:ascii="Arial" w:hAnsi="Arial" w:cs="Arial"/>
                <w:iCs/>
                <w:sz w:val="22"/>
                <w:szCs w:val="22"/>
              </w:rPr>
            </w:pPr>
          </w:p>
          <w:p w14:paraId="72B4ED1F" w14:textId="4A946372" w:rsidR="005110E1" w:rsidRPr="00F757DF" w:rsidRDefault="005110E1" w:rsidP="005110E1">
            <w:pPr>
              <w:numPr>
                <w:ilvl w:val="0"/>
                <w:numId w:val="28"/>
              </w:numPr>
              <w:rPr>
                <w:rFonts w:cs="Arial"/>
                <w:szCs w:val="22"/>
              </w:rPr>
            </w:pPr>
            <w:r w:rsidRPr="00F757DF">
              <w:rPr>
                <w:rFonts w:cs="Arial"/>
                <w:szCs w:val="22"/>
              </w:rPr>
              <w:t xml:space="preserve">Work closely with feeder schools, the Local Authority and the </w:t>
            </w:r>
            <w:r w:rsidR="0013776C">
              <w:rPr>
                <w:rFonts w:cs="Arial"/>
                <w:szCs w:val="22"/>
              </w:rPr>
              <w:t>SEND</w:t>
            </w:r>
            <w:r w:rsidRPr="00F757DF">
              <w:rPr>
                <w:rFonts w:cs="Arial"/>
                <w:szCs w:val="22"/>
              </w:rPr>
              <w:t xml:space="preserve"> Team</w:t>
            </w:r>
            <w:r w:rsidR="0013776C">
              <w:rPr>
                <w:rFonts w:cs="Arial"/>
                <w:szCs w:val="22"/>
              </w:rPr>
              <w:t>s</w:t>
            </w:r>
            <w:r w:rsidRPr="00F757DF">
              <w:rPr>
                <w:rFonts w:cs="Arial"/>
                <w:szCs w:val="22"/>
              </w:rPr>
              <w:t xml:space="preserve"> to ensure that EHCP Assessments have been received for those students where the College has been named as the Education Provider.</w:t>
            </w:r>
          </w:p>
          <w:p w14:paraId="72B4ED20" w14:textId="77777777" w:rsidR="005110E1" w:rsidRPr="00F757DF" w:rsidRDefault="005110E1" w:rsidP="005110E1">
            <w:pPr>
              <w:pStyle w:val="ListParagraph"/>
              <w:rPr>
                <w:rFonts w:ascii="Arial" w:hAnsi="Arial" w:cs="Arial"/>
                <w:sz w:val="22"/>
                <w:szCs w:val="22"/>
              </w:rPr>
            </w:pPr>
          </w:p>
          <w:p w14:paraId="72B4ED21" w14:textId="77777777" w:rsidR="005110E1" w:rsidRPr="00F757DF" w:rsidRDefault="005110E1" w:rsidP="005110E1">
            <w:pPr>
              <w:numPr>
                <w:ilvl w:val="0"/>
                <w:numId w:val="28"/>
              </w:numPr>
              <w:rPr>
                <w:rFonts w:cs="Arial"/>
                <w:szCs w:val="22"/>
              </w:rPr>
            </w:pPr>
            <w:r w:rsidRPr="00F757DF">
              <w:rPr>
                <w:rFonts w:cs="Arial"/>
                <w:szCs w:val="22"/>
              </w:rPr>
              <w:t>Represent the College at events held by feeder schools around progression and transition of High Needs students and students with SEND.</w:t>
            </w:r>
          </w:p>
          <w:p w14:paraId="72B4ED22" w14:textId="77777777" w:rsidR="005110E1" w:rsidRPr="00F757DF" w:rsidRDefault="005110E1" w:rsidP="005110E1">
            <w:pPr>
              <w:pStyle w:val="ListParagraph"/>
              <w:ind w:left="0"/>
              <w:rPr>
                <w:rFonts w:ascii="Arial" w:hAnsi="Arial" w:cs="Arial"/>
                <w:sz w:val="22"/>
                <w:szCs w:val="22"/>
              </w:rPr>
            </w:pPr>
          </w:p>
          <w:p w14:paraId="72B4ED23" w14:textId="7601425E" w:rsidR="005110E1" w:rsidRPr="00F757DF" w:rsidRDefault="005110E1" w:rsidP="005110E1">
            <w:pPr>
              <w:numPr>
                <w:ilvl w:val="0"/>
                <w:numId w:val="28"/>
              </w:numPr>
              <w:jc w:val="both"/>
              <w:rPr>
                <w:rFonts w:cs="Arial"/>
                <w:szCs w:val="22"/>
              </w:rPr>
            </w:pPr>
            <w:r w:rsidRPr="00F757DF">
              <w:rPr>
                <w:rFonts w:cs="Arial"/>
                <w:szCs w:val="22"/>
              </w:rPr>
              <w:t xml:space="preserve">Provide advice, guidance and support to Senior </w:t>
            </w:r>
            <w:r w:rsidR="00070373" w:rsidRPr="00F757DF">
              <w:rPr>
                <w:rFonts w:cs="Arial"/>
                <w:szCs w:val="22"/>
              </w:rPr>
              <w:t>LSP’</w:t>
            </w:r>
            <w:r w:rsidRPr="00F757DF">
              <w:rPr>
                <w:rFonts w:cs="Arial"/>
                <w:szCs w:val="22"/>
              </w:rPr>
              <w:t xml:space="preserve">s, learning Support </w:t>
            </w:r>
            <w:r w:rsidR="00070373" w:rsidRPr="00F757DF">
              <w:rPr>
                <w:rFonts w:cs="Arial"/>
                <w:szCs w:val="22"/>
              </w:rPr>
              <w:t>Assistants</w:t>
            </w:r>
            <w:r w:rsidRPr="00F757DF">
              <w:rPr>
                <w:rFonts w:cs="Arial"/>
                <w:szCs w:val="22"/>
              </w:rPr>
              <w:t>, and Curriculum Staff regarding reporting requirements and evidence required to support funding claims for High Needs students.</w:t>
            </w:r>
          </w:p>
          <w:p w14:paraId="72B4ED24" w14:textId="77777777" w:rsidR="005110E1" w:rsidRPr="00F757DF" w:rsidRDefault="005110E1" w:rsidP="005110E1">
            <w:pPr>
              <w:ind w:left="1440"/>
              <w:jc w:val="both"/>
              <w:rPr>
                <w:rFonts w:cs="Arial"/>
                <w:szCs w:val="22"/>
              </w:rPr>
            </w:pPr>
          </w:p>
          <w:p w14:paraId="72B4ED25" w14:textId="77777777" w:rsidR="005110E1" w:rsidRPr="00F757DF" w:rsidRDefault="005110E1" w:rsidP="005110E1">
            <w:pPr>
              <w:numPr>
                <w:ilvl w:val="0"/>
                <w:numId w:val="28"/>
              </w:numPr>
              <w:jc w:val="both"/>
              <w:rPr>
                <w:rFonts w:cs="Arial"/>
                <w:szCs w:val="22"/>
              </w:rPr>
            </w:pPr>
            <w:r w:rsidRPr="00F757DF">
              <w:rPr>
                <w:rFonts w:cs="Arial"/>
                <w:szCs w:val="22"/>
              </w:rPr>
              <w:t>To work closely with the EHC Teams, Health and Care to ensure that recommendations set within the EHC Plan are implemented in a timely manner.</w:t>
            </w:r>
          </w:p>
          <w:p w14:paraId="72B4ED26" w14:textId="77777777" w:rsidR="005110E1" w:rsidRPr="00F757DF" w:rsidRDefault="005110E1" w:rsidP="005110E1">
            <w:pPr>
              <w:jc w:val="both"/>
              <w:rPr>
                <w:rFonts w:cs="Arial"/>
                <w:szCs w:val="22"/>
              </w:rPr>
            </w:pPr>
          </w:p>
          <w:p w14:paraId="72B4ED27" w14:textId="77777777" w:rsidR="005110E1" w:rsidRPr="00F757DF" w:rsidRDefault="005110E1" w:rsidP="005110E1">
            <w:pPr>
              <w:numPr>
                <w:ilvl w:val="0"/>
                <w:numId w:val="28"/>
              </w:numPr>
              <w:jc w:val="both"/>
              <w:rPr>
                <w:rFonts w:cs="Arial"/>
                <w:szCs w:val="22"/>
              </w:rPr>
            </w:pPr>
            <w:r w:rsidRPr="00F757DF">
              <w:rPr>
                <w:rFonts w:cs="Arial"/>
                <w:szCs w:val="22"/>
              </w:rPr>
              <w:t>Attend High Needs Board and keep up to date with funding reforms and requirements for High Needs students.</w:t>
            </w:r>
          </w:p>
          <w:p w14:paraId="72B4ED28" w14:textId="77777777" w:rsidR="005110E1" w:rsidRPr="00F757DF" w:rsidRDefault="005110E1" w:rsidP="005110E1">
            <w:pPr>
              <w:pStyle w:val="ListParagraph"/>
              <w:ind w:left="0"/>
              <w:rPr>
                <w:rFonts w:ascii="Arial" w:hAnsi="Arial" w:cs="Arial"/>
                <w:iCs/>
                <w:sz w:val="22"/>
                <w:szCs w:val="22"/>
              </w:rPr>
            </w:pPr>
          </w:p>
          <w:p w14:paraId="72B4ED29" w14:textId="77777777" w:rsidR="005110E1" w:rsidRPr="00F757DF" w:rsidRDefault="005110E1" w:rsidP="005110E1">
            <w:pPr>
              <w:numPr>
                <w:ilvl w:val="0"/>
                <w:numId w:val="26"/>
              </w:numPr>
              <w:jc w:val="both"/>
              <w:rPr>
                <w:rFonts w:cs="Arial"/>
                <w:b/>
                <w:szCs w:val="22"/>
                <w:u w:val="single"/>
              </w:rPr>
            </w:pPr>
            <w:r w:rsidRPr="00F757DF">
              <w:rPr>
                <w:rFonts w:cs="Arial"/>
                <w:szCs w:val="22"/>
              </w:rPr>
              <w:t>Be aware of, work within and respond to national changes in policy, guidelines, regulations and legislation relating to SEND (Children and Families Act 2014 and SEND Code of Practice 2014) and reasonable adjustments (Equality Act 2010).</w:t>
            </w:r>
          </w:p>
          <w:p w14:paraId="72B4ED2A" w14:textId="77777777" w:rsidR="00416A9D" w:rsidRPr="00F757DF" w:rsidRDefault="00416A9D" w:rsidP="00416A9D">
            <w:pPr>
              <w:jc w:val="both"/>
              <w:rPr>
                <w:rFonts w:cs="Arial"/>
                <w:szCs w:val="22"/>
              </w:rPr>
            </w:pPr>
          </w:p>
          <w:p w14:paraId="72B4ED2B" w14:textId="77777777" w:rsidR="00DF5B51" w:rsidRPr="00F757DF" w:rsidRDefault="00DF5B51" w:rsidP="00DF5B51">
            <w:pPr>
              <w:spacing w:after="257" w:line="249" w:lineRule="auto"/>
              <w:ind w:right="57"/>
              <w:jc w:val="both"/>
              <w:rPr>
                <w:rFonts w:cs="Arial"/>
                <w:b/>
                <w:szCs w:val="22"/>
              </w:rPr>
            </w:pPr>
            <w:r w:rsidRPr="00F757DF">
              <w:rPr>
                <w:rFonts w:cs="Arial"/>
                <w:b/>
                <w:szCs w:val="22"/>
              </w:rPr>
              <w:t>Administration</w:t>
            </w:r>
          </w:p>
          <w:p w14:paraId="72B4ED2C" w14:textId="2B9BA6D8" w:rsidR="00ED75C5" w:rsidRPr="00F757DF" w:rsidRDefault="00ED75C5" w:rsidP="00ED75C5">
            <w:pPr>
              <w:numPr>
                <w:ilvl w:val="0"/>
                <w:numId w:val="26"/>
              </w:numPr>
              <w:spacing w:after="257" w:line="249" w:lineRule="auto"/>
              <w:ind w:right="57"/>
              <w:jc w:val="both"/>
              <w:rPr>
                <w:rFonts w:cs="Arial"/>
                <w:b/>
                <w:szCs w:val="22"/>
              </w:rPr>
            </w:pPr>
            <w:r w:rsidRPr="00F757DF">
              <w:rPr>
                <w:rFonts w:cs="Arial"/>
                <w:szCs w:val="22"/>
              </w:rPr>
              <w:t xml:space="preserve">To assist the </w:t>
            </w:r>
            <w:r w:rsidR="000027D8">
              <w:rPr>
                <w:rFonts w:cs="Arial"/>
                <w:szCs w:val="22"/>
              </w:rPr>
              <w:t>ALS/</w:t>
            </w:r>
            <w:r w:rsidR="00070373" w:rsidRPr="00F757DF">
              <w:rPr>
                <w:rFonts w:cs="Arial"/>
                <w:szCs w:val="22"/>
              </w:rPr>
              <w:t>Inclusion</w:t>
            </w:r>
            <w:r w:rsidRPr="00F757DF">
              <w:rPr>
                <w:rFonts w:cs="Arial"/>
                <w:szCs w:val="22"/>
              </w:rPr>
              <w:t xml:space="preserve"> Manager with the timetabling and allocation of staffing to students in receipt of Additional Learning Support, in accordance to the recommendations set within the EHC Plan or Learning Difficulty Assessment.</w:t>
            </w:r>
          </w:p>
          <w:p w14:paraId="72B4ED2D" w14:textId="2E65F21A" w:rsidR="00ED75C5" w:rsidRPr="00F757DF" w:rsidRDefault="000027D8" w:rsidP="00ED75C5">
            <w:pPr>
              <w:numPr>
                <w:ilvl w:val="0"/>
                <w:numId w:val="26"/>
              </w:numPr>
              <w:spacing w:after="257" w:line="249" w:lineRule="auto"/>
              <w:ind w:right="57"/>
              <w:jc w:val="both"/>
              <w:rPr>
                <w:rFonts w:cs="Arial"/>
                <w:b/>
                <w:szCs w:val="22"/>
              </w:rPr>
            </w:pPr>
            <w:r>
              <w:rPr>
                <w:rFonts w:cs="Arial"/>
                <w:szCs w:val="22"/>
              </w:rPr>
              <w:t xml:space="preserve">Support the SEND Coordinator/Managers with auditing </w:t>
            </w:r>
            <w:r w:rsidR="00ED75C5" w:rsidRPr="00F757DF">
              <w:rPr>
                <w:rFonts w:cs="Arial"/>
                <w:szCs w:val="22"/>
              </w:rPr>
              <w:t>the on-line timetabling system for ALS, to ensure that the timetables are up to date and reflect any changes and work closely with the CIS Team to ensure that data is up to date</w:t>
            </w:r>
            <w:r w:rsidR="001C6492">
              <w:rPr>
                <w:rFonts w:cs="Arial"/>
                <w:szCs w:val="22"/>
              </w:rPr>
              <w:t xml:space="preserve"> relating to funding claims </w:t>
            </w:r>
            <w:r w:rsidR="00ED75C5" w:rsidRPr="00F757DF">
              <w:rPr>
                <w:rFonts w:cs="Arial"/>
                <w:szCs w:val="22"/>
              </w:rPr>
              <w:t>.</w:t>
            </w:r>
          </w:p>
          <w:p w14:paraId="72B4ED2E" w14:textId="77777777" w:rsidR="00DF5B51" w:rsidRPr="00F757DF" w:rsidRDefault="00DF5B51" w:rsidP="008B1EB8">
            <w:pPr>
              <w:numPr>
                <w:ilvl w:val="0"/>
                <w:numId w:val="26"/>
              </w:numPr>
              <w:spacing w:after="257" w:line="249" w:lineRule="auto"/>
              <w:ind w:right="57"/>
              <w:jc w:val="both"/>
              <w:rPr>
                <w:rFonts w:cs="Arial"/>
                <w:szCs w:val="22"/>
              </w:rPr>
            </w:pPr>
            <w:r w:rsidRPr="00F757DF">
              <w:rPr>
                <w:rFonts w:cs="Arial"/>
                <w:szCs w:val="22"/>
              </w:rPr>
              <w:t xml:space="preserve">Work closely with the </w:t>
            </w:r>
            <w:r w:rsidR="00070373" w:rsidRPr="00F757DF">
              <w:rPr>
                <w:rFonts w:cs="Arial"/>
                <w:szCs w:val="22"/>
              </w:rPr>
              <w:t>Inclusion</w:t>
            </w:r>
            <w:r w:rsidR="001B04B6" w:rsidRPr="00F757DF">
              <w:rPr>
                <w:rFonts w:cs="Arial"/>
                <w:szCs w:val="22"/>
              </w:rPr>
              <w:t xml:space="preserve"> Manager</w:t>
            </w:r>
            <w:r w:rsidRPr="00F757DF">
              <w:rPr>
                <w:rFonts w:cs="Arial"/>
                <w:szCs w:val="22"/>
              </w:rPr>
              <w:t xml:space="preserve"> and the Senior Administrator for ALS to ensure that funding for High Needs students and students in receipt of low level ALS is captured and the relevant paperwork completed in accordance with the ESFA and Local Authority Business Cycles.</w:t>
            </w:r>
          </w:p>
          <w:p w14:paraId="72B4ED2F" w14:textId="77777777" w:rsidR="00DF5B51" w:rsidRPr="00F757DF" w:rsidRDefault="00DF5B51" w:rsidP="008B1EB8">
            <w:pPr>
              <w:numPr>
                <w:ilvl w:val="0"/>
                <w:numId w:val="26"/>
              </w:numPr>
              <w:spacing w:after="257" w:line="249" w:lineRule="auto"/>
              <w:ind w:right="57"/>
              <w:jc w:val="both"/>
              <w:rPr>
                <w:rFonts w:cs="Arial"/>
                <w:szCs w:val="22"/>
              </w:rPr>
            </w:pPr>
            <w:r w:rsidRPr="00F757DF">
              <w:rPr>
                <w:rFonts w:cs="Arial"/>
                <w:szCs w:val="22"/>
              </w:rPr>
              <w:t>Work closely with the Senior Administrator for ALS to review and monitor procedures within the department for obtaining and recording information related to students both receiving and referral for additional support.</w:t>
            </w:r>
          </w:p>
          <w:p w14:paraId="72B4ED30" w14:textId="2E183534" w:rsidR="00DF5B51" w:rsidRPr="00F757DF" w:rsidRDefault="00DF5B51" w:rsidP="008B1EB8">
            <w:pPr>
              <w:numPr>
                <w:ilvl w:val="0"/>
                <w:numId w:val="26"/>
              </w:numPr>
              <w:spacing w:after="257" w:line="249" w:lineRule="auto"/>
              <w:ind w:right="57"/>
              <w:jc w:val="both"/>
              <w:rPr>
                <w:rFonts w:cs="Arial"/>
                <w:szCs w:val="22"/>
              </w:rPr>
            </w:pPr>
            <w:r w:rsidRPr="00F757DF">
              <w:rPr>
                <w:rFonts w:cs="Arial"/>
                <w:szCs w:val="22"/>
              </w:rPr>
              <w:t xml:space="preserve">Work with the </w:t>
            </w:r>
            <w:r w:rsidR="000A31D4">
              <w:rPr>
                <w:rFonts w:cs="Arial"/>
                <w:szCs w:val="22"/>
              </w:rPr>
              <w:t>ALS/</w:t>
            </w:r>
            <w:r w:rsidR="00070373" w:rsidRPr="00F757DF">
              <w:rPr>
                <w:rFonts w:cs="Arial"/>
                <w:szCs w:val="22"/>
              </w:rPr>
              <w:t>Inclusion</w:t>
            </w:r>
            <w:r w:rsidR="00416A9D" w:rsidRPr="00F757DF">
              <w:rPr>
                <w:rFonts w:cs="Arial"/>
                <w:szCs w:val="22"/>
              </w:rPr>
              <w:t xml:space="preserve"> Manager</w:t>
            </w:r>
            <w:r w:rsidRPr="00F757DF">
              <w:rPr>
                <w:rFonts w:cs="Arial"/>
                <w:szCs w:val="22"/>
              </w:rPr>
              <w:t xml:space="preserve"> and the Senior Administrator for ALS to create and maintain both electronic filing systems</w:t>
            </w:r>
            <w:r w:rsidR="000A31D4">
              <w:rPr>
                <w:rFonts w:cs="Arial"/>
                <w:szCs w:val="22"/>
              </w:rPr>
              <w:t xml:space="preserve">, </w:t>
            </w:r>
            <w:r w:rsidR="00F62F5A">
              <w:rPr>
                <w:rFonts w:cs="Arial"/>
                <w:szCs w:val="22"/>
              </w:rPr>
              <w:t>maintaining</w:t>
            </w:r>
            <w:r w:rsidR="000A31D4">
              <w:rPr>
                <w:rFonts w:cs="Arial"/>
                <w:szCs w:val="22"/>
              </w:rPr>
              <w:t xml:space="preserve"> a paperless</w:t>
            </w:r>
            <w:r w:rsidR="00F62F5A">
              <w:rPr>
                <w:rFonts w:cs="Arial"/>
                <w:szCs w:val="22"/>
              </w:rPr>
              <w:t xml:space="preserve"> working environment </w:t>
            </w:r>
            <w:proofErr w:type="spellStart"/>
            <w:r w:rsidR="00F62F5A">
              <w:rPr>
                <w:rFonts w:cs="Arial"/>
                <w:szCs w:val="22"/>
              </w:rPr>
              <w:t>inline</w:t>
            </w:r>
            <w:proofErr w:type="spellEnd"/>
            <w:r w:rsidR="00F62F5A">
              <w:rPr>
                <w:rFonts w:cs="Arial"/>
                <w:szCs w:val="22"/>
              </w:rPr>
              <w:t xml:space="preserve"> with college environmental strategies</w:t>
            </w:r>
            <w:r w:rsidRPr="00F757DF">
              <w:rPr>
                <w:rFonts w:cs="Arial"/>
                <w:szCs w:val="22"/>
              </w:rPr>
              <w:t>.</w:t>
            </w:r>
          </w:p>
          <w:p w14:paraId="72B4ED32" w14:textId="77777777" w:rsidR="00DF5B51" w:rsidRPr="00F757DF" w:rsidRDefault="00DF5B51" w:rsidP="008B1EB8">
            <w:pPr>
              <w:numPr>
                <w:ilvl w:val="0"/>
                <w:numId w:val="26"/>
              </w:numPr>
              <w:spacing w:after="257" w:line="249" w:lineRule="auto"/>
              <w:ind w:right="57"/>
              <w:jc w:val="both"/>
              <w:rPr>
                <w:rFonts w:cs="Arial"/>
                <w:szCs w:val="22"/>
              </w:rPr>
            </w:pPr>
            <w:r w:rsidRPr="00F757DF">
              <w:rPr>
                <w:rFonts w:cs="Arial"/>
                <w:szCs w:val="22"/>
              </w:rPr>
              <w:t>Actively develop collaborative partnerships with the Curriculum Areas, to ensure that staff are aware of individual student needs and the recommendations to support them effectively.</w:t>
            </w:r>
          </w:p>
          <w:p w14:paraId="72B4ED33" w14:textId="77777777" w:rsidR="00CF77CE" w:rsidRPr="00F757DF" w:rsidRDefault="00DF5B51" w:rsidP="008B1EB8">
            <w:pPr>
              <w:numPr>
                <w:ilvl w:val="0"/>
                <w:numId w:val="26"/>
              </w:numPr>
              <w:spacing w:after="257" w:line="249" w:lineRule="auto"/>
              <w:ind w:right="57"/>
              <w:jc w:val="both"/>
              <w:rPr>
                <w:rFonts w:cs="Arial"/>
                <w:szCs w:val="22"/>
              </w:rPr>
            </w:pPr>
            <w:r w:rsidRPr="00F757DF">
              <w:rPr>
                <w:rFonts w:cs="Arial"/>
                <w:szCs w:val="22"/>
              </w:rPr>
              <w:lastRenderedPageBreak/>
              <w:t xml:space="preserve">Provide Initial Interviews for </w:t>
            </w:r>
            <w:r w:rsidR="00416A9D" w:rsidRPr="00F757DF">
              <w:rPr>
                <w:rFonts w:cs="Arial"/>
                <w:szCs w:val="22"/>
              </w:rPr>
              <w:t>High Needs learners and learners with low level support needs</w:t>
            </w:r>
            <w:r w:rsidRPr="00F757DF">
              <w:rPr>
                <w:rFonts w:cs="Arial"/>
                <w:szCs w:val="22"/>
              </w:rPr>
              <w:t>, provide advice and guidance on effective support strategies and obtain relevant evidence required for funding requirements.</w:t>
            </w:r>
          </w:p>
          <w:p w14:paraId="72B4ED34" w14:textId="77777777" w:rsidR="00C74868" w:rsidRPr="00F757DF" w:rsidRDefault="00C74868" w:rsidP="00C74868">
            <w:pPr>
              <w:pStyle w:val="BodyTextIndent2"/>
              <w:spacing w:line="240" w:lineRule="auto"/>
              <w:ind w:left="0"/>
              <w:rPr>
                <w:rFonts w:cs="Arial"/>
                <w:b/>
                <w:sz w:val="22"/>
                <w:szCs w:val="22"/>
              </w:rPr>
            </w:pPr>
            <w:r w:rsidRPr="00F757DF">
              <w:rPr>
                <w:rFonts w:cs="Arial"/>
                <w:b/>
                <w:sz w:val="22"/>
                <w:szCs w:val="22"/>
              </w:rPr>
              <w:t>Safeguarding Children and Vulnerable adults</w:t>
            </w:r>
          </w:p>
          <w:p w14:paraId="72B4ED35" w14:textId="77777777" w:rsidR="00C74868" w:rsidRPr="00F757DF" w:rsidRDefault="003E66ED" w:rsidP="008B1EB8">
            <w:pPr>
              <w:pStyle w:val="BodyTextIndent2"/>
              <w:numPr>
                <w:ilvl w:val="0"/>
                <w:numId w:val="26"/>
              </w:numPr>
              <w:spacing w:line="240" w:lineRule="auto"/>
              <w:rPr>
                <w:rFonts w:cs="Arial"/>
                <w:sz w:val="22"/>
                <w:szCs w:val="22"/>
              </w:rPr>
            </w:pPr>
            <w:r w:rsidRPr="00F757DF">
              <w:rPr>
                <w:rFonts w:cs="Arial"/>
                <w:sz w:val="22"/>
                <w:szCs w:val="22"/>
              </w:rPr>
              <w:t>Understand and comply with Safeguarding legislation and ensure that best practice is embedded in all working practices as required.</w:t>
            </w:r>
          </w:p>
          <w:p w14:paraId="72B4ED36" w14:textId="77777777" w:rsidR="00CF77CE" w:rsidRPr="00F757DF" w:rsidRDefault="003E66ED" w:rsidP="005110E1">
            <w:pPr>
              <w:pStyle w:val="BodyTextIndent2"/>
              <w:numPr>
                <w:ilvl w:val="0"/>
                <w:numId w:val="26"/>
              </w:numPr>
              <w:spacing w:line="240" w:lineRule="auto"/>
              <w:rPr>
                <w:rFonts w:cs="Arial"/>
                <w:sz w:val="22"/>
                <w:szCs w:val="22"/>
              </w:rPr>
            </w:pPr>
            <w:r w:rsidRPr="00F757DF">
              <w:rPr>
                <w:rFonts w:cs="Arial"/>
                <w:sz w:val="22"/>
                <w:szCs w:val="22"/>
              </w:rPr>
              <w:t>Commitment to Safeguarding and promoting the welfare of children and vulnerable adults, ensuring that this commitment is demonstrated in all aspects of the role as appropriate.</w:t>
            </w:r>
          </w:p>
          <w:p w14:paraId="72B4ED37" w14:textId="77777777" w:rsidR="00C74868" w:rsidRPr="00F757DF" w:rsidRDefault="003E66ED" w:rsidP="00CF77CE">
            <w:pPr>
              <w:spacing w:after="257"/>
              <w:ind w:right="57"/>
              <w:jc w:val="both"/>
              <w:rPr>
                <w:rFonts w:cs="Arial"/>
                <w:b/>
                <w:szCs w:val="22"/>
              </w:rPr>
            </w:pPr>
            <w:r w:rsidRPr="00F757DF">
              <w:rPr>
                <w:rFonts w:cs="Arial"/>
                <w:b/>
                <w:szCs w:val="22"/>
              </w:rPr>
              <w:t xml:space="preserve">General </w:t>
            </w:r>
          </w:p>
          <w:p w14:paraId="72B4ED38" w14:textId="77777777" w:rsidR="003E66ED" w:rsidRPr="00F757DF" w:rsidRDefault="003E66ED" w:rsidP="008B1EB8">
            <w:pPr>
              <w:numPr>
                <w:ilvl w:val="0"/>
                <w:numId w:val="26"/>
              </w:numPr>
              <w:spacing w:after="257"/>
              <w:ind w:right="57"/>
              <w:jc w:val="both"/>
              <w:rPr>
                <w:rFonts w:cs="Arial"/>
                <w:szCs w:val="22"/>
              </w:rPr>
            </w:pPr>
            <w:r w:rsidRPr="00F757DF">
              <w:rPr>
                <w:rFonts w:cs="Arial"/>
                <w:szCs w:val="22"/>
              </w:rPr>
              <w:t>Be aware of, and comply with, legislations/competence standards relevant to the work of the Directorate.</w:t>
            </w:r>
          </w:p>
          <w:p w14:paraId="72B4ED39" w14:textId="77777777" w:rsidR="003E66ED" w:rsidRPr="00F757DF" w:rsidRDefault="003E66ED" w:rsidP="008B1EB8">
            <w:pPr>
              <w:numPr>
                <w:ilvl w:val="0"/>
                <w:numId w:val="26"/>
              </w:numPr>
              <w:spacing w:after="257"/>
              <w:ind w:right="57"/>
              <w:jc w:val="both"/>
              <w:rPr>
                <w:rFonts w:cs="Arial"/>
                <w:szCs w:val="22"/>
              </w:rPr>
            </w:pPr>
            <w:r w:rsidRPr="00F757DF">
              <w:rPr>
                <w:rFonts w:cs="Arial"/>
                <w:szCs w:val="22"/>
              </w:rPr>
              <w:t>Understand and comply with all college policies, including the Policy to promote Equality of Opportunity</w:t>
            </w:r>
          </w:p>
          <w:p w14:paraId="72B4ED3A" w14:textId="77777777" w:rsidR="003E66ED" w:rsidRPr="00F757DF" w:rsidRDefault="003E66ED" w:rsidP="008B1EB8">
            <w:pPr>
              <w:numPr>
                <w:ilvl w:val="0"/>
                <w:numId w:val="26"/>
              </w:numPr>
              <w:spacing w:after="257"/>
              <w:ind w:right="57"/>
              <w:jc w:val="both"/>
              <w:rPr>
                <w:rFonts w:cs="Arial"/>
                <w:szCs w:val="22"/>
              </w:rPr>
            </w:pPr>
            <w:r w:rsidRPr="00F757DF">
              <w:rPr>
                <w:rFonts w:cs="Arial"/>
                <w:szCs w:val="22"/>
              </w:rPr>
              <w:t>Assist as required during examination and enrolment periods.</w:t>
            </w:r>
          </w:p>
          <w:p w14:paraId="72B4ED3B" w14:textId="77777777" w:rsidR="003E66ED" w:rsidRPr="00F757DF" w:rsidRDefault="003E66ED" w:rsidP="008B1EB8">
            <w:pPr>
              <w:numPr>
                <w:ilvl w:val="0"/>
                <w:numId w:val="26"/>
              </w:numPr>
              <w:spacing w:after="257"/>
              <w:ind w:right="57"/>
              <w:jc w:val="both"/>
              <w:rPr>
                <w:rFonts w:cs="Arial"/>
                <w:szCs w:val="22"/>
              </w:rPr>
            </w:pPr>
            <w:r w:rsidRPr="00F757DF">
              <w:rPr>
                <w:rFonts w:cs="Arial"/>
                <w:szCs w:val="22"/>
              </w:rPr>
              <w:t>Be conversant with Health and Safety and Safeguarding requirements</w:t>
            </w:r>
          </w:p>
          <w:p w14:paraId="72B4ED3C" w14:textId="77777777" w:rsidR="003E66ED" w:rsidRPr="00F757DF" w:rsidRDefault="003E66ED" w:rsidP="008B1EB8">
            <w:pPr>
              <w:numPr>
                <w:ilvl w:val="0"/>
                <w:numId w:val="26"/>
              </w:numPr>
              <w:spacing w:after="257"/>
              <w:ind w:right="57"/>
              <w:jc w:val="both"/>
              <w:rPr>
                <w:rFonts w:cs="Arial"/>
                <w:szCs w:val="22"/>
              </w:rPr>
            </w:pPr>
            <w:r w:rsidRPr="00F757DF">
              <w:rPr>
                <w:rFonts w:cs="Arial"/>
                <w:szCs w:val="22"/>
              </w:rPr>
              <w:t>Participate in the Staff Learning and Development, Review and Appraisal Scheme.</w:t>
            </w:r>
          </w:p>
          <w:p w14:paraId="72B4ED3D" w14:textId="77777777" w:rsidR="003E66ED" w:rsidRPr="00F757DF" w:rsidRDefault="003E66ED" w:rsidP="008B1EB8">
            <w:pPr>
              <w:numPr>
                <w:ilvl w:val="0"/>
                <w:numId w:val="26"/>
              </w:numPr>
              <w:spacing w:after="257"/>
              <w:ind w:right="57"/>
              <w:jc w:val="both"/>
              <w:rPr>
                <w:rFonts w:cs="Arial"/>
                <w:szCs w:val="22"/>
              </w:rPr>
            </w:pPr>
            <w:r w:rsidRPr="00F757DF">
              <w:rPr>
                <w:rFonts w:cs="Arial"/>
                <w:szCs w:val="22"/>
              </w:rPr>
              <w:t>Undertake such duties and/or hours of work as may reasonably be required of you, commensurate with your grade and general level of responsibility, at your main place of work or at any other establishment for which the College provides services.</w:t>
            </w:r>
          </w:p>
          <w:p w14:paraId="28E608CB" w14:textId="77777777" w:rsidR="00ED1CBA" w:rsidRPr="000A40DC" w:rsidRDefault="00ED1CBA" w:rsidP="00ED1CBA">
            <w:pPr>
              <w:pStyle w:val="BodyText"/>
              <w:tabs>
                <w:tab w:val="left" w:pos="720"/>
              </w:tabs>
              <w:ind w:left="720" w:hanging="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D1CBA" w:rsidRPr="000A40DC" w14:paraId="4AD210E0" w14:textId="77777777" w:rsidTr="007B21D3">
              <w:tc>
                <w:tcPr>
                  <w:tcW w:w="9242" w:type="dxa"/>
                </w:tcPr>
                <w:p w14:paraId="1BEC1443" w14:textId="77777777" w:rsidR="00ED1CBA" w:rsidRPr="000A40DC" w:rsidRDefault="00ED1CBA" w:rsidP="00ED1CBA">
                  <w:pPr>
                    <w:pStyle w:val="BodyText"/>
                    <w:tabs>
                      <w:tab w:val="left" w:pos="720"/>
                    </w:tabs>
                    <w:rPr>
                      <w:rFonts w:cs="Arial"/>
                      <w:b/>
                    </w:rPr>
                  </w:pPr>
                  <w:r w:rsidRPr="000A40DC">
                    <w:rPr>
                      <w:rFonts w:cs="Arial"/>
                      <w:b/>
                    </w:rPr>
                    <w:t>Further Education is an ever</w:t>
                  </w:r>
                  <w:r>
                    <w:rPr>
                      <w:rFonts w:cs="Arial"/>
                      <w:b/>
                    </w:rPr>
                    <w:t>-</w:t>
                  </w:r>
                  <w:r w:rsidRPr="000A40DC">
                    <w:rPr>
                      <w:rFonts w:cs="Arial"/>
                      <w:b/>
                    </w:rPr>
                    <w:t xml:space="preserve">changing service, and all staff are expected to participate constructively in </w:t>
                  </w:r>
                  <w:r>
                    <w:rPr>
                      <w:rFonts w:cs="Arial"/>
                      <w:b/>
                    </w:rPr>
                    <w:t>C</w:t>
                  </w:r>
                  <w:r w:rsidRPr="000A40DC">
                    <w:rPr>
                      <w:rFonts w:cs="Arial"/>
                      <w:b/>
                    </w:rPr>
                    <w:t>ollege activities and to adopt a flexible approach to their work.  This job description will be reviewed annually during the appraisal process and will be varied in the light of the business needs of the College.</w:t>
                  </w:r>
                </w:p>
              </w:tc>
            </w:tr>
          </w:tbl>
          <w:p w14:paraId="77DE469A" w14:textId="77777777" w:rsidR="00ED1CBA" w:rsidRPr="000A40DC" w:rsidRDefault="00ED1CBA" w:rsidP="00ED1CBA">
            <w:pPr>
              <w:pStyle w:val="BodyText"/>
              <w:tabs>
                <w:tab w:val="left" w:pos="720"/>
              </w:tabs>
              <w:ind w:left="720" w:hanging="720"/>
              <w:rPr>
                <w:rFonts w:cs="Arial"/>
              </w:rPr>
            </w:pPr>
          </w:p>
          <w:p w14:paraId="25476AFF" w14:textId="77777777" w:rsidR="00ED1CBA" w:rsidRDefault="00ED1CBA" w:rsidP="00ED1CBA">
            <w:pPr>
              <w:pStyle w:val="BodyText"/>
              <w:tabs>
                <w:tab w:val="left" w:pos="720"/>
              </w:tabs>
              <w:ind w:left="720" w:hanging="720"/>
              <w:rPr>
                <w:rFonts w:cs="Arial"/>
              </w:rPr>
            </w:pPr>
          </w:p>
          <w:p w14:paraId="72B4ED3F" w14:textId="4A1BDE1E" w:rsidR="003E66ED" w:rsidRDefault="003E66ED" w:rsidP="000A68F3">
            <w:pPr>
              <w:ind w:left="709" w:hanging="709"/>
              <w:rPr>
                <w:rFonts w:cs="Arial"/>
                <w:szCs w:val="22"/>
              </w:rPr>
            </w:pPr>
          </w:p>
          <w:p w14:paraId="72B4ED40" w14:textId="77777777" w:rsidR="007A723A" w:rsidRDefault="007A723A" w:rsidP="003E66ED">
            <w:pPr>
              <w:spacing w:after="257" w:line="249" w:lineRule="auto"/>
              <w:ind w:left="720" w:right="57"/>
              <w:jc w:val="both"/>
              <w:rPr>
                <w:rFonts w:cs="Arial"/>
                <w:szCs w:val="22"/>
              </w:rPr>
            </w:pPr>
          </w:p>
          <w:p w14:paraId="72B4ED41" w14:textId="77777777" w:rsidR="007A723A" w:rsidRDefault="007A723A" w:rsidP="003E66ED">
            <w:pPr>
              <w:spacing w:after="257" w:line="249" w:lineRule="auto"/>
              <w:ind w:left="720" w:right="57"/>
              <w:jc w:val="both"/>
              <w:rPr>
                <w:rFonts w:cs="Arial"/>
                <w:szCs w:val="22"/>
              </w:rPr>
            </w:pPr>
          </w:p>
          <w:p w14:paraId="72B4ED42" w14:textId="77777777" w:rsidR="007A723A" w:rsidRDefault="007A723A" w:rsidP="003E66ED">
            <w:pPr>
              <w:spacing w:after="257" w:line="249" w:lineRule="auto"/>
              <w:ind w:left="720" w:right="57"/>
              <w:jc w:val="both"/>
              <w:rPr>
                <w:rFonts w:cs="Arial"/>
                <w:szCs w:val="22"/>
              </w:rPr>
            </w:pPr>
          </w:p>
          <w:p w14:paraId="72B4ED43" w14:textId="77777777" w:rsidR="007A723A" w:rsidRDefault="007A723A" w:rsidP="003E66ED">
            <w:pPr>
              <w:spacing w:after="257" w:line="249" w:lineRule="auto"/>
              <w:ind w:left="720" w:right="57"/>
              <w:jc w:val="both"/>
              <w:rPr>
                <w:rFonts w:cs="Arial"/>
                <w:szCs w:val="22"/>
              </w:rPr>
            </w:pPr>
          </w:p>
          <w:p w14:paraId="72B4ED44" w14:textId="77777777" w:rsidR="007A723A" w:rsidRDefault="007A723A" w:rsidP="003E66ED">
            <w:pPr>
              <w:spacing w:after="257" w:line="249" w:lineRule="auto"/>
              <w:ind w:left="720" w:right="57"/>
              <w:jc w:val="both"/>
              <w:rPr>
                <w:rFonts w:cs="Arial"/>
                <w:szCs w:val="22"/>
              </w:rPr>
            </w:pPr>
          </w:p>
          <w:p w14:paraId="72B4ED45" w14:textId="77777777" w:rsidR="007A723A" w:rsidRDefault="007A723A" w:rsidP="003E66ED">
            <w:pPr>
              <w:spacing w:after="257" w:line="249" w:lineRule="auto"/>
              <w:ind w:left="720" w:right="57"/>
              <w:jc w:val="both"/>
              <w:rPr>
                <w:rFonts w:cs="Arial"/>
                <w:szCs w:val="22"/>
              </w:rPr>
            </w:pPr>
          </w:p>
          <w:p w14:paraId="72B4ED46" w14:textId="77777777" w:rsidR="007A723A" w:rsidRDefault="007A723A" w:rsidP="003E66ED">
            <w:pPr>
              <w:spacing w:after="257" w:line="249" w:lineRule="auto"/>
              <w:ind w:left="720" w:right="57"/>
              <w:jc w:val="both"/>
              <w:rPr>
                <w:rFonts w:cs="Arial"/>
                <w:szCs w:val="22"/>
              </w:rPr>
            </w:pPr>
          </w:p>
          <w:p w14:paraId="72B4ED47" w14:textId="77777777" w:rsidR="007A723A" w:rsidRDefault="007A723A" w:rsidP="003E66ED">
            <w:pPr>
              <w:spacing w:after="257" w:line="249" w:lineRule="auto"/>
              <w:ind w:left="720" w:right="57"/>
              <w:jc w:val="both"/>
              <w:rPr>
                <w:rFonts w:cs="Arial"/>
                <w:szCs w:val="22"/>
              </w:rPr>
            </w:pPr>
          </w:p>
          <w:p w14:paraId="72B4ED48" w14:textId="77777777" w:rsidR="007A723A" w:rsidRDefault="007A723A" w:rsidP="003E66ED">
            <w:pPr>
              <w:spacing w:after="257" w:line="249" w:lineRule="auto"/>
              <w:ind w:left="720" w:right="57"/>
              <w:jc w:val="both"/>
              <w:rPr>
                <w:rFonts w:cs="Arial"/>
                <w:szCs w:val="22"/>
              </w:rPr>
            </w:pPr>
          </w:p>
          <w:p w14:paraId="72B4ED49" w14:textId="77777777" w:rsidR="007A723A" w:rsidRDefault="007A723A" w:rsidP="003E66ED">
            <w:pPr>
              <w:spacing w:after="257" w:line="249" w:lineRule="auto"/>
              <w:ind w:left="720" w:right="57"/>
              <w:jc w:val="both"/>
              <w:rPr>
                <w:rFonts w:cs="Arial"/>
                <w:szCs w:val="22"/>
              </w:rPr>
            </w:pPr>
          </w:p>
          <w:p w14:paraId="72B4ED4C" w14:textId="77777777" w:rsidR="007A723A" w:rsidRDefault="007A723A" w:rsidP="007A723A">
            <w:pPr>
              <w:spacing w:after="257" w:line="249" w:lineRule="auto"/>
              <w:ind w:right="57"/>
              <w:jc w:val="both"/>
              <w:rPr>
                <w:rFonts w:cs="Arial"/>
                <w:szCs w:val="22"/>
              </w:rPr>
            </w:pPr>
          </w:p>
          <w:p w14:paraId="72B4ED4D" w14:textId="77777777" w:rsidR="007A723A" w:rsidRPr="007A723A" w:rsidRDefault="007A723A" w:rsidP="007A723A">
            <w:pPr>
              <w:jc w:val="center"/>
              <w:rPr>
                <w:rFonts w:cs="Arial"/>
                <w:b/>
                <w:bCs/>
                <w:sz w:val="24"/>
              </w:rPr>
            </w:pPr>
            <w:r w:rsidRPr="007A723A">
              <w:rPr>
                <w:rFonts w:cs="Arial"/>
                <w:b/>
                <w:bCs/>
                <w:sz w:val="24"/>
              </w:rPr>
              <w:t>Person Specification</w:t>
            </w:r>
          </w:p>
          <w:p w14:paraId="72B4ED4E" w14:textId="77777777" w:rsidR="007A723A" w:rsidRPr="007A723A" w:rsidRDefault="007A723A" w:rsidP="007A723A">
            <w:pPr>
              <w:jc w:val="center"/>
              <w:rPr>
                <w:rFonts w:cs="Arial"/>
                <w:b/>
                <w:bCs/>
                <w:sz w:val="12"/>
                <w:szCs w:val="12"/>
              </w:rPr>
            </w:pPr>
          </w:p>
          <w:p w14:paraId="72B4ED4F" w14:textId="77777777" w:rsidR="007A723A" w:rsidRPr="007A723A" w:rsidRDefault="007A723A" w:rsidP="007A723A">
            <w:pPr>
              <w:jc w:val="center"/>
              <w:rPr>
                <w:rFonts w:cs="Arial"/>
                <w:b/>
                <w:bCs/>
                <w:sz w:val="24"/>
              </w:rPr>
            </w:pPr>
            <w:r w:rsidRPr="007A723A">
              <w:rPr>
                <w:rFonts w:cs="Arial"/>
                <w:b/>
                <w:bCs/>
                <w:sz w:val="24"/>
              </w:rPr>
              <w:t>EHCP Transition Co-ordinator</w:t>
            </w:r>
          </w:p>
          <w:p w14:paraId="72B4ED50" w14:textId="77777777" w:rsidR="007A723A" w:rsidRPr="007A723A" w:rsidRDefault="007A723A" w:rsidP="007A723A">
            <w:pPr>
              <w:rPr>
                <w:rFonts w:cs="Arial"/>
                <w:b/>
                <w:bCs/>
                <w:sz w:val="24"/>
              </w:rPr>
            </w:pPr>
          </w:p>
          <w:p w14:paraId="72B4ED51" w14:textId="77777777" w:rsidR="007A723A" w:rsidRPr="007A723A" w:rsidRDefault="007A723A" w:rsidP="007A723A">
            <w:pPr>
              <w:rPr>
                <w:rFonts w:cs="Arial"/>
                <w:sz w:val="8"/>
                <w:szCs w:val="8"/>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7"/>
              <w:gridCol w:w="1276"/>
              <w:gridCol w:w="1134"/>
              <w:gridCol w:w="1276"/>
            </w:tblGrid>
            <w:tr w:rsidR="007A723A" w:rsidRPr="00557FE1" w14:paraId="72B4ED56" w14:textId="77777777" w:rsidTr="007A723A">
              <w:tc>
                <w:tcPr>
                  <w:tcW w:w="6287" w:type="dxa"/>
                </w:tcPr>
                <w:p w14:paraId="72B4ED52" w14:textId="77777777" w:rsidR="007A723A" w:rsidRPr="00557FE1" w:rsidRDefault="007A723A" w:rsidP="007A723A">
                  <w:pPr>
                    <w:pStyle w:val="Footer"/>
                    <w:tabs>
                      <w:tab w:val="clear" w:pos="4153"/>
                      <w:tab w:val="clear" w:pos="8306"/>
                    </w:tabs>
                    <w:rPr>
                      <w:rFonts w:cs="Arial"/>
                      <w:sz w:val="20"/>
                      <w:szCs w:val="20"/>
                    </w:rPr>
                  </w:pPr>
                </w:p>
              </w:tc>
              <w:tc>
                <w:tcPr>
                  <w:tcW w:w="1276" w:type="dxa"/>
                </w:tcPr>
                <w:p w14:paraId="72B4ED53" w14:textId="77777777" w:rsidR="007A723A" w:rsidRPr="00295BF4" w:rsidRDefault="007A723A" w:rsidP="007A723A">
                  <w:pPr>
                    <w:rPr>
                      <w:rFonts w:cs="Arial"/>
                      <w:sz w:val="20"/>
                      <w:szCs w:val="20"/>
                    </w:rPr>
                  </w:pPr>
                  <w:r w:rsidRPr="00295BF4">
                    <w:rPr>
                      <w:rFonts w:cs="Arial"/>
                      <w:sz w:val="20"/>
                      <w:szCs w:val="20"/>
                    </w:rPr>
                    <w:t>Essential</w:t>
                  </w:r>
                </w:p>
              </w:tc>
              <w:tc>
                <w:tcPr>
                  <w:tcW w:w="1134" w:type="dxa"/>
                </w:tcPr>
                <w:p w14:paraId="72B4ED54" w14:textId="77777777" w:rsidR="007A723A" w:rsidRPr="00295BF4" w:rsidRDefault="007A723A" w:rsidP="007A723A">
                  <w:pPr>
                    <w:rPr>
                      <w:rFonts w:cs="Arial"/>
                      <w:sz w:val="20"/>
                      <w:szCs w:val="20"/>
                    </w:rPr>
                  </w:pPr>
                  <w:r w:rsidRPr="00295BF4">
                    <w:rPr>
                      <w:rFonts w:cs="Arial"/>
                      <w:sz w:val="20"/>
                      <w:szCs w:val="20"/>
                    </w:rPr>
                    <w:t>Desirable</w:t>
                  </w:r>
                </w:p>
              </w:tc>
              <w:tc>
                <w:tcPr>
                  <w:tcW w:w="1276" w:type="dxa"/>
                </w:tcPr>
                <w:p w14:paraId="72B4ED55" w14:textId="77777777" w:rsidR="007A723A" w:rsidRPr="00295BF4" w:rsidRDefault="007A723A" w:rsidP="007A723A">
                  <w:pPr>
                    <w:pStyle w:val="Header"/>
                    <w:rPr>
                      <w:rFonts w:ascii="Arial" w:hAnsi="Arial" w:cs="Arial"/>
                    </w:rPr>
                  </w:pPr>
                  <w:r w:rsidRPr="00295BF4">
                    <w:rPr>
                      <w:rFonts w:ascii="Arial" w:hAnsi="Arial" w:cs="Arial"/>
                    </w:rPr>
                    <w:t>How assessed?*</w:t>
                  </w:r>
                </w:p>
              </w:tc>
            </w:tr>
            <w:tr w:rsidR="007A723A" w:rsidRPr="00557FE1" w14:paraId="72B4ED5B" w14:textId="77777777" w:rsidTr="007A723A">
              <w:tc>
                <w:tcPr>
                  <w:tcW w:w="6287" w:type="dxa"/>
                </w:tcPr>
                <w:p w14:paraId="72B4ED57" w14:textId="77777777" w:rsidR="007A723A" w:rsidRPr="0059327D" w:rsidRDefault="007A723A" w:rsidP="007A723A">
                  <w:pPr>
                    <w:pStyle w:val="Heading5"/>
                    <w:spacing w:before="0" w:after="0"/>
                    <w:rPr>
                      <w:rFonts w:ascii="Arial" w:hAnsi="Arial" w:cs="Arial"/>
                      <w:i w:val="0"/>
                      <w:iCs w:val="0"/>
                      <w:sz w:val="20"/>
                      <w:szCs w:val="20"/>
                    </w:rPr>
                  </w:pPr>
                  <w:r w:rsidRPr="0059327D">
                    <w:rPr>
                      <w:rFonts w:ascii="Arial" w:hAnsi="Arial" w:cs="Arial"/>
                      <w:i w:val="0"/>
                      <w:iCs w:val="0"/>
                      <w:sz w:val="20"/>
                      <w:szCs w:val="20"/>
                    </w:rPr>
                    <w:t>Qualifications</w:t>
                  </w:r>
                </w:p>
              </w:tc>
              <w:tc>
                <w:tcPr>
                  <w:tcW w:w="1276" w:type="dxa"/>
                </w:tcPr>
                <w:p w14:paraId="72B4ED58" w14:textId="77777777" w:rsidR="007A723A" w:rsidRPr="00557FE1" w:rsidRDefault="007A723A" w:rsidP="007A723A">
                  <w:pPr>
                    <w:jc w:val="center"/>
                    <w:rPr>
                      <w:rFonts w:cs="Arial"/>
                      <w:sz w:val="20"/>
                      <w:szCs w:val="20"/>
                    </w:rPr>
                  </w:pPr>
                </w:p>
              </w:tc>
              <w:tc>
                <w:tcPr>
                  <w:tcW w:w="1134" w:type="dxa"/>
                </w:tcPr>
                <w:p w14:paraId="72B4ED59" w14:textId="77777777" w:rsidR="007A723A" w:rsidRPr="00557FE1" w:rsidRDefault="007A723A" w:rsidP="007A723A">
                  <w:pPr>
                    <w:jc w:val="center"/>
                    <w:rPr>
                      <w:rFonts w:cs="Arial"/>
                      <w:sz w:val="20"/>
                      <w:szCs w:val="20"/>
                    </w:rPr>
                  </w:pPr>
                </w:p>
              </w:tc>
              <w:tc>
                <w:tcPr>
                  <w:tcW w:w="1276" w:type="dxa"/>
                </w:tcPr>
                <w:p w14:paraId="72B4ED5A" w14:textId="77777777" w:rsidR="007A723A" w:rsidRPr="00557FE1" w:rsidRDefault="007A723A" w:rsidP="007A723A">
                  <w:pPr>
                    <w:pStyle w:val="Header"/>
                    <w:rPr>
                      <w:rFonts w:ascii="Arial" w:hAnsi="Arial" w:cs="Arial"/>
                    </w:rPr>
                  </w:pPr>
                </w:p>
              </w:tc>
            </w:tr>
            <w:tr w:rsidR="007A723A" w:rsidRPr="00557FE1" w14:paraId="72B4ED60" w14:textId="77777777" w:rsidTr="007A723A">
              <w:tc>
                <w:tcPr>
                  <w:tcW w:w="6287" w:type="dxa"/>
                </w:tcPr>
                <w:p w14:paraId="72B4ED5C" w14:textId="77777777" w:rsidR="007A723A" w:rsidRPr="0059327D" w:rsidRDefault="00161B27" w:rsidP="007A723A">
                  <w:pPr>
                    <w:pStyle w:val="Heading5"/>
                    <w:numPr>
                      <w:ilvl w:val="0"/>
                      <w:numId w:val="29"/>
                    </w:numPr>
                    <w:tabs>
                      <w:tab w:val="clear" w:pos="360"/>
                    </w:tabs>
                    <w:spacing w:before="0" w:after="0"/>
                    <w:ind w:left="720"/>
                    <w:rPr>
                      <w:rFonts w:ascii="Arial" w:hAnsi="Arial" w:cs="Arial"/>
                      <w:b w:val="0"/>
                      <w:i w:val="0"/>
                      <w:iCs w:val="0"/>
                      <w:sz w:val="20"/>
                      <w:szCs w:val="20"/>
                    </w:rPr>
                  </w:pPr>
                  <w:r w:rsidRPr="0059327D">
                    <w:rPr>
                      <w:rStyle w:val="normalchar1"/>
                      <w:rFonts w:ascii="Arial" w:hAnsi="Arial" w:cs="Arial"/>
                      <w:b w:val="0"/>
                      <w:bCs w:val="0"/>
                      <w:i w:val="0"/>
                      <w:iCs w:val="0"/>
                    </w:rPr>
                    <w:t>Qualified to a good standard (minimum GCSE level or equivalent)</w:t>
                  </w:r>
                  <w:r w:rsidR="007A723A" w:rsidRPr="0059327D">
                    <w:rPr>
                      <w:rStyle w:val="normalchar1"/>
                      <w:rFonts w:cs="Arial"/>
                      <w:sz w:val="24"/>
                      <w:szCs w:val="24"/>
                    </w:rPr>
                    <w:t xml:space="preserve"> </w:t>
                  </w:r>
                </w:p>
              </w:tc>
              <w:tc>
                <w:tcPr>
                  <w:tcW w:w="1276" w:type="dxa"/>
                </w:tcPr>
                <w:p w14:paraId="72B4ED5D" w14:textId="77777777" w:rsidR="007A723A" w:rsidRPr="00557FE1" w:rsidRDefault="007A723A" w:rsidP="007A723A">
                  <w:pPr>
                    <w:jc w:val="center"/>
                    <w:rPr>
                      <w:rFonts w:cs="Arial"/>
                      <w:b/>
                      <w:sz w:val="20"/>
                      <w:szCs w:val="20"/>
                    </w:rPr>
                  </w:pPr>
                  <w:r w:rsidRPr="00DD5F1E">
                    <w:rPr>
                      <w:rFonts w:ascii="Wingdings" w:eastAsia="Wingdings" w:hAnsi="Wingdings" w:cs="Wingdings"/>
                      <w:b/>
                      <w:sz w:val="20"/>
                    </w:rPr>
                    <w:t></w:t>
                  </w:r>
                </w:p>
              </w:tc>
              <w:tc>
                <w:tcPr>
                  <w:tcW w:w="1134" w:type="dxa"/>
                </w:tcPr>
                <w:p w14:paraId="72B4ED5E" w14:textId="77777777" w:rsidR="007A723A" w:rsidRPr="00557FE1" w:rsidRDefault="007A723A" w:rsidP="007A723A">
                  <w:pPr>
                    <w:jc w:val="center"/>
                    <w:rPr>
                      <w:rFonts w:cs="Arial"/>
                      <w:sz w:val="20"/>
                      <w:szCs w:val="20"/>
                    </w:rPr>
                  </w:pPr>
                </w:p>
              </w:tc>
              <w:tc>
                <w:tcPr>
                  <w:tcW w:w="1276" w:type="dxa"/>
                </w:tcPr>
                <w:p w14:paraId="72B4ED5F" w14:textId="77777777" w:rsidR="007A723A" w:rsidRPr="00557FE1" w:rsidRDefault="007A723A" w:rsidP="007A723A">
                  <w:pPr>
                    <w:pStyle w:val="Header"/>
                    <w:rPr>
                      <w:rFonts w:ascii="Arial" w:hAnsi="Arial" w:cs="Arial"/>
                    </w:rPr>
                  </w:pPr>
                  <w:r w:rsidRPr="00557FE1">
                    <w:rPr>
                      <w:rFonts w:ascii="Arial" w:hAnsi="Arial" w:cs="Arial"/>
                    </w:rPr>
                    <w:t>Cert/AF</w:t>
                  </w:r>
                </w:p>
              </w:tc>
            </w:tr>
            <w:tr w:rsidR="00161B27" w:rsidRPr="00557FE1" w14:paraId="72B4ED65" w14:textId="77777777" w:rsidTr="00A44C82">
              <w:tc>
                <w:tcPr>
                  <w:tcW w:w="6287" w:type="dxa"/>
                  <w:shd w:val="clear" w:color="auto" w:fill="auto"/>
                </w:tcPr>
                <w:p w14:paraId="72B4ED61" w14:textId="77777777" w:rsidR="00161B27" w:rsidRPr="0059327D" w:rsidRDefault="00161B27" w:rsidP="00161B27">
                  <w:pPr>
                    <w:pStyle w:val="Heading5"/>
                    <w:numPr>
                      <w:ilvl w:val="0"/>
                      <w:numId w:val="29"/>
                    </w:numPr>
                    <w:tabs>
                      <w:tab w:val="clear" w:pos="360"/>
                    </w:tabs>
                    <w:spacing w:before="0" w:after="0"/>
                    <w:ind w:left="720"/>
                    <w:rPr>
                      <w:rFonts w:ascii="Arial" w:hAnsi="Arial" w:cs="Arial"/>
                      <w:b w:val="0"/>
                      <w:bCs w:val="0"/>
                      <w:i w:val="0"/>
                      <w:iCs w:val="0"/>
                      <w:sz w:val="20"/>
                      <w:szCs w:val="20"/>
                    </w:rPr>
                  </w:pPr>
                  <w:r w:rsidRPr="0059327D">
                    <w:rPr>
                      <w:rFonts w:ascii="Arial" w:hAnsi="Arial" w:cs="Arial"/>
                      <w:b w:val="0"/>
                      <w:bCs w:val="0"/>
                      <w:i w:val="0"/>
                      <w:iCs w:val="0"/>
                      <w:sz w:val="20"/>
                      <w:szCs w:val="20"/>
                    </w:rPr>
                    <w:t>Specialist qualification in aspects of SEN (inc. ASD, SPLD)</w:t>
                  </w:r>
                </w:p>
              </w:tc>
              <w:tc>
                <w:tcPr>
                  <w:tcW w:w="1276" w:type="dxa"/>
                </w:tcPr>
                <w:p w14:paraId="72B4ED62" w14:textId="5B773A67" w:rsidR="00161B27" w:rsidRPr="00DD5F1E" w:rsidRDefault="00161B27" w:rsidP="00161B27">
                  <w:pPr>
                    <w:jc w:val="center"/>
                    <w:rPr>
                      <w:rFonts w:ascii="Wingdings" w:eastAsia="Wingdings" w:hAnsi="Wingdings" w:cs="Wingdings"/>
                      <w:b/>
                      <w:sz w:val="20"/>
                    </w:rPr>
                  </w:pPr>
                </w:p>
              </w:tc>
              <w:tc>
                <w:tcPr>
                  <w:tcW w:w="1134" w:type="dxa"/>
                </w:tcPr>
                <w:p w14:paraId="72B4ED63" w14:textId="1E55C51A" w:rsidR="00161B27" w:rsidRPr="00557FE1" w:rsidRDefault="006F053D" w:rsidP="00161B27">
                  <w:pPr>
                    <w:jc w:val="center"/>
                    <w:rPr>
                      <w:rFonts w:cs="Arial"/>
                      <w:sz w:val="20"/>
                      <w:szCs w:val="20"/>
                    </w:rPr>
                  </w:pPr>
                  <w:r w:rsidRPr="00DD5F1E">
                    <w:rPr>
                      <w:rFonts w:ascii="Wingdings" w:eastAsia="Wingdings" w:hAnsi="Wingdings" w:cs="Wingdings"/>
                      <w:b/>
                      <w:sz w:val="20"/>
                    </w:rPr>
                    <w:t></w:t>
                  </w:r>
                </w:p>
              </w:tc>
              <w:tc>
                <w:tcPr>
                  <w:tcW w:w="1276" w:type="dxa"/>
                </w:tcPr>
                <w:p w14:paraId="72B4ED64" w14:textId="77777777" w:rsidR="00161B27" w:rsidRDefault="00161B27" w:rsidP="00161B27">
                  <w:pPr>
                    <w:pStyle w:val="Header"/>
                    <w:rPr>
                      <w:rFonts w:ascii="Arial" w:hAnsi="Arial" w:cs="Arial"/>
                    </w:rPr>
                  </w:pPr>
                  <w:r>
                    <w:rPr>
                      <w:rFonts w:ascii="Arial" w:hAnsi="Arial" w:cs="Arial"/>
                    </w:rPr>
                    <w:t>Cert/AF</w:t>
                  </w:r>
                </w:p>
              </w:tc>
            </w:tr>
            <w:tr w:rsidR="007A723A" w:rsidRPr="00557FE1" w14:paraId="72B4ED6F" w14:textId="77777777" w:rsidTr="007A723A">
              <w:trPr>
                <w:trHeight w:val="335"/>
              </w:trPr>
              <w:tc>
                <w:tcPr>
                  <w:tcW w:w="6287" w:type="dxa"/>
                </w:tcPr>
                <w:p w14:paraId="72B4ED6B" w14:textId="77777777" w:rsidR="007A723A" w:rsidRPr="0059327D" w:rsidRDefault="007A723A" w:rsidP="007A723A">
                  <w:pPr>
                    <w:pStyle w:val="Heading5"/>
                    <w:spacing w:before="0" w:after="0"/>
                    <w:rPr>
                      <w:rFonts w:ascii="Arial" w:hAnsi="Arial" w:cs="Arial"/>
                      <w:bCs w:val="0"/>
                      <w:i w:val="0"/>
                      <w:iCs w:val="0"/>
                      <w:sz w:val="20"/>
                      <w:szCs w:val="20"/>
                    </w:rPr>
                  </w:pPr>
                  <w:r w:rsidRPr="0059327D">
                    <w:rPr>
                      <w:rFonts w:ascii="Arial" w:hAnsi="Arial" w:cs="Arial"/>
                      <w:bCs w:val="0"/>
                      <w:i w:val="0"/>
                      <w:iCs w:val="0"/>
                      <w:sz w:val="20"/>
                      <w:szCs w:val="20"/>
                    </w:rPr>
                    <w:t>Knowledge, Skills and Experience</w:t>
                  </w:r>
                </w:p>
              </w:tc>
              <w:tc>
                <w:tcPr>
                  <w:tcW w:w="1276" w:type="dxa"/>
                </w:tcPr>
                <w:p w14:paraId="72B4ED6C" w14:textId="77777777" w:rsidR="007A723A" w:rsidRPr="00557FE1" w:rsidRDefault="007A723A" w:rsidP="007A723A">
                  <w:pPr>
                    <w:jc w:val="center"/>
                    <w:rPr>
                      <w:rFonts w:cs="Arial"/>
                      <w:sz w:val="20"/>
                      <w:szCs w:val="20"/>
                    </w:rPr>
                  </w:pPr>
                </w:p>
              </w:tc>
              <w:tc>
                <w:tcPr>
                  <w:tcW w:w="1134" w:type="dxa"/>
                </w:tcPr>
                <w:p w14:paraId="72B4ED6D" w14:textId="77777777" w:rsidR="007A723A" w:rsidRPr="00557FE1" w:rsidRDefault="007A723A" w:rsidP="007A723A">
                  <w:pPr>
                    <w:jc w:val="center"/>
                    <w:rPr>
                      <w:rFonts w:cs="Arial"/>
                      <w:sz w:val="20"/>
                      <w:szCs w:val="20"/>
                    </w:rPr>
                  </w:pPr>
                </w:p>
              </w:tc>
              <w:tc>
                <w:tcPr>
                  <w:tcW w:w="1276" w:type="dxa"/>
                </w:tcPr>
                <w:p w14:paraId="72B4ED6E" w14:textId="77777777" w:rsidR="007A723A" w:rsidRPr="00557FE1" w:rsidRDefault="007A723A" w:rsidP="007A723A">
                  <w:pPr>
                    <w:pStyle w:val="Header"/>
                    <w:rPr>
                      <w:rFonts w:ascii="Arial" w:hAnsi="Arial" w:cs="Arial"/>
                    </w:rPr>
                  </w:pPr>
                </w:p>
              </w:tc>
            </w:tr>
            <w:tr w:rsidR="007A723A" w:rsidRPr="00557FE1" w14:paraId="72B4ED74" w14:textId="77777777" w:rsidTr="007A723A">
              <w:tc>
                <w:tcPr>
                  <w:tcW w:w="6287" w:type="dxa"/>
                </w:tcPr>
                <w:p w14:paraId="72B4ED70" w14:textId="77777777" w:rsidR="007A723A" w:rsidRPr="0059327D" w:rsidRDefault="007E2738" w:rsidP="007A723A">
                  <w:pPr>
                    <w:pStyle w:val="Heading5"/>
                    <w:numPr>
                      <w:ilvl w:val="0"/>
                      <w:numId w:val="30"/>
                    </w:numPr>
                    <w:spacing w:before="0" w:after="0"/>
                    <w:rPr>
                      <w:rFonts w:ascii="Arial" w:hAnsi="Arial" w:cs="Arial"/>
                      <w:b w:val="0"/>
                      <w:bCs w:val="0"/>
                      <w:i w:val="0"/>
                      <w:iCs w:val="0"/>
                      <w:color w:val="000000"/>
                      <w:sz w:val="20"/>
                      <w:szCs w:val="20"/>
                    </w:rPr>
                  </w:pPr>
                  <w:r w:rsidRPr="0059327D">
                    <w:rPr>
                      <w:rFonts w:ascii="Arial" w:hAnsi="Arial" w:cs="Arial"/>
                      <w:b w:val="0"/>
                      <w:bCs w:val="0"/>
                      <w:i w:val="0"/>
                      <w:iCs w:val="0"/>
                      <w:sz w:val="20"/>
                      <w:szCs w:val="20"/>
                    </w:rPr>
                    <w:t>K</w:t>
                  </w:r>
                  <w:r w:rsidR="007A723A" w:rsidRPr="0059327D">
                    <w:rPr>
                      <w:rFonts w:ascii="Arial" w:hAnsi="Arial" w:cs="Arial"/>
                      <w:b w:val="0"/>
                      <w:bCs w:val="0"/>
                      <w:i w:val="0"/>
                      <w:iCs w:val="0"/>
                      <w:sz w:val="20"/>
                      <w:szCs w:val="20"/>
                    </w:rPr>
                    <w:t>nowledge of the Children &amp; Families Act and the SEN and Disability Code of practice 0-25 years and associated regulations</w:t>
                  </w:r>
                </w:p>
              </w:tc>
              <w:tc>
                <w:tcPr>
                  <w:tcW w:w="1276" w:type="dxa"/>
                </w:tcPr>
                <w:p w14:paraId="72B4ED71" w14:textId="77777777" w:rsidR="007A723A" w:rsidRPr="00557FE1" w:rsidRDefault="007A723A" w:rsidP="007A723A">
                  <w:pPr>
                    <w:jc w:val="center"/>
                    <w:rPr>
                      <w:rFonts w:cs="Arial"/>
                      <w:b/>
                      <w:sz w:val="20"/>
                      <w:szCs w:val="20"/>
                    </w:rPr>
                  </w:pPr>
                  <w:r w:rsidRPr="00DD5F1E">
                    <w:rPr>
                      <w:rFonts w:ascii="Wingdings" w:eastAsia="Wingdings" w:hAnsi="Wingdings" w:cs="Wingdings"/>
                      <w:b/>
                      <w:sz w:val="20"/>
                    </w:rPr>
                    <w:t></w:t>
                  </w:r>
                </w:p>
              </w:tc>
              <w:tc>
                <w:tcPr>
                  <w:tcW w:w="1134" w:type="dxa"/>
                </w:tcPr>
                <w:p w14:paraId="72B4ED72" w14:textId="77777777" w:rsidR="007A723A" w:rsidRPr="00557FE1" w:rsidRDefault="007A723A" w:rsidP="007A723A">
                  <w:pPr>
                    <w:jc w:val="center"/>
                    <w:rPr>
                      <w:rFonts w:cs="Arial"/>
                      <w:sz w:val="20"/>
                      <w:szCs w:val="20"/>
                    </w:rPr>
                  </w:pPr>
                </w:p>
              </w:tc>
              <w:tc>
                <w:tcPr>
                  <w:tcW w:w="1276" w:type="dxa"/>
                </w:tcPr>
                <w:p w14:paraId="72B4ED73" w14:textId="77777777" w:rsidR="007A723A" w:rsidRPr="00557FE1" w:rsidRDefault="007A723A" w:rsidP="007A723A">
                  <w:pPr>
                    <w:pStyle w:val="Header"/>
                    <w:rPr>
                      <w:rFonts w:ascii="Arial" w:hAnsi="Arial" w:cs="Arial"/>
                    </w:rPr>
                  </w:pPr>
                  <w:r>
                    <w:rPr>
                      <w:rFonts w:ascii="Arial" w:hAnsi="Arial" w:cs="Arial"/>
                    </w:rPr>
                    <w:t>AF/IV</w:t>
                  </w:r>
                </w:p>
              </w:tc>
            </w:tr>
            <w:tr w:rsidR="007E2738" w:rsidRPr="00557FE1" w14:paraId="72B4ED7E" w14:textId="77777777" w:rsidTr="007A723A">
              <w:tc>
                <w:tcPr>
                  <w:tcW w:w="6287" w:type="dxa"/>
                </w:tcPr>
                <w:p w14:paraId="72B4ED7A" w14:textId="77777777" w:rsidR="007E2738" w:rsidRPr="0059327D" w:rsidRDefault="007E2738" w:rsidP="007E2738">
                  <w:pPr>
                    <w:pStyle w:val="Heading5"/>
                    <w:numPr>
                      <w:ilvl w:val="0"/>
                      <w:numId w:val="30"/>
                    </w:numPr>
                    <w:spacing w:before="0" w:after="0"/>
                    <w:rPr>
                      <w:rFonts w:ascii="Arial" w:hAnsi="Arial" w:cs="Arial"/>
                      <w:b w:val="0"/>
                      <w:bCs w:val="0"/>
                      <w:i w:val="0"/>
                      <w:iCs w:val="0"/>
                      <w:color w:val="000000"/>
                      <w:sz w:val="20"/>
                      <w:szCs w:val="20"/>
                    </w:rPr>
                  </w:pPr>
                  <w:r w:rsidRPr="0059327D">
                    <w:rPr>
                      <w:rFonts w:ascii="Arial" w:hAnsi="Arial" w:cs="Arial"/>
                      <w:b w:val="0"/>
                      <w:bCs w:val="0"/>
                      <w:i w:val="0"/>
                      <w:iCs w:val="0"/>
                      <w:sz w:val="20"/>
                      <w:szCs w:val="20"/>
                    </w:rPr>
                    <w:t>Evidence of sound knowledge of effective support and intervention strategies for learners with SEND</w:t>
                  </w:r>
                </w:p>
              </w:tc>
              <w:tc>
                <w:tcPr>
                  <w:tcW w:w="1276" w:type="dxa"/>
                </w:tcPr>
                <w:p w14:paraId="72B4ED7B" w14:textId="77777777" w:rsidR="007E2738" w:rsidRPr="00557FE1" w:rsidRDefault="007E2738" w:rsidP="007E2738">
                  <w:pPr>
                    <w:jc w:val="center"/>
                    <w:rPr>
                      <w:rFonts w:cs="Arial"/>
                      <w:b/>
                      <w:sz w:val="20"/>
                      <w:szCs w:val="20"/>
                    </w:rPr>
                  </w:pPr>
                  <w:r w:rsidRPr="007C767B">
                    <w:rPr>
                      <w:rFonts w:ascii="Wingdings" w:eastAsia="Wingdings" w:hAnsi="Wingdings" w:cs="Wingdings"/>
                      <w:b/>
                      <w:sz w:val="20"/>
                    </w:rPr>
                    <w:t></w:t>
                  </w:r>
                </w:p>
              </w:tc>
              <w:tc>
                <w:tcPr>
                  <w:tcW w:w="1134" w:type="dxa"/>
                </w:tcPr>
                <w:p w14:paraId="72B4ED7C" w14:textId="77777777" w:rsidR="007E2738" w:rsidRPr="00557FE1" w:rsidRDefault="007E2738" w:rsidP="007E2738">
                  <w:pPr>
                    <w:jc w:val="center"/>
                    <w:rPr>
                      <w:rFonts w:cs="Arial"/>
                      <w:sz w:val="20"/>
                      <w:szCs w:val="20"/>
                    </w:rPr>
                  </w:pPr>
                </w:p>
              </w:tc>
              <w:tc>
                <w:tcPr>
                  <w:tcW w:w="1276" w:type="dxa"/>
                </w:tcPr>
                <w:p w14:paraId="72B4ED7D" w14:textId="77777777" w:rsidR="007E2738" w:rsidRPr="00557FE1" w:rsidRDefault="007E2738" w:rsidP="007E2738">
                  <w:pPr>
                    <w:pStyle w:val="Header"/>
                    <w:rPr>
                      <w:rFonts w:ascii="Arial" w:hAnsi="Arial" w:cs="Arial"/>
                    </w:rPr>
                  </w:pPr>
                  <w:r>
                    <w:rPr>
                      <w:rFonts w:ascii="Arial" w:hAnsi="Arial" w:cs="Arial"/>
                    </w:rPr>
                    <w:t>AF/IV</w:t>
                  </w:r>
                </w:p>
              </w:tc>
            </w:tr>
            <w:tr w:rsidR="007E2738" w:rsidRPr="00557FE1" w14:paraId="72B4ED83" w14:textId="77777777" w:rsidTr="007A723A">
              <w:tc>
                <w:tcPr>
                  <w:tcW w:w="6287" w:type="dxa"/>
                </w:tcPr>
                <w:p w14:paraId="72B4ED7F" w14:textId="77777777" w:rsidR="007E2738" w:rsidRPr="0059327D" w:rsidRDefault="007E2738" w:rsidP="007E2738">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Experience of drawing up individual action plans, monitoring their implementation and making adjustments relating to pupil progress or changes in circumstances</w:t>
                  </w:r>
                </w:p>
              </w:tc>
              <w:tc>
                <w:tcPr>
                  <w:tcW w:w="1276" w:type="dxa"/>
                </w:tcPr>
                <w:p w14:paraId="72B4ED80" w14:textId="77777777" w:rsidR="007E2738" w:rsidRPr="0003376E" w:rsidRDefault="007E2738" w:rsidP="007E2738">
                  <w:pPr>
                    <w:jc w:val="center"/>
                    <w:rPr>
                      <w:rFonts w:ascii="Wingdings" w:eastAsia="Wingdings" w:hAnsi="Wingdings" w:cs="Wingdings"/>
                      <w:b/>
                      <w:sz w:val="20"/>
                    </w:rPr>
                  </w:pPr>
                  <w:r w:rsidRPr="007C767B">
                    <w:rPr>
                      <w:rFonts w:ascii="Wingdings" w:eastAsia="Wingdings" w:hAnsi="Wingdings" w:cs="Wingdings"/>
                      <w:b/>
                      <w:sz w:val="20"/>
                    </w:rPr>
                    <w:t></w:t>
                  </w:r>
                </w:p>
              </w:tc>
              <w:tc>
                <w:tcPr>
                  <w:tcW w:w="1134" w:type="dxa"/>
                </w:tcPr>
                <w:p w14:paraId="72B4ED81" w14:textId="77777777" w:rsidR="007E2738" w:rsidRPr="00557FE1" w:rsidRDefault="007E2738" w:rsidP="007E2738">
                  <w:pPr>
                    <w:jc w:val="center"/>
                    <w:rPr>
                      <w:rFonts w:cs="Arial"/>
                      <w:sz w:val="20"/>
                      <w:szCs w:val="20"/>
                    </w:rPr>
                  </w:pPr>
                </w:p>
              </w:tc>
              <w:tc>
                <w:tcPr>
                  <w:tcW w:w="1276" w:type="dxa"/>
                </w:tcPr>
                <w:p w14:paraId="72B4ED82" w14:textId="77777777" w:rsidR="007E2738" w:rsidRDefault="007E2738" w:rsidP="007E2738">
                  <w:pPr>
                    <w:pStyle w:val="Header"/>
                    <w:rPr>
                      <w:rFonts w:ascii="Arial" w:hAnsi="Arial" w:cs="Arial"/>
                    </w:rPr>
                  </w:pPr>
                  <w:r>
                    <w:rPr>
                      <w:rFonts w:ascii="Arial" w:hAnsi="Arial" w:cs="Arial"/>
                    </w:rPr>
                    <w:t>AF/IV</w:t>
                  </w:r>
                </w:p>
              </w:tc>
            </w:tr>
            <w:tr w:rsidR="001E7BDE" w:rsidRPr="00557FE1" w14:paraId="72B4ED88" w14:textId="77777777" w:rsidTr="007A723A">
              <w:tc>
                <w:tcPr>
                  <w:tcW w:w="6287" w:type="dxa"/>
                </w:tcPr>
                <w:p w14:paraId="72B4ED84" w14:textId="1CDE6BFC" w:rsidR="001E7BDE" w:rsidRPr="0059327D" w:rsidRDefault="001E7BDE" w:rsidP="001E7BDE">
                  <w:pPr>
                    <w:pStyle w:val="Heading5"/>
                    <w:numPr>
                      <w:ilvl w:val="0"/>
                      <w:numId w:val="30"/>
                    </w:numPr>
                    <w:spacing w:before="0" w:after="0"/>
                    <w:rPr>
                      <w:rFonts w:ascii="Arial" w:hAnsi="Arial" w:cs="Arial"/>
                      <w:b w:val="0"/>
                      <w:bCs w:val="0"/>
                      <w:i w:val="0"/>
                      <w:iCs w:val="0"/>
                      <w:color w:val="000000"/>
                      <w:sz w:val="20"/>
                      <w:szCs w:val="20"/>
                    </w:rPr>
                  </w:pPr>
                  <w:r w:rsidRPr="0059327D">
                    <w:rPr>
                      <w:rFonts w:ascii="Arial" w:hAnsi="Arial" w:cs="Arial"/>
                      <w:b w:val="0"/>
                      <w:bCs w:val="0"/>
                      <w:i w:val="0"/>
                      <w:iCs w:val="0"/>
                      <w:color w:val="000000"/>
                      <w:sz w:val="20"/>
                      <w:szCs w:val="20"/>
                    </w:rPr>
                    <w:t>Experience of working collaboratively with parents</w:t>
                  </w:r>
                  <w:r w:rsidR="00590A87">
                    <w:rPr>
                      <w:rFonts w:ascii="Arial" w:hAnsi="Arial" w:cs="Arial"/>
                      <w:b w:val="0"/>
                      <w:bCs w:val="0"/>
                      <w:i w:val="0"/>
                      <w:iCs w:val="0"/>
                      <w:color w:val="000000"/>
                      <w:sz w:val="20"/>
                      <w:szCs w:val="20"/>
                    </w:rPr>
                    <w:t xml:space="preserve"> and </w:t>
                  </w:r>
                  <w:r w:rsidRPr="0059327D">
                    <w:rPr>
                      <w:rFonts w:ascii="Arial" w:hAnsi="Arial" w:cs="Arial"/>
                      <w:b w:val="0"/>
                      <w:bCs w:val="0"/>
                      <w:i w:val="0"/>
                      <w:iCs w:val="0"/>
                      <w:color w:val="000000"/>
                      <w:sz w:val="20"/>
                      <w:szCs w:val="20"/>
                    </w:rPr>
                    <w:t xml:space="preserve">colleagues </w:t>
                  </w:r>
                </w:p>
              </w:tc>
              <w:tc>
                <w:tcPr>
                  <w:tcW w:w="1276" w:type="dxa"/>
                </w:tcPr>
                <w:p w14:paraId="72B4ED85" w14:textId="77777777" w:rsidR="001E7BDE" w:rsidRPr="00557FE1" w:rsidRDefault="001E7BDE" w:rsidP="001E7BDE">
                  <w:pPr>
                    <w:jc w:val="center"/>
                    <w:rPr>
                      <w:rFonts w:cs="Arial"/>
                      <w:b/>
                      <w:sz w:val="20"/>
                      <w:szCs w:val="20"/>
                    </w:rPr>
                  </w:pPr>
                  <w:r w:rsidRPr="00EB4A06">
                    <w:rPr>
                      <w:rFonts w:ascii="Wingdings" w:eastAsia="Wingdings" w:hAnsi="Wingdings" w:cs="Wingdings"/>
                      <w:b/>
                      <w:sz w:val="20"/>
                    </w:rPr>
                    <w:t></w:t>
                  </w:r>
                </w:p>
              </w:tc>
              <w:tc>
                <w:tcPr>
                  <w:tcW w:w="1134" w:type="dxa"/>
                </w:tcPr>
                <w:p w14:paraId="72B4ED86" w14:textId="77777777" w:rsidR="001E7BDE" w:rsidRPr="00557FE1" w:rsidRDefault="001E7BDE" w:rsidP="001E7BDE">
                  <w:pPr>
                    <w:jc w:val="center"/>
                    <w:rPr>
                      <w:rFonts w:cs="Arial"/>
                      <w:sz w:val="20"/>
                      <w:szCs w:val="20"/>
                    </w:rPr>
                  </w:pPr>
                </w:p>
              </w:tc>
              <w:tc>
                <w:tcPr>
                  <w:tcW w:w="1276" w:type="dxa"/>
                </w:tcPr>
                <w:p w14:paraId="72B4ED87" w14:textId="77777777" w:rsidR="001E7BDE" w:rsidRPr="00557FE1" w:rsidRDefault="001E7BDE" w:rsidP="001E7BDE">
                  <w:pPr>
                    <w:pStyle w:val="Header"/>
                    <w:rPr>
                      <w:rFonts w:ascii="Arial" w:hAnsi="Arial" w:cs="Arial"/>
                    </w:rPr>
                  </w:pPr>
                  <w:r>
                    <w:rPr>
                      <w:rFonts w:ascii="Arial" w:hAnsi="Arial" w:cs="Arial"/>
                    </w:rPr>
                    <w:t>AF/IV</w:t>
                  </w:r>
                </w:p>
              </w:tc>
            </w:tr>
            <w:tr w:rsidR="001E7BDE" w:rsidRPr="00557FE1" w14:paraId="72B4ED8D" w14:textId="77777777" w:rsidTr="007A723A">
              <w:tc>
                <w:tcPr>
                  <w:tcW w:w="6287" w:type="dxa"/>
                </w:tcPr>
                <w:p w14:paraId="72B4ED89" w14:textId="4A790061" w:rsidR="001E7BDE" w:rsidRPr="00590A87" w:rsidRDefault="00590A87" w:rsidP="001E7BDE">
                  <w:pPr>
                    <w:pStyle w:val="Heading5"/>
                    <w:numPr>
                      <w:ilvl w:val="0"/>
                      <w:numId w:val="30"/>
                    </w:numPr>
                    <w:spacing w:before="0" w:after="0"/>
                    <w:rPr>
                      <w:rFonts w:ascii="Arial" w:hAnsi="Arial" w:cs="Arial"/>
                      <w:b w:val="0"/>
                      <w:bCs w:val="0"/>
                      <w:i w:val="0"/>
                      <w:iCs w:val="0"/>
                      <w:sz w:val="20"/>
                      <w:szCs w:val="20"/>
                    </w:rPr>
                  </w:pPr>
                  <w:r w:rsidRPr="00590A87">
                    <w:rPr>
                      <w:rStyle w:val="normaltextrun"/>
                      <w:rFonts w:ascii="Arial" w:hAnsi="Arial" w:cs="Arial"/>
                      <w:b w:val="0"/>
                      <w:bCs w:val="0"/>
                      <w:i w:val="0"/>
                      <w:iCs w:val="0"/>
                      <w:color w:val="000000"/>
                      <w:sz w:val="20"/>
                      <w:szCs w:val="20"/>
                      <w:shd w:val="clear" w:color="auto" w:fill="FFFFFF"/>
                    </w:rPr>
                    <w:t>E</w:t>
                  </w:r>
                  <w:r w:rsidR="00250EB5">
                    <w:rPr>
                      <w:rStyle w:val="normaltextrun"/>
                      <w:rFonts w:ascii="Arial" w:hAnsi="Arial" w:cs="Arial"/>
                      <w:b w:val="0"/>
                      <w:bCs w:val="0"/>
                      <w:i w:val="0"/>
                      <w:iCs w:val="0"/>
                      <w:color w:val="000000"/>
                      <w:sz w:val="20"/>
                      <w:szCs w:val="20"/>
                      <w:shd w:val="clear" w:color="auto" w:fill="FFFFFF"/>
                    </w:rPr>
                    <w:t>xperience of</w:t>
                  </w:r>
                  <w:r w:rsidRPr="00590A87">
                    <w:rPr>
                      <w:rStyle w:val="normaltextrun"/>
                      <w:rFonts w:ascii="Arial" w:hAnsi="Arial" w:cs="Arial"/>
                      <w:b w:val="0"/>
                      <w:bCs w:val="0"/>
                      <w:i w:val="0"/>
                      <w:iCs w:val="0"/>
                      <w:color w:val="000000"/>
                      <w:sz w:val="20"/>
                      <w:szCs w:val="20"/>
                      <w:shd w:val="clear" w:color="auto" w:fill="FFFFFF"/>
                    </w:rPr>
                    <w:t xml:space="preserve"> working with external professionals e.g. Local Authorities, Schools, Specialists </w:t>
                  </w:r>
                </w:p>
              </w:tc>
              <w:tc>
                <w:tcPr>
                  <w:tcW w:w="1276" w:type="dxa"/>
                </w:tcPr>
                <w:p w14:paraId="72B4ED8A" w14:textId="77777777" w:rsidR="001E7BDE" w:rsidRPr="00557FE1" w:rsidRDefault="001E7BDE" w:rsidP="001E7BDE">
                  <w:pPr>
                    <w:jc w:val="center"/>
                    <w:rPr>
                      <w:rFonts w:cs="Arial"/>
                      <w:b/>
                      <w:sz w:val="20"/>
                      <w:szCs w:val="20"/>
                    </w:rPr>
                  </w:pPr>
                  <w:r w:rsidRPr="00EB4A06">
                    <w:rPr>
                      <w:rFonts w:ascii="Wingdings" w:eastAsia="Wingdings" w:hAnsi="Wingdings" w:cs="Wingdings"/>
                      <w:b/>
                      <w:sz w:val="20"/>
                    </w:rPr>
                    <w:t></w:t>
                  </w:r>
                </w:p>
              </w:tc>
              <w:tc>
                <w:tcPr>
                  <w:tcW w:w="1134" w:type="dxa"/>
                </w:tcPr>
                <w:p w14:paraId="72B4ED8B" w14:textId="77777777" w:rsidR="001E7BDE" w:rsidRPr="00557FE1" w:rsidRDefault="001E7BDE" w:rsidP="001E7BDE">
                  <w:pPr>
                    <w:jc w:val="center"/>
                    <w:rPr>
                      <w:rFonts w:cs="Arial"/>
                      <w:sz w:val="20"/>
                      <w:szCs w:val="20"/>
                    </w:rPr>
                  </w:pPr>
                </w:p>
              </w:tc>
              <w:tc>
                <w:tcPr>
                  <w:tcW w:w="1276" w:type="dxa"/>
                </w:tcPr>
                <w:p w14:paraId="72B4ED8C" w14:textId="77777777" w:rsidR="001E7BDE" w:rsidRPr="00557FE1" w:rsidRDefault="001E7BDE" w:rsidP="001E7BDE">
                  <w:pPr>
                    <w:pStyle w:val="Header"/>
                    <w:rPr>
                      <w:rFonts w:ascii="Arial" w:hAnsi="Arial" w:cs="Arial"/>
                    </w:rPr>
                  </w:pPr>
                  <w:r>
                    <w:rPr>
                      <w:rFonts w:ascii="Arial" w:hAnsi="Arial" w:cs="Arial"/>
                    </w:rPr>
                    <w:t>AF/IV</w:t>
                  </w:r>
                </w:p>
              </w:tc>
            </w:tr>
            <w:tr w:rsidR="001E7BDE" w:rsidRPr="00557FE1" w14:paraId="72B4ED92" w14:textId="77777777" w:rsidTr="007A723A">
              <w:tc>
                <w:tcPr>
                  <w:tcW w:w="6287" w:type="dxa"/>
                </w:tcPr>
                <w:p w14:paraId="72B4ED8E" w14:textId="77777777" w:rsidR="001E7BDE" w:rsidRPr="0059327D" w:rsidRDefault="001E7BDE" w:rsidP="001E7BDE">
                  <w:pPr>
                    <w:pStyle w:val="Heading5"/>
                    <w:numPr>
                      <w:ilvl w:val="0"/>
                      <w:numId w:val="30"/>
                    </w:numPr>
                    <w:spacing w:before="0" w:after="0"/>
                    <w:rPr>
                      <w:rFonts w:ascii="Arial" w:hAnsi="Arial" w:cs="Arial"/>
                      <w:b w:val="0"/>
                      <w:bCs w:val="0"/>
                      <w:i w:val="0"/>
                      <w:iCs w:val="0"/>
                      <w:color w:val="000000"/>
                      <w:sz w:val="20"/>
                      <w:szCs w:val="20"/>
                    </w:rPr>
                  </w:pPr>
                  <w:r w:rsidRPr="0059327D">
                    <w:rPr>
                      <w:rFonts w:ascii="Arial" w:hAnsi="Arial" w:cs="Arial"/>
                      <w:b w:val="0"/>
                      <w:bCs w:val="0"/>
                      <w:i w:val="0"/>
                      <w:iCs w:val="0"/>
                      <w:color w:val="000000"/>
                      <w:sz w:val="20"/>
                      <w:szCs w:val="20"/>
                    </w:rPr>
                    <w:t>Experience of chairing Annual Reviews, the completion of Annual Review paperwork and the completion of High Needs forms</w:t>
                  </w:r>
                </w:p>
              </w:tc>
              <w:tc>
                <w:tcPr>
                  <w:tcW w:w="1276" w:type="dxa"/>
                </w:tcPr>
                <w:p w14:paraId="72B4ED8F" w14:textId="77777777" w:rsidR="001E7BDE" w:rsidRPr="00557FE1" w:rsidRDefault="001E7BDE" w:rsidP="001E7BDE">
                  <w:pPr>
                    <w:jc w:val="center"/>
                    <w:rPr>
                      <w:rFonts w:cs="Arial"/>
                      <w:b/>
                      <w:sz w:val="20"/>
                      <w:szCs w:val="20"/>
                    </w:rPr>
                  </w:pPr>
                  <w:r w:rsidRPr="00EB4A06">
                    <w:rPr>
                      <w:rFonts w:ascii="Wingdings" w:eastAsia="Wingdings" w:hAnsi="Wingdings" w:cs="Wingdings"/>
                      <w:b/>
                      <w:sz w:val="20"/>
                    </w:rPr>
                    <w:t></w:t>
                  </w:r>
                </w:p>
              </w:tc>
              <w:tc>
                <w:tcPr>
                  <w:tcW w:w="1134" w:type="dxa"/>
                </w:tcPr>
                <w:p w14:paraId="72B4ED90" w14:textId="77777777" w:rsidR="001E7BDE" w:rsidRPr="00557FE1" w:rsidRDefault="001E7BDE" w:rsidP="001E7BDE">
                  <w:pPr>
                    <w:jc w:val="center"/>
                    <w:rPr>
                      <w:rFonts w:cs="Arial"/>
                      <w:sz w:val="20"/>
                      <w:szCs w:val="20"/>
                    </w:rPr>
                  </w:pPr>
                </w:p>
              </w:tc>
              <w:tc>
                <w:tcPr>
                  <w:tcW w:w="1276" w:type="dxa"/>
                </w:tcPr>
                <w:p w14:paraId="72B4ED91" w14:textId="77777777" w:rsidR="001E7BDE" w:rsidRPr="00557FE1" w:rsidRDefault="001E7BDE" w:rsidP="001E7BDE">
                  <w:pPr>
                    <w:pStyle w:val="Header"/>
                    <w:rPr>
                      <w:rFonts w:ascii="Arial" w:hAnsi="Arial" w:cs="Arial"/>
                    </w:rPr>
                  </w:pPr>
                  <w:r>
                    <w:rPr>
                      <w:rFonts w:ascii="Arial" w:hAnsi="Arial" w:cs="Arial"/>
                    </w:rPr>
                    <w:t>AF/IV</w:t>
                  </w:r>
                </w:p>
              </w:tc>
            </w:tr>
            <w:tr w:rsidR="00A44C82" w:rsidRPr="00557FE1" w14:paraId="559357DC" w14:textId="77777777" w:rsidTr="007A723A">
              <w:tc>
                <w:tcPr>
                  <w:tcW w:w="6287" w:type="dxa"/>
                </w:tcPr>
                <w:p w14:paraId="2C5CC320" w14:textId="2475AB0A" w:rsidR="00A44C82" w:rsidRPr="004106D4" w:rsidRDefault="00A44C82" w:rsidP="00D966C2">
                  <w:pPr>
                    <w:pStyle w:val="Heading5"/>
                    <w:numPr>
                      <w:ilvl w:val="0"/>
                      <w:numId w:val="30"/>
                    </w:numPr>
                    <w:spacing w:before="0" w:after="0"/>
                    <w:rPr>
                      <w:rStyle w:val="normaltextrun"/>
                      <w:rFonts w:ascii="Arial" w:hAnsi="Arial" w:cs="Arial"/>
                      <w:b w:val="0"/>
                      <w:bCs w:val="0"/>
                      <w:i w:val="0"/>
                      <w:iCs w:val="0"/>
                      <w:color w:val="000000"/>
                      <w:sz w:val="20"/>
                      <w:szCs w:val="20"/>
                      <w:shd w:val="clear" w:color="auto" w:fill="FFFFFF"/>
                    </w:rPr>
                  </w:pPr>
                  <w:r>
                    <w:rPr>
                      <w:rStyle w:val="normaltextrun"/>
                      <w:rFonts w:ascii="Arial" w:hAnsi="Arial" w:cs="Arial"/>
                      <w:b w:val="0"/>
                      <w:bCs w:val="0"/>
                      <w:i w:val="0"/>
                      <w:iCs w:val="0"/>
                      <w:color w:val="000000"/>
                      <w:sz w:val="20"/>
                      <w:szCs w:val="20"/>
                      <w:shd w:val="clear" w:color="auto" w:fill="FFFFFF"/>
                    </w:rPr>
                    <w:t>Advanced working knowledge of Microsoft Office e.g. 365, Excel</w:t>
                  </w:r>
                </w:p>
              </w:tc>
              <w:tc>
                <w:tcPr>
                  <w:tcW w:w="1276" w:type="dxa"/>
                </w:tcPr>
                <w:p w14:paraId="7DB66130" w14:textId="375DA200" w:rsidR="00A44C82" w:rsidRPr="00385838" w:rsidRDefault="00A44C82" w:rsidP="00D966C2">
                  <w:pPr>
                    <w:jc w:val="center"/>
                    <w:rPr>
                      <w:rFonts w:ascii="Wingdings" w:eastAsia="Wingdings" w:hAnsi="Wingdings" w:cs="Wingdings"/>
                      <w:b/>
                      <w:sz w:val="20"/>
                    </w:rPr>
                  </w:pPr>
                  <w:r w:rsidRPr="00EB4A06">
                    <w:rPr>
                      <w:rFonts w:ascii="Wingdings" w:eastAsia="Wingdings" w:hAnsi="Wingdings" w:cs="Wingdings"/>
                      <w:b/>
                      <w:sz w:val="20"/>
                    </w:rPr>
                    <w:t></w:t>
                  </w:r>
                </w:p>
              </w:tc>
              <w:tc>
                <w:tcPr>
                  <w:tcW w:w="1134" w:type="dxa"/>
                </w:tcPr>
                <w:p w14:paraId="58BB61FA" w14:textId="77777777" w:rsidR="00A44C82" w:rsidRPr="00557FE1" w:rsidRDefault="00A44C82" w:rsidP="00D966C2">
                  <w:pPr>
                    <w:jc w:val="center"/>
                    <w:rPr>
                      <w:rFonts w:cs="Arial"/>
                      <w:sz w:val="20"/>
                      <w:szCs w:val="20"/>
                    </w:rPr>
                  </w:pPr>
                </w:p>
              </w:tc>
              <w:tc>
                <w:tcPr>
                  <w:tcW w:w="1276" w:type="dxa"/>
                </w:tcPr>
                <w:p w14:paraId="27AA9142" w14:textId="7CD481D1" w:rsidR="00A44C82" w:rsidRDefault="00A44C82" w:rsidP="00D966C2">
                  <w:pPr>
                    <w:pStyle w:val="Header"/>
                    <w:rPr>
                      <w:rFonts w:ascii="Arial" w:hAnsi="Arial" w:cs="Arial"/>
                    </w:rPr>
                  </w:pPr>
                  <w:r>
                    <w:rPr>
                      <w:rFonts w:ascii="Arial" w:hAnsi="Arial" w:cs="Arial"/>
                    </w:rPr>
                    <w:t>AF/IV</w:t>
                  </w:r>
                </w:p>
              </w:tc>
            </w:tr>
            <w:tr w:rsidR="00D966C2" w:rsidRPr="00557FE1" w14:paraId="72B4ED97" w14:textId="77777777" w:rsidTr="007A723A">
              <w:tc>
                <w:tcPr>
                  <w:tcW w:w="6287" w:type="dxa"/>
                </w:tcPr>
                <w:p w14:paraId="72B4ED93" w14:textId="3D782890" w:rsidR="00D966C2" w:rsidRPr="004106D4" w:rsidRDefault="004106D4" w:rsidP="00D966C2">
                  <w:pPr>
                    <w:pStyle w:val="Heading5"/>
                    <w:numPr>
                      <w:ilvl w:val="0"/>
                      <w:numId w:val="30"/>
                    </w:numPr>
                    <w:spacing w:before="0" w:after="0"/>
                    <w:rPr>
                      <w:rFonts w:ascii="Arial" w:hAnsi="Arial" w:cs="Arial"/>
                      <w:b w:val="0"/>
                      <w:bCs w:val="0"/>
                      <w:i w:val="0"/>
                      <w:iCs w:val="0"/>
                      <w:color w:val="000000"/>
                      <w:sz w:val="20"/>
                      <w:szCs w:val="20"/>
                    </w:rPr>
                  </w:pPr>
                  <w:r w:rsidRPr="004106D4">
                    <w:rPr>
                      <w:rStyle w:val="normaltextrun"/>
                      <w:rFonts w:ascii="Arial" w:hAnsi="Arial" w:cs="Arial"/>
                      <w:b w:val="0"/>
                      <w:bCs w:val="0"/>
                      <w:i w:val="0"/>
                      <w:iCs w:val="0"/>
                      <w:color w:val="000000"/>
                      <w:sz w:val="20"/>
                      <w:szCs w:val="20"/>
                      <w:shd w:val="clear" w:color="auto" w:fill="FFFFFF"/>
                    </w:rPr>
                    <w:t>Experience of manging excel databases including formula</w:t>
                  </w:r>
                </w:p>
              </w:tc>
              <w:tc>
                <w:tcPr>
                  <w:tcW w:w="1276" w:type="dxa"/>
                </w:tcPr>
                <w:p w14:paraId="72B4ED94" w14:textId="77777777" w:rsidR="00D966C2" w:rsidRPr="00557FE1" w:rsidRDefault="00D966C2" w:rsidP="00D966C2">
                  <w:pPr>
                    <w:jc w:val="center"/>
                    <w:rPr>
                      <w:rFonts w:cs="Arial"/>
                      <w:b/>
                      <w:sz w:val="20"/>
                      <w:szCs w:val="20"/>
                    </w:rPr>
                  </w:pPr>
                  <w:r w:rsidRPr="00385838">
                    <w:rPr>
                      <w:rFonts w:ascii="Wingdings" w:eastAsia="Wingdings" w:hAnsi="Wingdings" w:cs="Wingdings"/>
                      <w:b/>
                      <w:sz w:val="20"/>
                    </w:rPr>
                    <w:t></w:t>
                  </w:r>
                </w:p>
              </w:tc>
              <w:tc>
                <w:tcPr>
                  <w:tcW w:w="1134" w:type="dxa"/>
                </w:tcPr>
                <w:p w14:paraId="72B4ED95" w14:textId="1CB96783" w:rsidR="00D966C2" w:rsidRPr="00557FE1" w:rsidRDefault="00D966C2" w:rsidP="00D966C2">
                  <w:pPr>
                    <w:jc w:val="center"/>
                    <w:rPr>
                      <w:rFonts w:cs="Arial"/>
                      <w:sz w:val="20"/>
                      <w:szCs w:val="20"/>
                    </w:rPr>
                  </w:pPr>
                </w:p>
              </w:tc>
              <w:tc>
                <w:tcPr>
                  <w:tcW w:w="1276" w:type="dxa"/>
                </w:tcPr>
                <w:p w14:paraId="72B4ED96" w14:textId="77777777" w:rsidR="00D966C2" w:rsidRPr="00557FE1" w:rsidRDefault="00D966C2" w:rsidP="00D966C2">
                  <w:pPr>
                    <w:pStyle w:val="Header"/>
                    <w:rPr>
                      <w:rFonts w:ascii="Arial" w:hAnsi="Arial" w:cs="Arial"/>
                    </w:rPr>
                  </w:pPr>
                  <w:r>
                    <w:rPr>
                      <w:rFonts w:ascii="Arial" w:hAnsi="Arial" w:cs="Arial"/>
                    </w:rPr>
                    <w:t>AF/IV</w:t>
                  </w:r>
                </w:p>
              </w:tc>
            </w:tr>
            <w:tr w:rsidR="007A723A" w:rsidRPr="00557FE1" w14:paraId="72B4ED9C" w14:textId="77777777" w:rsidTr="007A723A">
              <w:tc>
                <w:tcPr>
                  <w:tcW w:w="6287" w:type="dxa"/>
                </w:tcPr>
                <w:p w14:paraId="72B4ED98" w14:textId="77777777" w:rsidR="007A723A" w:rsidRPr="0059327D" w:rsidRDefault="00606918" w:rsidP="007A723A">
                  <w:pPr>
                    <w:pStyle w:val="Heading5"/>
                    <w:numPr>
                      <w:ilvl w:val="0"/>
                      <w:numId w:val="30"/>
                    </w:numPr>
                    <w:spacing w:before="0" w:after="0"/>
                    <w:rPr>
                      <w:rFonts w:ascii="Arial" w:hAnsi="Arial" w:cs="Arial"/>
                      <w:b w:val="0"/>
                      <w:bCs w:val="0"/>
                      <w:i w:val="0"/>
                      <w:iCs w:val="0"/>
                      <w:color w:val="000000"/>
                      <w:sz w:val="20"/>
                      <w:szCs w:val="20"/>
                    </w:rPr>
                  </w:pPr>
                  <w:r w:rsidRPr="0059327D">
                    <w:rPr>
                      <w:rFonts w:ascii="Arial" w:hAnsi="Arial" w:cs="Arial"/>
                      <w:b w:val="0"/>
                      <w:bCs w:val="0"/>
                      <w:i w:val="0"/>
                      <w:iCs w:val="0"/>
                      <w:color w:val="000000"/>
                      <w:sz w:val="20"/>
                      <w:szCs w:val="20"/>
                    </w:rPr>
                    <w:t xml:space="preserve">Experience of attending </w:t>
                  </w:r>
                  <w:proofErr w:type="spellStart"/>
                  <w:r w:rsidRPr="0059327D">
                    <w:rPr>
                      <w:rFonts w:ascii="Arial" w:hAnsi="Arial" w:cs="Arial"/>
                      <w:b w:val="0"/>
                      <w:bCs w:val="0"/>
                      <w:i w:val="0"/>
                      <w:iCs w:val="0"/>
                      <w:color w:val="000000"/>
                      <w:sz w:val="20"/>
                      <w:szCs w:val="20"/>
                    </w:rPr>
                    <w:t>mulit</w:t>
                  </w:r>
                  <w:proofErr w:type="spellEnd"/>
                  <w:r w:rsidRPr="0059327D">
                    <w:rPr>
                      <w:rFonts w:ascii="Arial" w:hAnsi="Arial" w:cs="Arial"/>
                      <w:b w:val="0"/>
                      <w:bCs w:val="0"/>
                      <w:i w:val="0"/>
                      <w:iCs w:val="0"/>
                      <w:color w:val="000000"/>
                      <w:sz w:val="20"/>
                      <w:szCs w:val="20"/>
                    </w:rPr>
                    <w:t>-agency meetings and meetings with parents/carers and young people</w:t>
                  </w:r>
                </w:p>
              </w:tc>
              <w:tc>
                <w:tcPr>
                  <w:tcW w:w="1276" w:type="dxa"/>
                </w:tcPr>
                <w:p w14:paraId="72B4ED99" w14:textId="77777777" w:rsidR="007A723A" w:rsidRPr="00557FE1" w:rsidRDefault="00606918" w:rsidP="007A723A">
                  <w:pPr>
                    <w:jc w:val="center"/>
                    <w:rPr>
                      <w:rFonts w:cs="Arial"/>
                      <w:b/>
                      <w:sz w:val="20"/>
                      <w:szCs w:val="20"/>
                    </w:rPr>
                  </w:pPr>
                  <w:r w:rsidRPr="00385838">
                    <w:rPr>
                      <w:rFonts w:ascii="Wingdings" w:eastAsia="Wingdings" w:hAnsi="Wingdings" w:cs="Wingdings"/>
                      <w:b/>
                      <w:sz w:val="20"/>
                    </w:rPr>
                    <w:t></w:t>
                  </w:r>
                </w:p>
              </w:tc>
              <w:tc>
                <w:tcPr>
                  <w:tcW w:w="1134" w:type="dxa"/>
                </w:tcPr>
                <w:p w14:paraId="72B4ED9A" w14:textId="77777777" w:rsidR="007A723A" w:rsidRPr="00557FE1" w:rsidRDefault="007A723A" w:rsidP="007A723A">
                  <w:pPr>
                    <w:jc w:val="center"/>
                    <w:rPr>
                      <w:rFonts w:cs="Arial"/>
                      <w:sz w:val="20"/>
                      <w:szCs w:val="20"/>
                    </w:rPr>
                  </w:pPr>
                </w:p>
              </w:tc>
              <w:tc>
                <w:tcPr>
                  <w:tcW w:w="1276" w:type="dxa"/>
                </w:tcPr>
                <w:p w14:paraId="72B4ED9B" w14:textId="77777777" w:rsidR="007A723A" w:rsidRPr="00557FE1" w:rsidRDefault="00606918" w:rsidP="007A723A">
                  <w:pPr>
                    <w:pStyle w:val="Header"/>
                    <w:rPr>
                      <w:rFonts w:ascii="Arial" w:hAnsi="Arial" w:cs="Arial"/>
                    </w:rPr>
                  </w:pPr>
                  <w:r>
                    <w:rPr>
                      <w:rFonts w:ascii="Arial" w:hAnsi="Arial" w:cs="Arial"/>
                    </w:rPr>
                    <w:t>AF/IV</w:t>
                  </w:r>
                </w:p>
              </w:tc>
            </w:tr>
            <w:tr w:rsidR="003A00BE" w:rsidRPr="00557FE1" w14:paraId="2BC0CE62" w14:textId="77777777" w:rsidTr="007A723A">
              <w:tc>
                <w:tcPr>
                  <w:tcW w:w="6287" w:type="dxa"/>
                </w:tcPr>
                <w:p w14:paraId="60155EB6" w14:textId="3F447A5E" w:rsidR="003A00BE" w:rsidRPr="0059327D" w:rsidRDefault="003A00BE" w:rsidP="003A00BE">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color w:val="000000"/>
                      <w:sz w:val="20"/>
                      <w:szCs w:val="20"/>
                    </w:rPr>
                    <w:t>Experience of making assessments of children and young people to identify individual needs</w:t>
                  </w:r>
                </w:p>
              </w:tc>
              <w:tc>
                <w:tcPr>
                  <w:tcW w:w="1276" w:type="dxa"/>
                </w:tcPr>
                <w:p w14:paraId="2EDF50AC" w14:textId="77777777" w:rsidR="003A00BE" w:rsidRPr="00557FE1" w:rsidRDefault="003A00BE" w:rsidP="003A00BE">
                  <w:pPr>
                    <w:jc w:val="center"/>
                    <w:rPr>
                      <w:rFonts w:cs="Arial"/>
                      <w:b/>
                      <w:sz w:val="20"/>
                      <w:szCs w:val="20"/>
                    </w:rPr>
                  </w:pPr>
                </w:p>
              </w:tc>
              <w:tc>
                <w:tcPr>
                  <w:tcW w:w="1134" w:type="dxa"/>
                </w:tcPr>
                <w:p w14:paraId="4826A72F" w14:textId="41173FF7" w:rsidR="003A00BE" w:rsidRPr="0003376E" w:rsidRDefault="003A00BE" w:rsidP="003A00BE">
                  <w:pPr>
                    <w:jc w:val="center"/>
                    <w:rPr>
                      <w:rFonts w:ascii="Wingdings" w:eastAsia="Wingdings" w:hAnsi="Wingdings" w:cs="Wingdings"/>
                      <w:b/>
                      <w:sz w:val="20"/>
                    </w:rPr>
                  </w:pPr>
                  <w:r w:rsidRPr="007C767B">
                    <w:rPr>
                      <w:rFonts w:ascii="Wingdings" w:eastAsia="Wingdings" w:hAnsi="Wingdings" w:cs="Wingdings"/>
                      <w:b/>
                      <w:sz w:val="20"/>
                    </w:rPr>
                    <w:t></w:t>
                  </w:r>
                </w:p>
              </w:tc>
              <w:tc>
                <w:tcPr>
                  <w:tcW w:w="1276" w:type="dxa"/>
                </w:tcPr>
                <w:p w14:paraId="0DE8819B" w14:textId="33FDBC13" w:rsidR="003A00BE" w:rsidRDefault="003A00BE" w:rsidP="003A00BE">
                  <w:pPr>
                    <w:pStyle w:val="Header"/>
                    <w:rPr>
                      <w:rFonts w:ascii="Arial" w:hAnsi="Arial" w:cs="Arial"/>
                    </w:rPr>
                  </w:pPr>
                  <w:r>
                    <w:rPr>
                      <w:rFonts w:ascii="Arial" w:hAnsi="Arial" w:cs="Arial"/>
                    </w:rPr>
                    <w:t>AF/IV</w:t>
                  </w:r>
                </w:p>
              </w:tc>
            </w:tr>
            <w:tr w:rsidR="007A723A" w:rsidRPr="00557FE1" w14:paraId="72B4EDA1" w14:textId="77777777" w:rsidTr="007A723A">
              <w:tc>
                <w:tcPr>
                  <w:tcW w:w="6287" w:type="dxa"/>
                </w:tcPr>
                <w:p w14:paraId="72B4ED9D" w14:textId="77777777" w:rsidR="007A723A" w:rsidRPr="0059327D" w:rsidRDefault="007A723A" w:rsidP="007A723A">
                  <w:pPr>
                    <w:pStyle w:val="Heading5"/>
                    <w:numPr>
                      <w:ilvl w:val="0"/>
                      <w:numId w:val="30"/>
                    </w:numPr>
                    <w:spacing w:before="0" w:after="0"/>
                    <w:rPr>
                      <w:rFonts w:ascii="Arial" w:hAnsi="Arial" w:cs="Arial"/>
                      <w:b w:val="0"/>
                      <w:bCs w:val="0"/>
                      <w:i w:val="0"/>
                      <w:iCs w:val="0"/>
                      <w:color w:val="000000"/>
                      <w:sz w:val="20"/>
                      <w:szCs w:val="20"/>
                    </w:rPr>
                  </w:pPr>
                  <w:r w:rsidRPr="0059327D">
                    <w:rPr>
                      <w:rFonts w:ascii="Arial" w:hAnsi="Arial" w:cs="Arial"/>
                      <w:b w:val="0"/>
                      <w:bCs w:val="0"/>
                      <w:i w:val="0"/>
                      <w:iCs w:val="0"/>
                      <w:sz w:val="20"/>
                      <w:szCs w:val="20"/>
                    </w:rPr>
                    <w:t>Sound and robust understanding of ESFA and Local Authority Additional Learning Support Funding arrangements</w:t>
                  </w:r>
                </w:p>
              </w:tc>
              <w:tc>
                <w:tcPr>
                  <w:tcW w:w="1276" w:type="dxa"/>
                </w:tcPr>
                <w:p w14:paraId="72B4ED9E" w14:textId="0FC4C22B" w:rsidR="007A723A" w:rsidRPr="00557FE1" w:rsidRDefault="007A723A" w:rsidP="007A723A">
                  <w:pPr>
                    <w:jc w:val="center"/>
                    <w:rPr>
                      <w:rFonts w:cs="Arial"/>
                      <w:b/>
                      <w:sz w:val="20"/>
                      <w:szCs w:val="20"/>
                    </w:rPr>
                  </w:pPr>
                </w:p>
              </w:tc>
              <w:tc>
                <w:tcPr>
                  <w:tcW w:w="1134" w:type="dxa"/>
                </w:tcPr>
                <w:p w14:paraId="72B4ED9F" w14:textId="0D56CE18" w:rsidR="007A723A" w:rsidRPr="00557FE1" w:rsidRDefault="004106D4" w:rsidP="007A723A">
                  <w:pPr>
                    <w:jc w:val="center"/>
                    <w:rPr>
                      <w:rFonts w:cs="Arial"/>
                      <w:sz w:val="20"/>
                      <w:szCs w:val="20"/>
                    </w:rPr>
                  </w:pPr>
                  <w:r w:rsidRPr="0003376E">
                    <w:rPr>
                      <w:rFonts w:ascii="Wingdings" w:eastAsia="Wingdings" w:hAnsi="Wingdings" w:cs="Wingdings"/>
                      <w:b/>
                      <w:sz w:val="20"/>
                    </w:rPr>
                    <w:t></w:t>
                  </w:r>
                </w:p>
              </w:tc>
              <w:tc>
                <w:tcPr>
                  <w:tcW w:w="1276" w:type="dxa"/>
                </w:tcPr>
                <w:p w14:paraId="72B4EDA0" w14:textId="77777777" w:rsidR="007A723A" w:rsidRPr="00557FE1" w:rsidRDefault="007A723A" w:rsidP="007A723A">
                  <w:pPr>
                    <w:pStyle w:val="Header"/>
                    <w:rPr>
                      <w:rFonts w:ascii="Arial" w:hAnsi="Arial" w:cs="Arial"/>
                    </w:rPr>
                  </w:pPr>
                  <w:r>
                    <w:rPr>
                      <w:rFonts w:ascii="Arial" w:hAnsi="Arial" w:cs="Arial"/>
                    </w:rPr>
                    <w:t>AF/IV</w:t>
                  </w:r>
                </w:p>
              </w:tc>
            </w:tr>
            <w:tr w:rsidR="007A723A" w:rsidRPr="00557FE1" w14:paraId="72B4EDA6" w14:textId="77777777" w:rsidTr="007A723A">
              <w:tc>
                <w:tcPr>
                  <w:tcW w:w="6287" w:type="dxa"/>
                </w:tcPr>
                <w:p w14:paraId="72B4EDA2"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Ability to assess and plan support packages for learners with a wide range of additional support needs</w:t>
                  </w:r>
                </w:p>
              </w:tc>
              <w:tc>
                <w:tcPr>
                  <w:tcW w:w="1276" w:type="dxa"/>
                </w:tcPr>
                <w:p w14:paraId="72B4EDA3" w14:textId="057381EA" w:rsidR="007A723A" w:rsidRPr="00557FE1" w:rsidRDefault="007A723A" w:rsidP="007A723A">
                  <w:pPr>
                    <w:jc w:val="center"/>
                    <w:rPr>
                      <w:rFonts w:cs="Arial"/>
                      <w:b/>
                      <w:sz w:val="20"/>
                      <w:szCs w:val="20"/>
                    </w:rPr>
                  </w:pPr>
                </w:p>
              </w:tc>
              <w:tc>
                <w:tcPr>
                  <w:tcW w:w="1134" w:type="dxa"/>
                </w:tcPr>
                <w:p w14:paraId="72B4EDA4" w14:textId="516E099C" w:rsidR="007A723A" w:rsidRPr="00557FE1" w:rsidRDefault="004106D4" w:rsidP="007A723A">
                  <w:pPr>
                    <w:jc w:val="center"/>
                    <w:rPr>
                      <w:rFonts w:cs="Arial"/>
                      <w:sz w:val="20"/>
                      <w:szCs w:val="20"/>
                    </w:rPr>
                  </w:pPr>
                  <w:r w:rsidRPr="00D24A2E">
                    <w:rPr>
                      <w:rFonts w:ascii="Wingdings" w:eastAsia="Wingdings" w:hAnsi="Wingdings" w:cs="Wingdings"/>
                      <w:b/>
                      <w:sz w:val="20"/>
                    </w:rPr>
                    <w:t></w:t>
                  </w:r>
                </w:p>
              </w:tc>
              <w:tc>
                <w:tcPr>
                  <w:tcW w:w="1276" w:type="dxa"/>
                </w:tcPr>
                <w:p w14:paraId="72B4EDA5" w14:textId="77777777" w:rsidR="007A723A" w:rsidRPr="00557FE1" w:rsidRDefault="007A723A" w:rsidP="007A723A">
                  <w:pPr>
                    <w:pStyle w:val="Header"/>
                    <w:rPr>
                      <w:rFonts w:ascii="Arial" w:hAnsi="Arial" w:cs="Arial"/>
                    </w:rPr>
                  </w:pPr>
                  <w:r>
                    <w:rPr>
                      <w:rFonts w:ascii="Arial" w:hAnsi="Arial" w:cs="Arial"/>
                    </w:rPr>
                    <w:t>AF/IV</w:t>
                  </w:r>
                </w:p>
              </w:tc>
            </w:tr>
            <w:tr w:rsidR="007A723A" w:rsidRPr="00557FE1" w14:paraId="72B4EDB0" w14:textId="77777777" w:rsidTr="007A723A">
              <w:tc>
                <w:tcPr>
                  <w:tcW w:w="6287" w:type="dxa"/>
                </w:tcPr>
                <w:p w14:paraId="72B4EDAC"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An understanding of the Equality Act 2010 and the SEND Code of Practice</w:t>
                  </w:r>
                </w:p>
              </w:tc>
              <w:tc>
                <w:tcPr>
                  <w:tcW w:w="1276" w:type="dxa"/>
                </w:tcPr>
                <w:p w14:paraId="72B4EDAD" w14:textId="77777777" w:rsidR="007A723A" w:rsidRPr="00557FE1" w:rsidRDefault="007A723A" w:rsidP="007A723A">
                  <w:pPr>
                    <w:jc w:val="center"/>
                    <w:rPr>
                      <w:rFonts w:eastAsia="Wingdings" w:cs="Arial"/>
                      <w:b/>
                      <w:sz w:val="20"/>
                      <w:szCs w:val="20"/>
                    </w:rPr>
                  </w:pPr>
                  <w:r w:rsidRPr="00D24A2E">
                    <w:rPr>
                      <w:rFonts w:ascii="Wingdings" w:eastAsia="Wingdings" w:hAnsi="Wingdings" w:cs="Wingdings"/>
                      <w:b/>
                      <w:sz w:val="20"/>
                    </w:rPr>
                    <w:t></w:t>
                  </w:r>
                </w:p>
              </w:tc>
              <w:tc>
                <w:tcPr>
                  <w:tcW w:w="1134" w:type="dxa"/>
                </w:tcPr>
                <w:p w14:paraId="72B4EDAE" w14:textId="77777777" w:rsidR="007A723A" w:rsidRPr="00557FE1" w:rsidRDefault="007A723A" w:rsidP="007A723A">
                  <w:pPr>
                    <w:jc w:val="center"/>
                    <w:rPr>
                      <w:rFonts w:cs="Arial"/>
                      <w:b/>
                      <w:sz w:val="20"/>
                      <w:szCs w:val="20"/>
                    </w:rPr>
                  </w:pPr>
                </w:p>
              </w:tc>
              <w:tc>
                <w:tcPr>
                  <w:tcW w:w="1276" w:type="dxa"/>
                </w:tcPr>
                <w:p w14:paraId="72B4EDAF" w14:textId="77777777" w:rsidR="007A723A" w:rsidRPr="00557FE1" w:rsidRDefault="007A723A" w:rsidP="007A723A">
                  <w:pPr>
                    <w:pStyle w:val="Header"/>
                    <w:rPr>
                      <w:rFonts w:ascii="Arial" w:hAnsi="Arial" w:cs="Arial"/>
                    </w:rPr>
                  </w:pPr>
                  <w:r>
                    <w:rPr>
                      <w:rFonts w:ascii="Arial" w:hAnsi="Arial" w:cs="Arial"/>
                    </w:rPr>
                    <w:t>AF/IV</w:t>
                  </w:r>
                </w:p>
              </w:tc>
            </w:tr>
            <w:tr w:rsidR="007A723A" w:rsidRPr="00557FE1" w14:paraId="72B4EDB5" w14:textId="77777777" w:rsidTr="007A723A">
              <w:tc>
                <w:tcPr>
                  <w:tcW w:w="6287" w:type="dxa"/>
                </w:tcPr>
                <w:p w14:paraId="72B4EDB1" w14:textId="77777777" w:rsidR="007A723A" w:rsidRPr="0059327D" w:rsidRDefault="007A723A" w:rsidP="007A723A">
                  <w:pPr>
                    <w:pStyle w:val="Heading5"/>
                    <w:spacing w:before="0" w:after="0"/>
                    <w:rPr>
                      <w:rFonts w:ascii="Arial" w:hAnsi="Arial" w:cs="Arial"/>
                      <w:bCs w:val="0"/>
                      <w:i w:val="0"/>
                      <w:iCs w:val="0"/>
                      <w:sz w:val="20"/>
                      <w:szCs w:val="20"/>
                    </w:rPr>
                  </w:pPr>
                  <w:r w:rsidRPr="0059327D">
                    <w:rPr>
                      <w:rFonts w:ascii="Arial" w:hAnsi="Arial" w:cs="Arial"/>
                      <w:bCs w:val="0"/>
                      <w:i w:val="0"/>
                      <w:iCs w:val="0"/>
                      <w:sz w:val="20"/>
                      <w:szCs w:val="20"/>
                    </w:rPr>
                    <w:t>Other Skills/Attributes</w:t>
                  </w:r>
                </w:p>
              </w:tc>
              <w:tc>
                <w:tcPr>
                  <w:tcW w:w="1276" w:type="dxa"/>
                </w:tcPr>
                <w:p w14:paraId="72B4EDB2" w14:textId="77777777" w:rsidR="007A723A" w:rsidRPr="00557FE1" w:rsidRDefault="007A723A" w:rsidP="007A723A">
                  <w:pPr>
                    <w:jc w:val="center"/>
                    <w:rPr>
                      <w:rFonts w:cs="Arial"/>
                      <w:b/>
                      <w:sz w:val="20"/>
                      <w:szCs w:val="20"/>
                    </w:rPr>
                  </w:pPr>
                </w:p>
              </w:tc>
              <w:tc>
                <w:tcPr>
                  <w:tcW w:w="1134" w:type="dxa"/>
                </w:tcPr>
                <w:p w14:paraId="72B4EDB3" w14:textId="77777777" w:rsidR="007A723A" w:rsidRPr="00557FE1" w:rsidRDefault="007A723A" w:rsidP="007A723A">
                  <w:pPr>
                    <w:jc w:val="center"/>
                    <w:rPr>
                      <w:rFonts w:cs="Arial"/>
                      <w:b/>
                      <w:sz w:val="20"/>
                      <w:szCs w:val="20"/>
                    </w:rPr>
                  </w:pPr>
                </w:p>
              </w:tc>
              <w:tc>
                <w:tcPr>
                  <w:tcW w:w="1276" w:type="dxa"/>
                </w:tcPr>
                <w:p w14:paraId="72B4EDB4" w14:textId="77777777" w:rsidR="007A723A" w:rsidRPr="00557FE1" w:rsidRDefault="007A723A" w:rsidP="007A723A">
                  <w:pPr>
                    <w:pStyle w:val="Header"/>
                    <w:rPr>
                      <w:rFonts w:ascii="Arial" w:hAnsi="Arial" w:cs="Arial"/>
                    </w:rPr>
                  </w:pPr>
                  <w:r w:rsidRPr="00557FE1">
                    <w:rPr>
                      <w:rFonts w:ascii="Arial" w:hAnsi="Arial" w:cs="Arial"/>
                    </w:rPr>
                    <w:t>AF/IV</w:t>
                  </w:r>
                </w:p>
              </w:tc>
            </w:tr>
            <w:tr w:rsidR="007A723A" w:rsidRPr="00557FE1" w14:paraId="72B4EDBA" w14:textId="77777777" w:rsidTr="007A723A">
              <w:tc>
                <w:tcPr>
                  <w:tcW w:w="6287" w:type="dxa"/>
                </w:tcPr>
                <w:p w14:paraId="72B4EDB6"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Strong organisational skills with an ability to manage a varied workload and meet deadlines</w:t>
                  </w:r>
                </w:p>
              </w:tc>
              <w:tc>
                <w:tcPr>
                  <w:tcW w:w="1276" w:type="dxa"/>
                </w:tcPr>
                <w:p w14:paraId="72B4EDB7" w14:textId="77777777" w:rsidR="007A723A" w:rsidRPr="00557FE1" w:rsidRDefault="007A723A" w:rsidP="007A723A">
                  <w:pPr>
                    <w:jc w:val="center"/>
                    <w:rPr>
                      <w:rFonts w:cs="Arial"/>
                      <w:b/>
                      <w:sz w:val="20"/>
                      <w:szCs w:val="20"/>
                    </w:rPr>
                  </w:pPr>
                  <w:r w:rsidRPr="00E03D0B">
                    <w:rPr>
                      <w:rFonts w:ascii="Wingdings" w:eastAsia="Wingdings" w:hAnsi="Wingdings" w:cs="Wingdings"/>
                      <w:b/>
                      <w:sz w:val="20"/>
                    </w:rPr>
                    <w:t></w:t>
                  </w:r>
                </w:p>
              </w:tc>
              <w:tc>
                <w:tcPr>
                  <w:tcW w:w="1134" w:type="dxa"/>
                </w:tcPr>
                <w:p w14:paraId="72B4EDB8" w14:textId="77777777" w:rsidR="007A723A" w:rsidRPr="00557FE1" w:rsidRDefault="007A723A" w:rsidP="007A723A">
                  <w:pPr>
                    <w:jc w:val="center"/>
                    <w:rPr>
                      <w:rFonts w:cs="Arial"/>
                      <w:b/>
                      <w:sz w:val="20"/>
                      <w:szCs w:val="20"/>
                    </w:rPr>
                  </w:pPr>
                </w:p>
              </w:tc>
              <w:tc>
                <w:tcPr>
                  <w:tcW w:w="1276" w:type="dxa"/>
                </w:tcPr>
                <w:p w14:paraId="72B4EDB9" w14:textId="77777777" w:rsidR="007A723A" w:rsidRPr="00557FE1" w:rsidRDefault="007A723A" w:rsidP="007A723A">
                  <w:pPr>
                    <w:pStyle w:val="Header"/>
                    <w:rPr>
                      <w:rFonts w:ascii="Arial" w:hAnsi="Arial" w:cs="Arial"/>
                    </w:rPr>
                  </w:pPr>
                  <w:r w:rsidRPr="00557FE1">
                    <w:rPr>
                      <w:rFonts w:ascii="Arial" w:hAnsi="Arial" w:cs="Arial"/>
                    </w:rPr>
                    <w:t>AF/IV</w:t>
                  </w:r>
                </w:p>
              </w:tc>
            </w:tr>
            <w:tr w:rsidR="007A723A" w:rsidRPr="00557FE1" w14:paraId="72B4EDBF" w14:textId="77777777" w:rsidTr="007A723A">
              <w:tc>
                <w:tcPr>
                  <w:tcW w:w="6287" w:type="dxa"/>
                </w:tcPr>
                <w:p w14:paraId="72B4EDBB"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Ability to communicate complex issues in a clear and effective manner with a wide range of stakeholders and to advise, persuade, influence and be assertive as appropriate</w:t>
                  </w:r>
                </w:p>
              </w:tc>
              <w:tc>
                <w:tcPr>
                  <w:tcW w:w="1276" w:type="dxa"/>
                </w:tcPr>
                <w:p w14:paraId="72B4EDBC" w14:textId="77777777" w:rsidR="007A723A" w:rsidRPr="00557FE1" w:rsidRDefault="007A723A" w:rsidP="007A723A">
                  <w:pPr>
                    <w:jc w:val="center"/>
                    <w:rPr>
                      <w:rFonts w:cs="Arial"/>
                      <w:b/>
                      <w:sz w:val="20"/>
                      <w:szCs w:val="20"/>
                    </w:rPr>
                  </w:pPr>
                  <w:r w:rsidRPr="00E03D0B">
                    <w:rPr>
                      <w:rFonts w:ascii="Wingdings" w:eastAsia="Wingdings" w:hAnsi="Wingdings" w:cs="Wingdings"/>
                      <w:b/>
                      <w:sz w:val="20"/>
                    </w:rPr>
                    <w:t></w:t>
                  </w:r>
                </w:p>
              </w:tc>
              <w:tc>
                <w:tcPr>
                  <w:tcW w:w="1134" w:type="dxa"/>
                </w:tcPr>
                <w:p w14:paraId="72B4EDBD" w14:textId="77777777" w:rsidR="007A723A" w:rsidRPr="00557FE1" w:rsidRDefault="007A723A" w:rsidP="007A723A">
                  <w:pPr>
                    <w:jc w:val="center"/>
                    <w:rPr>
                      <w:rFonts w:cs="Arial"/>
                      <w:b/>
                      <w:sz w:val="20"/>
                      <w:szCs w:val="20"/>
                    </w:rPr>
                  </w:pPr>
                </w:p>
              </w:tc>
              <w:tc>
                <w:tcPr>
                  <w:tcW w:w="1276" w:type="dxa"/>
                </w:tcPr>
                <w:p w14:paraId="72B4EDBE" w14:textId="77777777" w:rsidR="007A723A" w:rsidRPr="00557FE1" w:rsidRDefault="007A723A" w:rsidP="007A723A">
                  <w:pPr>
                    <w:pStyle w:val="Header"/>
                    <w:rPr>
                      <w:rFonts w:ascii="Arial" w:hAnsi="Arial" w:cs="Arial"/>
                    </w:rPr>
                  </w:pPr>
                  <w:r w:rsidRPr="001056A7">
                    <w:rPr>
                      <w:rFonts w:ascii="Arial" w:hAnsi="Arial" w:cs="Arial"/>
                    </w:rPr>
                    <w:t>AF/IV</w:t>
                  </w:r>
                </w:p>
              </w:tc>
            </w:tr>
            <w:tr w:rsidR="007A723A" w:rsidRPr="00557FE1" w14:paraId="72B4EDC4" w14:textId="77777777" w:rsidTr="007A723A">
              <w:tc>
                <w:tcPr>
                  <w:tcW w:w="6287" w:type="dxa"/>
                </w:tcPr>
                <w:p w14:paraId="72B4EDC0"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Ability to communicate effectively, considering the views of others, including effective verbal and written communication and excellent presentation skills</w:t>
                  </w:r>
                </w:p>
              </w:tc>
              <w:tc>
                <w:tcPr>
                  <w:tcW w:w="1276" w:type="dxa"/>
                </w:tcPr>
                <w:p w14:paraId="72B4EDC1" w14:textId="77777777" w:rsidR="007A723A" w:rsidRPr="00557FE1" w:rsidRDefault="007A723A" w:rsidP="007A723A">
                  <w:pPr>
                    <w:jc w:val="center"/>
                    <w:rPr>
                      <w:rFonts w:cs="Arial"/>
                      <w:b/>
                      <w:sz w:val="20"/>
                      <w:szCs w:val="20"/>
                    </w:rPr>
                  </w:pPr>
                  <w:r w:rsidRPr="00E03D0B">
                    <w:rPr>
                      <w:rFonts w:ascii="Wingdings" w:eastAsia="Wingdings" w:hAnsi="Wingdings" w:cs="Wingdings"/>
                      <w:b/>
                      <w:sz w:val="20"/>
                    </w:rPr>
                    <w:t></w:t>
                  </w:r>
                </w:p>
              </w:tc>
              <w:tc>
                <w:tcPr>
                  <w:tcW w:w="1134" w:type="dxa"/>
                </w:tcPr>
                <w:p w14:paraId="72B4EDC2" w14:textId="77777777" w:rsidR="007A723A" w:rsidRPr="00557FE1" w:rsidRDefault="007A723A" w:rsidP="007A723A">
                  <w:pPr>
                    <w:jc w:val="center"/>
                    <w:rPr>
                      <w:rFonts w:cs="Arial"/>
                      <w:b/>
                      <w:sz w:val="20"/>
                      <w:szCs w:val="20"/>
                    </w:rPr>
                  </w:pPr>
                </w:p>
              </w:tc>
              <w:tc>
                <w:tcPr>
                  <w:tcW w:w="1276" w:type="dxa"/>
                </w:tcPr>
                <w:p w14:paraId="72B4EDC3" w14:textId="77777777" w:rsidR="007A723A" w:rsidRPr="00557FE1" w:rsidRDefault="007A723A" w:rsidP="007A723A">
                  <w:pPr>
                    <w:pStyle w:val="Header"/>
                    <w:rPr>
                      <w:rFonts w:ascii="Arial" w:hAnsi="Arial" w:cs="Arial"/>
                    </w:rPr>
                  </w:pPr>
                  <w:r w:rsidRPr="001056A7">
                    <w:rPr>
                      <w:rFonts w:ascii="Arial" w:hAnsi="Arial" w:cs="Arial"/>
                    </w:rPr>
                    <w:t>AF/IV</w:t>
                  </w:r>
                </w:p>
              </w:tc>
            </w:tr>
            <w:tr w:rsidR="007A723A" w:rsidRPr="00557FE1" w14:paraId="72B4EDC9" w14:textId="77777777" w:rsidTr="007A723A">
              <w:tc>
                <w:tcPr>
                  <w:tcW w:w="6287" w:type="dxa"/>
                </w:tcPr>
                <w:p w14:paraId="72B4EDC5"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Able to form and maintain appropriate relationships and personal boundaries with young people</w:t>
                  </w:r>
                </w:p>
              </w:tc>
              <w:tc>
                <w:tcPr>
                  <w:tcW w:w="1276" w:type="dxa"/>
                </w:tcPr>
                <w:p w14:paraId="72B4EDC6" w14:textId="77777777" w:rsidR="007A723A" w:rsidRPr="00557FE1" w:rsidRDefault="007A723A" w:rsidP="007A723A">
                  <w:pPr>
                    <w:jc w:val="center"/>
                    <w:rPr>
                      <w:rFonts w:cs="Arial"/>
                      <w:b/>
                      <w:sz w:val="20"/>
                      <w:szCs w:val="20"/>
                    </w:rPr>
                  </w:pPr>
                  <w:r w:rsidRPr="00E03D0B">
                    <w:rPr>
                      <w:rFonts w:ascii="Wingdings" w:eastAsia="Wingdings" w:hAnsi="Wingdings" w:cs="Wingdings"/>
                      <w:b/>
                      <w:sz w:val="20"/>
                    </w:rPr>
                    <w:t></w:t>
                  </w:r>
                </w:p>
              </w:tc>
              <w:tc>
                <w:tcPr>
                  <w:tcW w:w="1134" w:type="dxa"/>
                </w:tcPr>
                <w:p w14:paraId="72B4EDC7" w14:textId="77777777" w:rsidR="007A723A" w:rsidRPr="00557FE1" w:rsidRDefault="007A723A" w:rsidP="007A723A">
                  <w:pPr>
                    <w:jc w:val="center"/>
                    <w:rPr>
                      <w:rFonts w:cs="Arial"/>
                      <w:b/>
                      <w:sz w:val="20"/>
                      <w:szCs w:val="20"/>
                    </w:rPr>
                  </w:pPr>
                </w:p>
              </w:tc>
              <w:tc>
                <w:tcPr>
                  <w:tcW w:w="1276" w:type="dxa"/>
                </w:tcPr>
                <w:p w14:paraId="72B4EDC8" w14:textId="77777777" w:rsidR="007A723A" w:rsidRPr="00557FE1" w:rsidRDefault="007A723A" w:rsidP="007A723A">
                  <w:pPr>
                    <w:pStyle w:val="Header"/>
                    <w:rPr>
                      <w:rFonts w:ascii="Arial" w:hAnsi="Arial" w:cs="Arial"/>
                    </w:rPr>
                  </w:pPr>
                  <w:r w:rsidRPr="001056A7">
                    <w:rPr>
                      <w:rFonts w:ascii="Arial" w:hAnsi="Arial" w:cs="Arial"/>
                    </w:rPr>
                    <w:t>AF/IV</w:t>
                  </w:r>
                </w:p>
              </w:tc>
            </w:tr>
            <w:tr w:rsidR="007A723A" w:rsidRPr="00557FE1" w14:paraId="72B4EDCE" w14:textId="77777777" w:rsidTr="007A723A">
              <w:tc>
                <w:tcPr>
                  <w:tcW w:w="6287" w:type="dxa"/>
                </w:tcPr>
                <w:p w14:paraId="72B4EDCA"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Ability to develop positive, collaborative working relationships with teaching teams, parents and external partners</w:t>
                  </w:r>
                </w:p>
              </w:tc>
              <w:tc>
                <w:tcPr>
                  <w:tcW w:w="1276" w:type="dxa"/>
                </w:tcPr>
                <w:p w14:paraId="72B4EDCB" w14:textId="77777777" w:rsidR="007A723A" w:rsidRPr="00557FE1" w:rsidRDefault="007A723A" w:rsidP="007A723A">
                  <w:pPr>
                    <w:jc w:val="center"/>
                    <w:rPr>
                      <w:rFonts w:cs="Arial"/>
                      <w:b/>
                      <w:sz w:val="20"/>
                      <w:szCs w:val="20"/>
                    </w:rPr>
                  </w:pPr>
                  <w:r w:rsidRPr="00E03D0B">
                    <w:rPr>
                      <w:rFonts w:ascii="Wingdings" w:eastAsia="Wingdings" w:hAnsi="Wingdings" w:cs="Wingdings"/>
                      <w:b/>
                      <w:sz w:val="20"/>
                    </w:rPr>
                    <w:t></w:t>
                  </w:r>
                </w:p>
              </w:tc>
              <w:tc>
                <w:tcPr>
                  <w:tcW w:w="1134" w:type="dxa"/>
                </w:tcPr>
                <w:p w14:paraId="72B4EDCC" w14:textId="77777777" w:rsidR="007A723A" w:rsidRPr="00557FE1" w:rsidRDefault="007A723A" w:rsidP="007A723A">
                  <w:pPr>
                    <w:jc w:val="center"/>
                    <w:rPr>
                      <w:rFonts w:cs="Arial"/>
                      <w:b/>
                      <w:sz w:val="20"/>
                      <w:szCs w:val="20"/>
                    </w:rPr>
                  </w:pPr>
                </w:p>
              </w:tc>
              <w:tc>
                <w:tcPr>
                  <w:tcW w:w="1276" w:type="dxa"/>
                </w:tcPr>
                <w:p w14:paraId="72B4EDCD" w14:textId="77777777" w:rsidR="007A723A" w:rsidRPr="00557FE1" w:rsidRDefault="007A723A" w:rsidP="007A723A">
                  <w:pPr>
                    <w:pStyle w:val="Header"/>
                    <w:rPr>
                      <w:rFonts w:ascii="Arial" w:hAnsi="Arial" w:cs="Arial"/>
                    </w:rPr>
                  </w:pPr>
                  <w:r w:rsidRPr="001056A7">
                    <w:rPr>
                      <w:rFonts w:ascii="Arial" w:hAnsi="Arial" w:cs="Arial"/>
                    </w:rPr>
                    <w:t>AF/IV</w:t>
                  </w:r>
                </w:p>
              </w:tc>
            </w:tr>
            <w:tr w:rsidR="007A723A" w:rsidRPr="00557FE1" w14:paraId="72B4EDD3" w14:textId="77777777" w:rsidTr="007A723A">
              <w:tc>
                <w:tcPr>
                  <w:tcW w:w="6287" w:type="dxa"/>
                </w:tcPr>
                <w:p w14:paraId="72B4EDCF"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A commitment to inclusive education and a willingness to respond to the needs of all learners</w:t>
                  </w:r>
                </w:p>
              </w:tc>
              <w:tc>
                <w:tcPr>
                  <w:tcW w:w="1276" w:type="dxa"/>
                </w:tcPr>
                <w:p w14:paraId="72B4EDD0" w14:textId="77777777" w:rsidR="007A723A" w:rsidRPr="00557FE1" w:rsidRDefault="007A723A" w:rsidP="007A723A">
                  <w:pPr>
                    <w:jc w:val="center"/>
                    <w:rPr>
                      <w:rFonts w:cs="Arial"/>
                      <w:b/>
                      <w:sz w:val="20"/>
                      <w:szCs w:val="20"/>
                    </w:rPr>
                  </w:pPr>
                  <w:r w:rsidRPr="00E03D0B">
                    <w:rPr>
                      <w:rFonts w:ascii="Wingdings" w:eastAsia="Wingdings" w:hAnsi="Wingdings" w:cs="Wingdings"/>
                      <w:b/>
                      <w:sz w:val="20"/>
                    </w:rPr>
                    <w:t></w:t>
                  </w:r>
                </w:p>
              </w:tc>
              <w:tc>
                <w:tcPr>
                  <w:tcW w:w="1134" w:type="dxa"/>
                </w:tcPr>
                <w:p w14:paraId="72B4EDD1" w14:textId="77777777" w:rsidR="007A723A" w:rsidRPr="00557FE1" w:rsidRDefault="007A723A" w:rsidP="007A723A">
                  <w:pPr>
                    <w:jc w:val="center"/>
                    <w:rPr>
                      <w:rFonts w:cs="Arial"/>
                      <w:b/>
                      <w:sz w:val="20"/>
                      <w:szCs w:val="20"/>
                    </w:rPr>
                  </w:pPr>
                </w:p>
              </w:tc>
              <w:tc>
                <w:tcPr>
                  <w:tcW w:w="1276" w:type="dxa"/>
                </w:tcPr>
                <w:p w14:paraId="72B4EDD2" w14:textId="77777777" w:rsidR="007A723A" w:rsidRPr="00557FE1" w:rsidRDefault="007A723A" w:rsidP="007A723A">
                  <w:pPr>
                    <w:pStyle w:val="Header"/>
                    <w:rPr>
                      <w:rFonts w:ascii="Arial" w:hAnsi="Arial" w:cs="Arial"/>
                    </w:rPr>
                  </w:pPr>
                  <w:r w:rsidRPr="001056A7">
                    <w:rPr>
                      <w:rFonts w:ascii="Arial" w:hAnsi="Arial" w:cs="Arial"/>
                    </w:rPr>
                    <w:t>AF/IV</w:t>
                  </w:r>
                </w:p>
              </w:tc>
            </w:tr>
            <w:tr w:rsidR="007A723A" w:rsidRPr="00557FE1" w14:paraId="72B4EDD8" w14:textId="77777777" w:rsidTr="007A723A">
              <w:tc>
                <w:tcPr>
                  <w:tcW w:w="6287" w:type="dxa"/>
                </w:tcPr>
                <w:p w14:paraId="72B4EDD4"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Willingness to adopt new working practices, implement and adapt to change</w:t>
                  </w:r>
                </w:p>
              </w:tc>
              <w:tc>
                <w:tcPr>
                  <w:tcW w:w="1276" w:type="dxa"/>
                </w:tcPr>
                <w:p w14:paraId="72B4EDD5" w14:textId="77777777" w:rsidR="007A723A" w:rsidRPr="00557FE1" w:rsidRDefault="007A723A" w:rsidP="007A723A">
                  <w:pPr>
                    <w:jc w:val="center"/>
                    <w:rPr>
                      <w:rFonts w:cs="Arial"/>
                      <w:b/>
                      <w:sz w:val="20"/>
                      <w:szCs w:val="20"/>
                    </w:rPr>
                  </w:pPr>
                  <w:r w:rsidRPr="00E03D0B">
                    <w:rPr>
                      <w:rFonts w:ascii="Wingdings" w:eastAsia="Wingdings" w:hAnsi="Wingdings" w:cs="Wingdings"/>
                      <w:b/>
                      <w:sz w:val="20"/>
                    </w:rPr>
                    <w:t></w:t>
                  </w:r>
                </w:p>
              </w:tc>
              <w:tc>
                <w:tcPr>
                  <w:tcW w:w="1134" w:type="dxa"/>
                </w:tcPr>
                <w:p w14:paraId="72B4EDD6" w14:textId="77777777" w:rsidR="007A723A" w:rsidRPr="00557FE1" w:rsidRDefault="007A723A" w:rsidP="007A723A">
                  <w:pPr>
                    <w:jc w:val="center"/>
                    <w:rPr>
                      <w:rFonts w:cs="Arial"/>
                      <w:b/>
                      <w:sz w:val="20"/>
                      <w:szCs w:val="20"/>
                    </w:rPr>
                  </w:pPr>
                </w:p>
              </w:tc>
              <w:tc>
                <w:tcPr>
                  <w:tcW w:w="1276" w:type="dxa"/>
                </w:tcPr>
                <w:p w14:paraId="72B4EDD7" w14:textId="77777777" w:rsidR="007A723A" w:rsidRPr="00557FE1" w:rsidRDefault="007A723A" w:rsidP="007A723A">
                  <w:pPr>
                    <w:pStyle w:val="Header"/>
                    <w:rPr>
                      <w:rFonts w:ascii="Arial" w:hAnsi="Arial" w:cs="Arial"/>
                    </w:rPr>
                  </w:pPr>
                  <w:r w:rsidRPr="001056A7">
                    <w:rPr>
                      <w:rFonts w:ascii="Arial" w:hAnsi="Arial" w:cs="Arial"/>
                    </w:rPr>
                    <w:t>AF/IV</w:t>
                  </w:r>
                </w:p>
              </w:tc>
            </w:tr>
            <w:tr w:rsidR="007A723A" w:rsidRPr="00557FE1" w14:paraId="72B4EDDD" w14:textId="77777777" w:rsidTr="007A723A">
              <w:tc>
                <w:tcPr>
                  <w:tcW w:w="6287" w:type="dxa"/>
                </w:tcPr>
                <w:p w14:paraId="72B4EDD9"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Style w:val="normalchar1"/>
                      <w:rFonts w:ascii="Arial" w:hAnsi="Arial" w:cs="Arial"/>
                      <w:b w:val="0"/>
                      <w:bCs w:val="0"/>
                      <w:i w:val="0"/>
                      <w:iCs w:val="0"/>
                    </w:rPr>
                    <w:lastRenderedPageBreak/>
                    <w:t>A willingness to undertake additional training offered at the College</w:t>
                  </w:r>
                </w:p>
              </w:tc>
              <w:tc>
                <w:tcPr>
                  <w:tcW w:w="1276" w:type="dxa"/>
                </w:tcPr>
                <w:p w14:paraId="72B4EDDA" w14:textId="77777777" w:rsidR="007A723A" w:rsidRPr="00557FE1" w:rsidRDefault="007A723A" w:rsidP="007A723A">
                  <w:pPr>
                    <w:jc w:val="center"/>
                    <w:rPr>
                      <w:rFonts w:cs="Arial"/>
                      <w:b/>
                      <w:sz w:val="20"/>
                      <w:szCs w:val="20"/>
                    </w:rPr>
                  </w:pPr>
                  <w:r w:rsidRPr="00E03D0B">
                    <w:rPr>
                      <w:rFonts w:ascii="Wingdings" w:eastAsia="Wingdings" w:hAnsi="Wingdings" w:cs="Wingdings"/>
                      <w:b/>
                      <w:sz w:val="20"/>
                    </w:rPr>
                    <w:t></w:t>
                  </w:r>
                </w:p>
              </w:tc>
              <w:tc>
                <w:tcPr>
                  <w:tcW w:w="1134" w:type="dxa"/>
                </w:tcPr>
                <w:p w14:paraId="72B4EDDB" w14:textId="77777777" w:rsidR="007A723A" w:rsidRPr="00557FE1" w:rsidRDefault="007A723A" w:rsidP="007A723A">
                  <w:pPr>
                    <w:jc w:val="center"/>
                    <w:rPr>
                      <w:rFonts w:cs="Arial"/>
                      <w:b/>
                      <w:sz w:val="20"/>
                      <w:szCs w:val="20"/>
                    </w:rPr>
                  </w:pPr>
                </w:p>
              </w:tc>
              <w:tc>
                <w:tcPr>
                  <w:tcW w:w="1276" w:type="dxa"/>
                </w:tcPr>
                <w:p w14:paraId="72B4EDDC" w14:textId="77777777" w:rsidR="007A723A" w:rsidRPr="00557FE1" w:rsidRDefault="007A723A" w:rsidP="007A723A">
                  <w:pPr>
                    <w:pStyle w:val="Header"/>
                    <w:rPr>
                      <w:rFonts w:ascii="Arial" w:hAnsi="Arial" w:cs="Arial"/>
                    </w:rPr>
                  </w:pPr>
                  <w:r w:rsidRPr="001056A7">
                    <w:rPr>
                      <w:rFonts w:ascii="Arial" w:hAnsi="Arial" w:cs="Arial"/>
                    </w:rPr>
                    <w:t>AF/IV</w:t>
                  </w:r>
                </w:p>
              </w:tc>
            </w:tr>
            <w:tr w:rsidR="007A723A" w:rsidRPr="00557FE1" w14:paraId="72B4EDE2" w14:textId="77777777" w:rsidTr="007A723A">
              <w:tc>
                <w:tcPr>
                  <w:tcW w:w="6287" w:type="dxa"/>
                </w:tcPr>
                <w:p w14:paraId="72B4EDDE"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A positive, ‘Can Do’ attitude</w:t>
                  </w:r>
                </w:p>
              </w:tc>
              <w:tc>
                <w:tcPr>
                  <w:tcW w:w="1276" w:type="dxa"/>
                </w:tcPr>
                <w:p w14:paraId="72B4EDDF" w14:textId="77777777" w:rsidR="007A723A" w:rsidRPr="00557FE1" w:rsidRDefault="007A723A" w:rsidP="007A723A">
                  <w:pPr>
                    <w:jc w:val="center"/>
                    <w:rPr>
                      <w:rFonts w:cs="Arial"/>
                      <w:b/>
                      <w:sz w:val="20"/>
                      <w:szCs w:val="20"/>
                    </w:rPr>
                  </w:pPr>
                  <w:r w:rsidRPr="00750FE9">
                    <w:rPr>
                      <w:rFonts w:ascii="Wingdings" w:eastAsia="Wingdings" w:hAnsi="Wingdings" w:cs="Wingdings"/>
                      <w:b/>
                      <w:sz w:val="20"/>
                    </w:rPr>
                    <w:t></w:t>
                  </w:r>
                </w:p>
              </w:tc>
              <w:tc>
                <w:tcPr>
                  <w:tcW w:w="1134" w:type="dxa"/>
                </w:tcPr>
                <w:p w14:paraId="72B4EDE0" w14:textId="77777777" w:rsidR="007A723A" w:rsidRPr="00557FE1" w:rsidRDefault="007A723A" w:rsidP="007A723A">
                  <w:pPr>
                    <w:jc w:val="center"/>
                    <w:rPr>
                      <w:rFonts w:cs="Arial"/>
                      <w:b/>
                      <w:sz w:val="20"/>
                      <w:szCs w:val="20"/>
                    </w:rPr>
                  </w:pPr>
                </w:p>
              </w:tc>
              <w:tc>
                <w:tcPr>
                  <w:tcW w:w="1276" w:type="dxa"/>
                </w:tcPr>
                <w:p w14:paraId="72B4EDE1" w14:textId="77777777" w:rsidR="007A723A" w:rsidRPr="00557FE1" w:rsidRDefault="007A723A" w:rsidP="007A723A">
                  <w:pPr>
                    <w:pStyle w:val="Header"/>
                    <w:rPr>
                      <w:rFonts w:ascii="Arial" w:hAnsi="Arial" w:cs="Arial"/>
                    </w:rPr>
                  </w:pPr>
                  <w:r w:rsidRPr="00557FE1">
                    <w:rPr>
                      <w:rFonts w:ascii="Arial" w:hAnsi="Arial" w:cs="Arial"/>
                    </w:rPr>
                    <w:t>AF/IV</w:t>
                  </w:r>
                </w:p>
              </w:tc>
            </w:tr>
            <w:tr w:rsidR="007A723A" w:rsidRPr="00557FE1" w14:paraId="72B4EDE7" w14:textId="77777777" w:rsidTr="007A723A">
              <w:tc>
                <w:tcPr>
                  <w:tcW w:w="6287" w:type="dxa"/>
                </w:tcPr>
                <w:p w14:paraId="72B4EDE3"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Emotional resilience in working with challenging behaviours and appropriate attitudes to use of authority and maintaining discipline</w:t>
                  </w:r>
                </w:p>
              </w:tc>
              <w:tc>
                <w:tcPr>
                  <w:tcW w:w="1276" w:type="dxa"/>
                </w:tcPr>
                <w:p w14:paraId="72B4EDE4" w14:textId="77777777" w:rsidR="007A723A" w:rsidRPr="00557FE1" w:rsidRDefault="007A723A" w:rsidP="007A723A">
                  <w:pPr>
                    <w:jc w:val="center"/>
                    <w:rPr>
                      <w:rFonts w:eastAsia="Wingdings" w:cs="Arial"/>
                      <w:b/>
                      <w:sz w:val="20"/>
                      <w:szCs w:val="20"/>
                    </w:rPr>
                  </w:pPr>
                  <w:r w:rsidRPr="00750FE9">
                    <w:rPr>
                      <w:rFonts w:ascii="Wingdings" w:eastAsia="Wingdings" w:hAnsi="Wingdings" w:cs="Wingdings"/>
                      <w:b/>
                      <w:sz w:val="20"/>
                    </w:rPr>
                    <w:t></w:t>
                  </w:r>
                </w:p>
              </w:tc>
              <w:tc>
                <w:tcPr>
                  <w:tcW w:w="1134" w:type="dxa"/>
                </w:tcPr>
                <w:p w14:paraId="72B4EDE5" w14:textId="77777777" w:rsidR="007A723A" w:rsidRPr="00557FE1" w:rsidRDefault="007A723A" w:rsidP="007A723A">
                  <w:pPr>
                    <w:jc w:val="center"/>
                    <w:rPr>
                      <w:rFonts w:cs="Arial"/>
                      <w:b/>
                      <w:sz w:val="20"/>
                      <w:szCs w:val="20"/>
                    </w:rPr>
                  </w:pPr>
                </w:p>
              </w:tc>
              <w:tc>
                <w:tcPr>
                  <w:tcW w:w="1276" w:type="dxa"/>
                </w:tcPr>
                <w:p w14:paraId="72B4EDE6" w14:textId="77777777" w:rsidR="007A723A" w:rsidRPr="00557FE1" w:rsidRDefault="007A723A" w:rsidP="007A723A">
                  <w:pPr>
                    <w:pStyle w:val="Header"/>
                    <w:rPr>
                      <w:rFonts w:ascii="Arial" w:hAnsi="Arial" w:cs="Arial"/>
                    </w:rPr>
                  </w:pPr>
                  <w:r w:rsidRPr="004102AA">
                    <w:rPr>
                      <w:rFonts w:ascii="Arial" w:hAnsi="Arial" w:cs="Arial"/>
                    </w:rPr>
                    <w:t>AF/IV</w:t>
                  </w:r>
                </w:p>
              </w:tc>
            </w:tr>
            <w:tr w:rsidR="007A723A" w:rsidRPr="00557FE1" w14:paraId="72B4EDEC" w14:textId="77777777" w:rsidTr="007A723A">
              <w:tc>
                <w:tcPr>
                  <w:tcW w:w="6287" w:type="dxa"/>
                </w:tcPr>
                <w:p w14:paraId="72B4EDE8"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Ambition, energy, enthusiasm, determination and drive to develop your role</w:t>
                  </w:r>
                </w:p>
              </w:tc>
              <w:tc>
                <w:tcPr>
                  <w:tcW w:w="1276" w:type="dxa"/>
                </w:tcPr>
                <w:p w14:paraId="72B4EDE9" w14:textId="77777777" w:rsidR="007A723A" w:rsidRPr="00557FE1" w:rsidRDefault="007A723A" w:rsidP="007A723A">
                  <w:pPr>
                    <w:jc w:val="center"/>
                    <w:rPr>
                      <w:rFonts w:cs="Arial"/>
                      <w:b/>
                      <w:sz w:val="20"/>
                      <w:szCs w:val="20"/>
                    </w:rPr>
                  </w:pPr>
                  <w:r w:rsidRPr="00750FE9">
                    <w:rPr>
                      <w:rFonts w:ascii="Wingdings" w:eastAsia="Wingdings" w:hAnsi="Wingdings" w:cs="Wingdings"/>
                      <w:b/>
                      <w:sz w:val="20"/>
                    </w:rPr>
                    <w:t></w:t>
                  </w:r>
                </w:p>
              </w:tc>
              <w:tc>
                <w:tcPr>
                  <w:tcW w:w="1134" w:type="dxa"/>
                </w:tcPr>
                <w:p w14:paraId="72B4EDEA" w14:textId="77777777" w:rsidR="007A723A" w:rsidRPr="00557FE1" w:rsidRDefault="007A723A" w:rsidP="007A723A">
                  <w:pPr>
                    <w:jc w:val="center"/>
                    <w:rPr>
                      <w:rFonts w:cs="Arial"/>
                      <w:b/>
                      <w:sz w:val="20"/>
                      <w:szCs w:val="20"/>
                    </w:rPr>
                  </w:pPr>
                </w:p>
              </w:tc>
              <w:tc>
                <w:tcPr>
                  <w:tcW w:w="1276" w:type="dxa"/>
                </w:tcPr>
                <w:p w14:paraId="72B4EDEB" w14:textId="77777777" w:rsidR="007A723A" w:rsidRPr="00557FE1" w:rsidRDefault="007A723A" w:rsidP="007A723A">
                  <w:pPr>
                    <w:pStyle w:val="Header"/>
                    <w:rPr>
                      <w:rFonts w:ascii="Arial" w:hAnsi="Arial" w:cs="Arial"/>
                    </w:rPr>
                  </w:pPr>
                  <w:r w:rsidRPr="004102AA">
                    <w:rPr>
                      <w:rFonts w:ascii="Arial" w:hAnsi="Arial" w:cs="Arial"/>
                    </w:rPr>
                    <w:t>AF/IV</w:t>
                  </w:r>
                </w:p>
              </w:tc>
            </w:tr>
            <w:tr w:rsidR="007A723A" w:rsidRPr="00557FE1" w14:paraId="72B4EDF1" w14:textId="77777777" w:rsidTr="007A723A">
              <w:tc>
                <w:tcPr>
                  <w:tcW w:w="6287" w:type="dxa"/>
                </w:tcPr>
                <w:p w14:paraId="72B4EDED"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Reliability, professionalism and integrity</w:t>
                  </w:r>
                </w:p>
              </w:tc>
              <w:tc>
                <w:tcPr>
                  <w:tcW w:w="1276" w:type="dxa"/>
                </w:tcPr>
                <w:p w14:paraId="72B4EDEE" w14:textId="77777777" w:rsidR="007A723A" w:rsidRPr="00557FE1" w:rsidRDefault="007A723A" w:rsidP="007A723A">
                  <w:pPr>
                    <w:jc w:val="center"/>
                    <w:rPr>
                      <w:rFonts w:cs="Arial"/>
                      <w:b/>
                      <w:sz w:val="20"/>
                      <w:szCs w:val="20"/>
                    </w:rPr>
                  </w:pPr>
                  <w:r w:rsidRPr="00BC3E57">
                    <w:rPr>
                      <w:rFonts w:ascii="Wingdings" w:eastAsia="Wingdings" w:hAnsi="Wingdings" w:cs="Wingdings"/>
                      <w:b/>
                      <w:sz w:val="20"/>
                    </w:rPr>
                    <w:t></w:t>
                  </w:r>
                </w:p>
              </w:tc>
              <w:tc>
                <w:tcPr>
                  <w:tcW w:w="1134" w:type="dxa"/>
                </w:tcPr>
                <w:p w14:paraId="72B4EDEF" w14:textId="77777777" w:rsidR="007A723A" w:rsidRPr="00557FE1" w:rsidRDefault="007A723A" w:rsidP="007A723A">
                  <w:pPr>
                    <w:jc w:val="center"/>
                    <w:rPr>
                      <w:rFonts w:cs="Arial"/>
                      <w:b/>
                      <w:sz w:val="20"/>
                      <w:szCs w:val="20"/>
                    </w:rPr>
                  </w:pPr>
                </w:p>
              </w:tc>
              <w:tc>
                <w:tcPr>
                  <w:tcW w:w="1276" w:type="dxa"/>
                </w:tcPr>
                <w:p w14:paraId="72B4EDF0" w14:textId="77777777" w:rsidR="007A723A" w:rsidRPr="00557FE1" w:rsidRDefault="007A723A" w:rsidP="007A723A">
                  <w:pPr>
                    <w:pStyle w:val="Header"/>
                    <w:rPr>
                      <w:rFonts w:ascii="Arial" w:hAnsi="Arial" w:cs="Arial"/>
                    </w:rPr>
                  </w:pPr>
                  <w:r w:rsidRPr="004102AA">
                    <w:rPr>
                      <w:rFonts w:ascii="Arial" w:hAnsi="Arial" w:cs="Arial"/>
                    </w:rPr>
                    <w:t>AF/IV</w:t>
                  </w:r>
                </w:p>
              </w:tc>
            </w:tr>
            <w:tr w:rsidR="007A723A" w:rsidRPr="00557FE1" w14:paraId="72B4EDF6" w14:textId="77777777" w:rsidTr="007A723A">
              <w:tc>
                <w:tcPr>
                  <w:tcW w:w="6287" w:type="dxa"/>
                </w:tcPr>
                <w:p w14:paraId="72B4EDF2"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Style w:val="normalchar1"/>
                      <w:rFonts w:ascii="Arial" w:hAnsi="Arial" w:cs="Arial"/>
                      <w:b w:val="0"/>
                      <w:bCs w:val="0"/>
                      <w:i w:val="0"/>
                      <w:iCs w:val="0"/>
                    </w:rPr>
                    <w:t>Be able to demonstrate an understanding of equality of opportunity and have practical ideas on how to implement it</w:t>
                  </w:r>
                </w:p>
              </w:tc>
              <w:tc>
                <w:tcPr>
                  <w:tcW w:w="1276" w:type="dxa"/>
                </w:tcPr>
                <w:p w14:paraId="72B4EDF3" w14:textId="77777777" w:rsidR="007A723A" w:rsidRPr="00557FE1" w:rsidRDefault="007A723A" w:rsidP="007A723A">
                  <w:pPr>
                    <w:jc w:val="center"/>
                    <w:rPr>
                      <w:rFonts w:cs="Arial"/>
                      <w:b/>
                      <w:sz w:val="20"/>
                      <w:szCs w:val="20"/>
                    </w:rPr>
                  </w:pPr>
                  <w:r w:rsidRPr="00BC3E57">
                    <w:rPr>
                      <w:rFonts w:ascii="Wingdings" w:eastAsia="Wingdings" w:hAnsi="Wingdings" w:cs="Wingdings"/>
                      <w:b/>
                      <w:sz w:val="20"/>
                    </w:rPr>
                    <w:t></w:t>
                  </w:r>
                </w:p>
              </w:tc>
              <w:tc>
                <w:tcPr>
                  <w:tcW w:w="1134" w:type="dxa"/>
                </w:tcPr>
                <w:p w14:paraId="72B4EDF4" w14:textId="77777777" w:rsidR="007A723A" w:rsidRPr="00557FE1" w:rsidRDefault="007A723A" w:rsidP="007A723A">
                  <w:pPr>
                    <w:jc w:val="center"/>
                    <w:rPr>
                      <w:rFonts w:cs="Arial"/>
                      <w:b/>
                      <w:sz w:val="20"/>
                      <w:szCs w:val="20"/>
                    </w:rPr>
                  </w:pPr>
                </w:p>
              </w:tc>
              <w:tc>
                <w:tcPr>
                  <w:tcW w:w="1276" w:type="dxa"/>
                </w:tcPr>
                <w:p w14:paraId="72B4EDF5" w14:textId="77777777" w:rsidR="007A723A" w:rsidRPr="00557FE1" w:rsidRDefault="007A723A" w:rsidP="007A723A">
                  <w:pPr>
                    <w:pStyle w:val="Header"/>
                    <w:rPr>
                      <w:rFonts w:ascii="Arial" w:hAnsi="Arial" w:cs="Arial"/>
                    </w:rPr>
                  </w:pPr>
                  <w:r w:rsidRPr="004102AA">
                    <w:rPr>
                      <w:rFonts w:ascii="Arial" w:hAnsi="Arial" w:cs="Arial"/>
                    </w:rPr>
                    <w:t>AF/IV</w:t>
                  </w:r>
                </w:p>
              </w:tc>
            </w:tr>
            <w:tr w:rsidR="007A723A" w:rsidRPr="00557FE1" w14:paraId="72B4EDFB" w14:textId="77777777" w:rsidTr="007A723A">
              <w:tc>
                <w:tcPr>
                  <w:tcW w:w="6287" w:type="dxa"/>
                </w:tcPr>
                <w:p w14:paraId="72B4EDF7"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Style w:val="normalchar1"/>
                      <w:rFonts w:ascii="Arial" w:hAnsi="Arial" w:cs="Arial"/>
                      <w:b w:val="0"/>
                      <w:bCs w:val="0"/>
                      <w:i w:val="0"/>
                      <w:iCs w:val="0"/>
                    </w:rPr>
                    <w:t>Excellent working knowledge of IT including MS Office</w:t>
                  </w:r>
                </w:p>
              </w:tc>
              <w:tc>
                <w:tcPr>
                  <w:tcW w:w="1276" w:type="dxa"/>
                </w:tcPr>
                <w:p w14:paraId="72B4EDF8" w14:textId="77777777" w:rsidR="007A723A" w:rsidRPr="00557FE1" w:rsidRDefault="007A723A" w:rsidP="007A723A">
                  <w:pPr>
                    <w:jc w:val="center"/>
                    <w:rPr>
                      <w:rFonts w:cs="Arial"/>
                      <w:b/>
                      <w:sz w:val="20"/>
                      <w:szCs w:val="20"/>
                    </w:rPr>
                  </w:pPr>
                  <w:r w:rsidRPr="00BC3E57">
                    <w:rPr>
                      <w:rFonts w:ascii="Wingdings" w:eastAsia="Wingdings" w:hAnsi="Wingdings" w:cs="Wingdings"/>
                      <w:b/>
                      <w:sz w:val="20"/>
                    </w:rPr>
                    <w:t></w:t>
                  </w:r>
                </w:p>
              </w:tc>
              <w:tc>
                <w:tcPr>
                  <w:tcW w:w="1134" w:type="dxa"/>
                </w:tcPr>
                <w:p w14:paraId="72B4EDF9" w14:textId="77777777" w:rsidR="007A723A" w:rsidRPr="00557FE1" w:rsidRDefault="007A723A" w:rsidP="007A723A">
                  <w:pPr>
                    <w:jc w:val="center"/>
                    <w:rPr>
                      <w:rFonts w:cs="Arial"/>
                      <w:b/>
                      <w:sz w:val="20"/>
                      <w:szCs w:val="20"/>
                    </w:rPr>
                  </w:pPr>
                </w:p>
              </w:tc>
              <w:tc>
                <w:tcPr>
                  <w:tcW w:w="1276" w:type="dxa"/>
                </w:tcPr>
                <w:p w14:paraId="72B4EDFA" w14:textId="77777777" w:rsidR="007A723A" w:rsidRPr="00557FE1" w:rsidRDefault="007A723A" w:rsidP="007A723A">
                  <w:pPr>
                    <w:pStyle w:val="Header"/>
                    <w:rPr>
                      <w:rFonts w:ascii="Arial" w:hAnsi="Arial" w:cs="Arial"/>
                    </w:rPr>
                  </w:pPr>
                  <w:r w:rsidRPr="00557FE1">
                    <w:rPr>
                      <w:rFonts w:ascii="Arial" w:hAnsi="Arial" w:cs="Arial"/>
                    </w:rPr>
                    <w:t>AF/IV</w:t>
                  </w:r>
                </w:p>
              </w:tc>
            </w:tr>
            <w:tr w:rsidR="007A723A" w:rsidRPr="00557FE1" w14:paraId="72B4EE00" w14:textId="77777777" w:rsidTr="007A723A">
              <w:tc>
                <w:tcPr>
                  <w:tcW w:w="6287" w:type="dxa"/>
                </w:tcPr>
                <w:p w14:paraId="72B4EDFC"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Style w:val="normalchar1"/>
                      <w:rFonts w:ascii="Arial" w:hAnsi="Arial" w:cs="Arial"/>
                      <w:b w:val="0"/>
                      <w:bCs w:val="0"/>
                      <w:i w:val="0"/>
                      <w:iCs w:val="0"/>
                    </w:rPr>
                    <w:t xml:space="preserve">Knowledge of assistive software and adaptive technology  </w:t>
                  </w:r>
                </w:p>
              </w:tc>
              <w:tc>
                <w:tcPr>
                  <w:tcW w:w="1276" w:type="dxa"/>
                </w:tcPr>
                <w:p w14:paraId="72B4EDFD" w14:textId="77777777" w:rsidR="007A723A" w:rsidRPr="00557FE1" w:rsidRDefault="007A723A" w:rsidP="007A723A">
                  <w:pPr>
                    <w:jc w:val="center"/>
                    <w:rPr>
                      <w:rFonts w:cs="Arial"/>
                      <w:b/>
                      <w:sz w:val="20"/>
                      <w:szCs w:val="20"/>
                    </w:rPr>
                  </w:pPr>
                </w:p>
              </w:tc>
              <w:tc>
                <w:tcPr>
                  <w:tcW w:w="1134" w:type="dxa"/>
                </w:tcPr>
                <w:p w14:paraId="72B4EDFE" w14:textId="77777777" w:rsidR="007A723A" w:rsidRPr="00557FE1" w:rsidRDefault="007A723A" w:rsidP="007A723A">
                  <w:pPr>
                    <w:jc w:val="center"/>
                    <w:rPr>
                      <w:rFonts w:cs="Arial"/>
                      <w:b/>
                      <w:sz w:val="20"/>
                      <w:szCs w:val="20"/>
                    </w:rPr>
                  </w:pPr>
                  <w:r w:rsidRPr="00D24A2E">
                    <w:rPr>
                      <w:rFonts w:ascii="Wingdings" w:eastAsia="Wingdings" w:hAnsi="Wingdings" w:cs="Wingdings"/>
                      <w:b/>
                      <w:sz w:val="20"/>
                    </w:rPr>
                    <w:t></w:t>
                  </w:r>
                </w:p>
              </w:tc>
              <w:tc>
                <w:tcPr>
                  <w:tcW w:w="1276" w:type="dxa"/>
                </w:tcPr>
                <w:p w14:paraId="72B4EDFF" w14:textId="77777777" w:rsidR="007A723A" w:rsidRPr="00557FE1" w:rsidRDefault="007A723A" w:rsidP="007A723A">
                  <w:pPr>
                    <w:pStyle w:val="Header"/>
                    <w:rPr>
                      <w:rFonts w:ascii="Arial" w:hAnsi="Arial" w:cs="Arial"/>
                    </w:rPr>
                  </w:pPr>
                  <w:r w:rsidRPr="00040969">
                    <w:rPr>
                      <w:rFonts w:ascii="Arial" w:hAnsi="Arial" w:cs="Arial"/>
                    </w:rPr>
                    <w:t>AF/IV</w:t>
                  </w:r>
                </w:p>
              </w:tc>
            </w:tr>
            <w:tr w:rsidR="007A723A" w:rsidRPr="00557FE1" w14:paraId="72B4EE05" w14:textId="77777777" w:rsidTr="007A723A">
              <w:tc>
                <w:tcPr>
                  <w:tcW w:w="6287" w:type="dxa"/>
                </w:tcPr>
                <w:p w14:paraId="72B4EE01"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Understanding of Safeguarding Legislation and it</w:t>
                  </w:r>
                  <w:r w:rsidR="00BF0E94" w:rsidRPr="0059327D">
                    <w:rPr>
                      <w:rFonts w:ascii="Arial" w:hAnsi="Arial" w:cs="Arial"/>
                      <w:b w:val="0"/>
                      <w:bCs w:val="0"/>
                      <w:i w:val="0"/>
                      <w:iCs w:val="0"/>
                      <w:sz w:val="20"/>
                      <w:szCs w:val="20"/>
                    </w:rPr>
                    <w:t xml:space="preserve">s </w:t>
                  </w:r>
                  <w:r w:rsidRPr="0059327D">
                    <w:rPr>
                      <w:rFonts w:ascii="Arial" w:hAnsi="Arial" w:cs="Arial"/>
                      <w:b w:val="0"/>
                      <w:bCs w:val="0"/>
                      <w:i w:val="0"/>
                      <w:iCs w:val="0"/>
                      <w:sz w:val="20"/>
                      <w:szCs w:val="20"/>
                    </w:rPr>
                    <w:t>application within the educational sector</w:t>
                  </w:r>
                </w:p>
              </w:tc>
              <w:tc>
                <w:tcPr>
                  <w:tcW w:w="1276" w:type="dxa"/>
                </w:tcPr>
                <w:p w14:paraId="72B4EE02" w14:textId="77777777" w:rsidR="007A723A" w:rsidRPr="00557FE1" w:rsidRDefault="007A723A" w:rsidP="007A723A">
                  <w:pPr>
                    <w:jc w:val="center"/>
                    <w:rPr>
                      <w:rFonts w:cs="Arial"/>
                      <w:b/>
                      <w:sz w:val="20"/>
                      <w:szCs w:val="20"/>
                    </w:rPr>
                  </w:pPr>
                  <w:r w:rsidRPr="00C575B7">
                    <w:rPr>
                      <w:rFonts w:ascii="Wingdings" w:eastAsia="Wingdings" w:hAnsi="Wingdings" w:cs="Wingdings"/>
                      <w:b/>
                      <w:sz w:val="20"/>
                    </w:rPr>
                    <w:t></w:t>
                  </w:r>
                </w:p>
              </w:tc>
              <w:tc>
                <w:tcPr>
                  <w:tcW w:w="1134" w:type="dxa"/>
                </w:tcPr>
                <w:p w14:paraId="72B4EE03" w14:textId="77777777" w:rsidR="007A723A" w:rsidRPr="00557FE1" w:rsidRDefault="007A723A" w:rsidP="007A723A">
                  <w:pPr>
                    <w:jc w:val="center"/>
                    <w:rPr>
                      <w:rFonts w:cs="Arial"/>
                      <w:b/>
                      <w:sz w:val="20"/>
                      <w:szCs w:val="20"/>
                    </w:rPr>
                  </w:pPr>
                </w:p>
              </w:tc>
              <w:tc>
                <w:tcPr>
                  <w:tcW w:w="1276" w:type="dxa"/>
                </w:tcPr>
                <w:p w14:paraId="72B4EE04" w14:textId="77777777" w:rsidR="007A723A" w:rsidRPr="00557FE1" w:rsidRDefault="007A723A" w:rsidP="007A723A">
                  <w:pPr>
                    <w:pStyle w:val="Header"/>
                    <w:rPr>
                      <w:rFonts w:ascii="Arial" w:hAnsi="Arial" w:cs="Arial"/>
                    </w:rPr>
                  </w:pPr>
                  <w:r w:rsidRPr="00040969">
                    <w:rPr>
                      <w:rFonts w:ascii="Arial" w:hAnsi="Arial" w:cs="Arial"/>
                    </w:rPr>
                    <w:t>AF/IV</w:t>
                  </w:r>
                </w:p>
              </w:tc>
            </w:tr>
            <w:tr w:rsidR="007A723A" w:rsidRPr="00557FE1" w14:paraId="72B4EE0A" w14:textId="77777777" w:rsidTr="007A723A">
              <w:tc>
                <w:tcPr>
                  <w:tcW w:w="6287" w:type="dxa"/>
                </w:tcPr>
                <w:p w14:paraId="72B4EE06"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9327D">
                    <w:rPr>
                      <w:rFonts w:ascii="Arial" w:hAnsi="Arial" w:cs="Arial"/>
                      <w:b w:val="0"/>
                      <w:bCs w:val="0"/>
                      <w:i w:val="0"/>
                      <w:iCs w:val="0"/>
                      <w:sz w:val="20"/>
                      <w:szCs w:val="20"/>
                    </w:rPr>
                    <w:t>Commitment to Safeguarding and promoting the welfare of children and vulnerable adults</w:t>
                  </w:r>
                </w:p>
              </w:tc>
              <w:tc>
                <w:tcPr>
                  <w:tcW w:w="1276" w:type="dxa"/>
                </w:tcPr>
                <w:p w14:paraId="72B4EE07" w14:textId="77777777" w:rsidR="007A723A" w:rsidRPr="00557FE1" w:rsidRDefault="007A723A" w:rsidP="007A723A">
                  <w:pPr>
                    <w:jc w:val="center"/>
                    <w:rPr>
                      <w:rFonts w:cs="Arial"/>
                      <w:b/>
                      <w:sz w:val="20"/>
                      <w:szCs w:val="20"/>
                    </w:rPr>
                  </w:pPr>
                  <w:r w:rsidRPr="00C575B7">
                    <w:rPr>
                      <w:rFonts w:ascii="Wingdings" w:eastAsia="Wingdings" w:hAnsi="Wingdings" w:cs="Wingdings"/>
                      <w:b/>
                      <w:sz w:val="20"/>
                    </w:rPr>
                    <w:t></w:t>
                  </w:r>
                </w:p>
              </w:tc>
              <w:tc>
                <w:tcPr>
                  <w:tcW w:w="1134" w:type="dxa"/>
                </w:tcPr>
                <w:p w14:paraId="72B4EE08" w14:textId="77777777" w:rsidR="007A723A" w:rsidRPr="00557FE1" w:rsidRDefault="007A723A" w:rsidP="007A723A">
                  <w:pPr>
                    <w:jc w:val="center"/>
                    <w:rPr>
                      <w:rFonts w:cs="Arial"/>
                      <w:b/>
                      <w:sz w:val="20"/>
                      <w:szCs w:val="20"/>
                    </w:rPr>
                  </w:pPr>
                </w:p>
              </w:tc>
              <w:tc>
                <w:tcPr>
                  <w:tcW w:w="1276" w:type="dxa"/>
                </w:tcPr>
                <w:p w14:paraId="72B4EE09" w14:textId="77777777" w:rsidR="007A723A" w:rsidRPr="00557FE1" w:rsidRDefault="007A723A" w:rsidP="007A723A">
                  <w:pPr>
                    <w:pStyle w:val="Header"/>
                    <w:rPr>
                      <w:rFonts w:ascii="Arial" w:hAnsi="Arial" w:cs="Arial"/>
                    </w:rPr>
                  </w:pPr>
                  <w:r w:rsidRPr="00040969">
                    <w:rPr>
                      <w:rFonts w:ascii="Arial" w:hAnsi="Arial" w:cs="Arial"/>
                    </w:rPr>
                    <w:t>AF/IV</w:t>
                  </w:r>
                </w:p>
              </w:tc>
            </w:tr>
            <w:tr w:rsidR="007A723A" w:rsidRPr="00557FE1" w14:paraId="72B4EE0F" w14:textId="77777777" w:rsidTr="007A723A">
              <w:tc>
                <w:tcPr>
                  <w:tcW w:w="6287" w:type="dxa"/>
                </w:tcPr>
                <w:p w14:paraId="72B4EE0B" w14:textId="77777777"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5C0D83">
                    <w:rPr>
                      <w:rStyle w:val="normalchar1"/>
                      <w:rFonts w:ascii="Arial" w:hAnsi="Arial" w:cs="Arial"/>
                      <w:b w:val="0"/>
                      <w:bCs w:val="0"/>
                      <w:i w:val="0"/>
                      <w:iCs w:val="0"/>
                    </w:rPr>
                    <w:t>Able to work flexibly, including evenings and weekends in term time</w:t>
                  </w:r>
                </w:p>
              </w:tc>
              <w:tc>
                <w:tcPr>
                  <w:tcW w:w="1276" w:type="dxa"/>
                </w:tcPr>
                <w:p w14:paraId="72B4EE0C" w14:textId="77777777" w:rsidR="007A723A" w:rsidRPr="00557FE1" w:rsidRDefault="007A723A" w:rsidP="007A723A">
                  <w:pPr>
                    <w:jc w:val="center"/>
                    <w:rPr>
                      <w:rFonts w:cs="Arial"/>
                      <w:b/>
                      <w:sz w:val="20"/>
                      <w:szCs w:val="20"/>
                    </w:rPr>
                  </w:pPr>
                  <w:r w:rsidRPr="00C575B7">
                    <w:rPr>
                      <w:rFonts w:ascii="Wingdings" w:eastAsia="Wingdings" w:hAnsi="Wingdings" w:cs="Wingdings"/>
                      <w:b/>
                      <w:sz w:val="20"/>
                    </w:rPr>
                    <w:t></w:t>
                  </w:r>
                </w:p>
              </w:tc>
              <w:tc>
                <w:tcPr>
                  <w:tcW w:w="1134" w:type="dxa"/>
                </w:tcPr>
                <w:p w14:paraId="72B4EE0D" w14:textId="77777777" w:rsidR="007A723A" w:rsidRPr="00557FE1" w:rsidRDefault="007A723A" w:rsidP="007A723A">
                  <w:pPr>
                    <w:jc w:val="center"/>
                    <w:rPr>
                      <w:rFonts w:cs="Arial"/>
                      <w:b/>
                      <w:sz w:val="20"/>
                      <w:szCs w:val="20"/>
                    </w:rPr>
                  </w:pPr>
                </w:p>
              </w:tc>
              <w:tc>
                <w:tcPr>
                  <w:tcW w:w="1276" w:type="dxa"/>
                </w:tcPr>
                <w:p w14:paraId="72B4EE0E" w14:textId="77777777" w:rsidR="007A723A" w:rsidRPr="00557FE1" w:rsidRDefault="007A723A" w:rsidP="007A723A">
                  <w:pPr>
                    <w:pStyle w:val="Header"/>
                    <w:rPr>
                      <w:rFonts w:ascii="Arial" w:hAnsi="Arial" w:cs="Arial"/>
                    </w:rPr>
                  </w:pPr>
                  <w:r w:rsidRPr="00557FE1">
                    <w:rPr>
                      <w:rFonts w:ascii="Arial" w:hAnsi="Arial" w:cs="Arial"/>
                    </w:rPr>
                    <w:t>IV</w:t>
                  </w:r>
                </w:p>
              </w:tc>
            </w:tr>
            <w:tr w:rsidR="007A723A" w:rsidRPr="00557FE1" w14:paraId="72B4EE14" w14:textId="77777777" w:rsidTr="007A723A">
              <w:tc>
                <w:tcPr>
                  <w:tcW w:w="6287" w:type="dxa"/>
                </w:tcPr>
                <w:p w14:paraId="72B4EE10" w14:textId="213E8CC9" w:rsidR="007A723A" w:rsidRPr="0059327D" w:rsidRDefault="007A723A" w:rsidP="007A723A">
                  <w:pPr>
                    <w:pStyle w:val="Heading5"/>
                    <w:numPr>
                      <w:ilvl w:val="0"/>
                      <w:numId w:val="30"/>
                    </w:numPr>
                    <w:spacing w:before="0" w:after="0"/>
                    <w:rPr>
                      <w:rFonts w:ascii="Arial" w:hAnsi="Arial" w:cs="Arial"/>
                      <w:b w:val="0"/>
                      <w:bCs w:val="0"/>
                      <w:i w:val="0"/>
                      <w:iCs w:val="0"/>
                      <w:sz w:val="20"/>
                      <w:szCs w:val="20"/>
                    </w:rPr>
                  </w:pPr>
                  <w:r w:rsidRPr="00ED7B49">
                    <w:rPr>
                      <w:rStyle w:val="normalchar1"/>
                      <w:rFonts w:ascii="Arial" w:hAnsi="Arial" w:cs="Arial"/>
                      <w:b w:val="0"/>
                      <w:bCs w:val="0"/>
                      <w:i w:val="0"/>
                      <w:iCs w:val="0"/>
                    </w:rPr>
                    <w:t xml:space="preserve">Able to work overtime at short notice on occasions, and take most annual leave </w:t>
                  </w:r>
                  <w:r w:rsidR="005C0D83">
                    <w:rPr>
                      <w:rStyle w:val="normalchar1"/>
                      <w:rFonts w:ascii="Arial" w:hAnsi="Arial" w:cs="Arial"/>
                      <w:b w:val="0"/>
                      <w:bCs w:val="0"/>
                      <w:i w:val="0"/>
                      <w:iCs w:val="0"/>
                    </w:rPr>
                    <w:t xml:space="preserve">around business need e.g. </w:t>
                  </w:r>
                  <w:r w:rsidR="00ED7B49">
                    <w:rPr>
                      <w:rStyle w:val="normalchar1"/>
                      <w:rFonts w:ascii="Arial" w:hAnsi="Arial" w:cs="Arial"/>
                      <w:b w:val="0"/>
                      <w:bCs w:val="0"/>
                      <w:i w:val="0"/>
                      <w:iCs w:val="0"/>
                    </w:rPr>
                    <w:t>not during enrolment/late August to end of September</w:t>
                  </w:r>
                </w:p>
              </w:tc>
              <w:tc>
                <w:tcPr>
                  <w:tcW w:w="1276" w:type="dxa"/>
                </w:tcPr>
                <w:p w14:paraId="72B4EE11" w14:textId="77777777" w:rsidR="007A723A" w:rsidRPr="00557FE1" w:rsidRDefault="007A723A" w:rsidP="007A723A">
                  <w:pPr>
                    <w:jc w:val="center"/>
                    <w:rPr>
                      <w:rFonts w:cs="Arial"/>
                      <w:b/>
                      <w:sz w:val="20"/>
                      <w:szCs w:val="20"/>
                    </w:rPr>
                  </w:pPr>
                  <w:r w:rsidRPr="00C575B7">
                    <w:rPr>
                      <w:rFonts w:ascii="Wingdings" w:eastAsia="Wingdings" w:hAnsi="Wingdings" w:cs="Wingdings"/>
                      <w:b/>
                      <w:sz w:val="20"/>
                    </w:rPr>
                    <w:t></w:t>
                  </w:r>
                </w:p>
              </w:tc>
              <w:tc>
                <w:tcPr>
                  <w:tcW w:w="1134" w:type="dxa"/>
                </w:tcPr>
                <w:p w14:paraId="72B4EE12" w14:textId="77777777" w:rsidR="007A723A" w:rsidRPr="00557FE1" w:rsidRDefault="007A723A" w:rsidP="007A723A">
                  <w:pPr>
                    <w:jc w:val="center"/>
                    <w:rPr>
                      <w:rFonts w:cs="Arial"/>
                      <w:b/>
                      <w:sz w:val="20"/>
                      <w:szCs w:val="20"/>
                    </w:rPr>
                  </w:pPr>
                </w:p>
              </w:tc>
              <w:tc>
                <w:tcPr>
                  <w:tcW w:w="1276" w:type="dxa"/>
                </w:tcPr>
                <w:p w14:paraId="72B4EE13" w14:textId="77777777" w:rsidR="007A723A" w:rsidRPr="00557FE1" w:rsidRDefault="007A723A" w:rsidP="007A723A">
                  <w:pPr>
                    <w:pStyle w:val="Header"/>
                    <w:rPr>
                      <w:rFonts w:ascii="Arial" w:hAnsi="Arial" w:cs="Arial"/>
                    </w:rPr>
                  </w:pPr>
                  <w:r w:rsidRPr="00557FE1">
                    <w:rPr>
                      <w:rFonts w:ascii="Arial" w:hAnsi="Arial" w:cs="Arial"/>
                    </w:rPr>
                    <w:t>IV</w:t>
                  </w:r>
                </w:p>
              </w:tc>
            </w:tr>
          </w:tbl>
          <w:p w14:paraId="72B4EE15" w14:textId="77777777" w:rsidR="007A723A" w:rsidRPr="00557FE1" w:rsidRDefault="007A723A" w:rsidP="007A723A">
            <w:pPr>
              <w:pStyle w:val="BodyText2"/>
              <w:spacing w:after="0" w:line="240" w:lineRule="auto"/>
              <w:rPr>
                <w:rFonts w:cs="Arial"/>
                <w:b/>
                <w:sz w:val="20"/>
                <w:szCs w:val="20"/>
              </w:rPr>
            </w:pPr>
          </w:p>
          <w:p w14:paraId="72B4EE16" w14:textId="77777777" w:rsidR="007A723A" w:rsidRPr="00557FE1" w:rsidRDefault="007A723A" w:rsidP="007A723A">
            <w:pPr>
              <w:pStyle w:val="BodyText2"/>
              <w:spacing w:after="0" w:line="240" w:lineRule="auto"/>
              <w:rPr>
                <w:rFonts w:cs="Arial"/>
                <w:b/>
                <w:sz w:val="20"/>
                <w:szCs w:val="20"/>
              </w:rPr>
            </w:pPr>
            <w:r w:rsidRPr="00557FE1">
              <w:rPr>
                <w:rFonts w:cs="Arial"/>
                <w:sz w:val="20"/>
                <w:szCs w:val="20"/>
              </w:rPr>
              <w:t xml:space="preserve">*Evidence of criteria will be established from: </w:t>
            </w:r>
          </w:p>
          <w:p w14:paraId="72B4EE17" w14:textId="77777777" w:rsidR="007A723A" w:rsidRPr="00557FE1" w:rsidRDefault="007A723A" w:rsidP="007A723A">
            <w:pPr>
              <w:pStyle w:val="BodyText2"/>
              <w:spacing w:after="0" w:line="240" w:lineRule="auto"/>
              <w:rPr>
                <w:rFonts w:cs="Arial"/>
                <w:b/>
                <w:sz w:val="20"/>
                <w:szCs w:val="20"/>
              </w:rPr>
            </w:pPr>
            <w:r w:rsidRPr="00557FE1">
              <w:rPr>
                <w:rFonts w:cs="Arial"/>
                <w:sz w:val="20"/>
                <w:szCs w:val="20"/>
              </w:rPr>
              <w:t>AF   = Application Form</w:t>
            </w:r>
            <w:r w:rsidRPr="00557FE1">
              <w:rPr>
                <w:rFonts w:cs="Arial"/>
                <w:sz w:val="20"/>
                <w:szCs w:val="20"/>
              </w:rPr>
              <w:tab/>
            </w:r>
            <w:r w:rsidRPr="00557FE1">
              <w:rPr>
                <w:rFonts w:cs="Arial"/>
                <w:sz w:val="20"/>
                <w:szCs w:val="20"/>
              </w:rPr>
              <w:tab/>
            </w:r>
            <w:r w:rsidRPr="00557FE1">
              <w:rPr>
                <w:rFonts w:cs="Arial"/>
                <w:sz w:val="20"/>
                <w:szCs w:val="20"/>
              </w:rPr>
              <w:tab/>
            </w:r>
            <w:r w:rsidRPr="00557FE1">
              <w:rPr>
                <w:rFonts w:cs="Arial"/>
                <w:sz w:val="20"/>
                <w:szCs w:val="20"/>
              </w:rPr>
              <w:tab/>
            </w:r>
            <w:r w:rsidRPr="00557FE1">
              <w:rPr>
                <w:rFonts w:cs="Arial"/>
                <w:sz w:val="20"/>
                <w:szCs w:val="20"/>
              </w:rPr>
              <w:tab/>
              <w:t>IV    = Interview</w:t>
            </w:r>
          </w:p>
          <w:p w14:paraId="72B4EE18" w14:textId="77777777" w:rsidR="007A723A" w:rsidRPr="00557FE1" w:rsidRDefault="007A723A" w:rsidP="007A723A">
            <w:pPr>
              <w:pStyle w:val="BodyText2"/>
              <w:spacing w:after="0" w:line="240" w:lineRule="auto"/>
              <w:rPr>
                <w:rFonts w:cs="Arial"/>
                <w:b/>
                <w:sz w:val="20"/>
                <w:szCs w:val="20"/>
              </w:rPr>
            </w:pPr>
            <w:r w:rsidRPr="00557FE1">
              <w:rPr>
                <w:rFonts w:cs="Arial"/>
                <w:sz w:val="20"/>
                <w:szCs w:val="20"/>
              </w:rPr>
              <w:t>T     = Test at interview stage</w:t>
            </w:r>
            <w:r w:rsidRPr="00557FE1">
              <w:rPr>
                <w:rFonts w:cs="Arial"/>
                <w:sz w:val="20"/>
                <w:szCs w:val="20"/>
              </w:rPr>
              <w:tab/>
            </w:r>
            <w:r w:rsidRPr="00557FE1">
              <w:rPr>
                <w:rFonts w:cs="Arial"/>
                <w:sz w:val="20"/>
                <w:szCs w:val="20"/>
              </w:rPr>
              <w:tab/>
            </w:r>
            <w:r w:rsidRPr="00557FE1">
              <w:rPr>
                <w:rFonts w:cs="Arial"/>
                <w:sz w:val="20"/>
                <w:szCs w:val="20"/>
              </w:rPr>
              <w:tab/>
            </w:r>
            <w:r w:rsidRPr="00557FE1">
              <w:rPr>
                <w:rFonts w:cs="Arial"/>
                <w:sz w:val="20"/>
                <w:szCs w:val="20"/>
              </w:rPr>
              <w:tab/>
              <w:t>Cert = Certificate (checked at interview stage)</w:t>
            </w:r>
          </w:p>
          <w:p w14:paraId="72B4EE19" w14:textId="77777777" w:rsidR="007A723A" w:rsidRPr="00557FE1" w:rsidRDefault="007A723A" w:rsidP="007A723A">
            <w:pPr>
              <w:pStyle w:val="BodyText2"/>
              <w:spacing w:after="0" w:line="240" w:lineRule="auto"/>
              <w:rPr>
                <w:rFonts w:cs="Arial"/>
                <w:b/>
                <w:sz w:val="20"/>
                <w:szCs w:val="20"/>
              </w:rPr>
            </w:pPr>
          </w:p>
          <w:p w14:paraId="72B4EE1A" w14:textId="77777777" w:rsidR="007A723A" w:rsidRPr="00295BF4" w:rsidRDefault="007A723A" w:rsidP="007A723A">
            <w:pPr>
              <w:rPr>
                <w:rFonts w:cs="Arial"/>
                <w:sz w:val="20"/>
                <w:szCs w:val="20"/>
              </w:rPr>
            </w:pPr>
          </w:p>
          <w:p w14:paraId="72B4EE1D" w14:textId="77777777" w:rsidR="007A723A" w:rsidRDefault="007A723A" w:rsidP="007A723A">
            <w:pPr>
              <w:spacing w:after="257" w:line="249" w:lineRule="auto"/>
              <w:ind w:left="720" w:right="57"/>
              <w:jc w:val="both"/>
              <w:rPr>
                <w:rFonts w:cs="Arial"/>
                <w:szCs w:val="22"/>
              </w:rPr>
            </w:pPr>
          </w:p>
          <w:p w14:paraId="72B4EE1E" w14:textId="77777777" w:rsidR="007A723A" w:rsidRPr="00041E3A" w:rsidRDefault="007A723A" w:rsidP="007A723A">
            <w:pPr>
              <w:spacing w:after="257" w:line="249" w:lineRule="auto"/>
              <w:ind w:left="720" w:right="57"/>
              <w:jc w:val="both"/>
              <w:rPr>
                <w:rFonts w:cs="Arial"/>
                <w:szCs w:val="22"/>
              </w:rPr>
            </w:pPr>
          </w:p>
          <w:p w14:paraId="72B4EE1F" w14:textId="77777777" w:rsidR="007A723A" w:rsidRPr="00F757DF" w:rsidRDefault="007A723A" w:rsidP="003E66ED">
            <w:pPr>
              <w:spacing w:after="257" w:line="249" w:lineRule="auto"/>
              <w:ind w:left="720" w:right="57"/>
              <w:jc w:val="both"/>
              <w:rPr>
                <w:rFonts w:cs="Arial"/>
                <w:szCs w:val="22"/>
              </w:rPr>
            </w:pPr>
          </w:p>
          <w:p w14:paraId="72B4EE20" w14:textId="77777777" w:rsidR="007059F5" w:rsidRPr="00F757DF" w:rsidRDefault="007059F5" w:rsidP="005F130A">
            <w:pPr>
              <w:spacing w:after="257" w:line="249" w:lineRule="auto"/>
              <w:ind w:left="720" w:right="57"/>
              <w:jc w:val="both"/>
              <w:rPr>
                <w:rFonts w:cs="Arial"/>
                <w:szCs w:val="22"/>
              </w:rPr>
            </w:pPr>
          </w:p>
          <w:p w14:paraId="72B4EE21" w14:textId="77777777" w:rsidR="007F3C62" w:rsidRPr="00F757DF" w:rsidRDefault="007F3C62" w:rsidP="00D60BD7">
            <w:pPr>
              <w:jc w:val="both"/>
              <w:rPr>
                <w:rFonts w:cs="Arial"/>
                <w:b/>
                <w:szCs w:val="22"/>
              </w:rPr>
            </w:pPr>
          </w:p>
          <w:p w14:paraId="72B4EE22" w14:textId="77777777" w:rsidR="00673E4B" w:rsidRPr="00F757DF" w:rsidRDefault="00673E4B" w:rsidP="00D60BD7">
            <w:pPr>
              <w:jc w:val="both"/>
              <w:rPr>
                <w:rFonts w:cs="Arial"/>
                <w:b/>
                <w:szCs w:val="22"/>
              </w:rPr>
            </w:pPr>
          </w:p>
          <w:p w14:paraId="72B4EE23" w14:textId="77777777" w:rsidR="00D60BD7" w:rsidRPr="00F757DF" w:rsidRDefault="00D60BD7" w:rsidP="00D60BD7">
            <w:pPr>
              <w:jc w:val="both"/>
              <w:rPr>
                <w:rFonts w:cs="Arial"/>
                <w:b/>
                <w:szCs w:val="22"/>
              </w:rPr>
            </w:pPr>
          </w:p>
          <w:p w14:paraId="72B4EE24" w14:textId="77777777" w:rsidR="00A17B65" w:rsidRPr="00F757DF" w:rsidRDefault="00A17B65" w:rsidP="000D1BFC">
            <w:pPr>
              <w:tabs>
                <w:tab w:val="left" w:pos="175"/>
              </w:tabs>
              <w:ind w:left="175"/>
              <w:jc w:val="both"/>
              <w:rPr>
                <w:rFonts w:cs="Arial"/>
                <w:b/>
                <w:szCs w:val="22"/>
              </w:rPr>
            </w:pPr>
          </w:p>
        </w:tc>
      </w:tr>
    </w:tbl>
    <w:p w14:paraId="72B4EE26" w14:textId="77777777" w:rsidR="00951B8A" w:rsidRPr="00F757DF" w:rsidRDefault="00951B8A" w:rsidP="00D46EF0">
      <w:pPr>
        <w:rPr>
          <w:rFonts w:cs="Arial"/>
          <w:b/>
          <w:szCs w:val="22"/>
        </w:rPr>
      </w:pPr>
    </w:p>
    <w:p w14:paraId="72B4EE27" w14:textId="77777777" w:rsidR="00951B8A" w:rsidRPr="00F757DF" w:rsidRDefault="00951B8A" w:rsidP="00951B8A">
      <w:pPr>
        <w:ind w:left="709" w:hanging="709"/>
        <w:rPr>
          <w:rFonts w:cs="Arial"/>
          <w:b/>
          <w:szCs w:val="22"/>
        </w:rPr>
      </w:pPr>
    </w:p>
    <w:sectPr w:rsidR="00951B8A" w:rsidRPr="00F757DF" w:rsidSect="00AA158E">
      <w:headerReference w:type="default" r:id="rId11"/>
      <w:pgSz w:w="11906" w:h="16838"/>
      <w:pgMar w:top="-993" w:right="1440" w:bottom="1135" w:left="1440" w:header="13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E7BE1" w14:textId="77777777" w:rsidR="005979BC" w:rsidRDefault="005979BC">
      <w:r>
        <w:separator/>
      </w:r>
    </w:p>
  </w:endnote>
  <w:endnote w:type="continuationSeparator" w:id="0">
    <w:p w14:paraId="6BA66C18" w14:textId="77777777" w:rsidR="005979BC" w:rsidRDefault="0059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50829" w14:textId="77777777" w:rsidR="005979BC" w:rsidRDefault="005979BC">
      <w:r>
        <w:separator/>
      </w:r>
    </w:p>
  </w:footnote>
  <w:footnote w:type="continuationSeparator" w:id="0">
    <w:p w14:paraId="37E9EA6B" w14:textId="77777777" w:rsidR="005979BC" w:rsidRDefault="0059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4EE2E" w14:textId="77777777" w:rsidR="001C3F47" w:rsidRDefault="001C3F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0E7A"/>
    <w:multiLevelType w:val="hybridMultilevel"/>
    <w:tmpl w:val="13E6DA5E"/>
    <w:lvl w:ilvl="0" w:tplc="92AA21F0">
      <w:start w:val="1"/>
      <w:numFmt w:val="bullet"/>
      <w:lvlText w:val=""/>
      <w:lvlJc w:val="left"/>
      <w:pPr>
        <w:ind w:left="720" w:hanging="360"/>
      </w:pPr>
      <w:rPr>
        <w:rFonts w:ascii="Symbol" w:hAnsi="Symbol" w:hint="default"/>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663375B"/>
    <w:multiLevelType w:val="hybridMultilevel"/>
    <w:tmpl w:val="CD68925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7562172"/>
    <w:multiLevelType w:val="hybridMultilevel"/>
    <w:tmpl w:val="8CA8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C4EE5"/>
    <w:multiLevelType w:val="hybridMultilevel"/>
    <w:tmpl w:val="D002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05575"/>
    <w:multiLevelType w:val="hybridMultilevel"/>
    <w:tmpl w:val="6AB6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E1C87"/>
    <w:multiLevelType w:val="hybridMultilevel"/>
    <w:tmpl w:val="3F7A8F54"/>
    <w:lvl w:ilvl="0" w:tplc="0002C04C">
      <w:numFmt w:val="bullet"/>
      <w:lvlText w:val="-"/>
      <w:lvlJc w:val="left"/>
      <w:pPr>
        <w:ind w:left="1440" w:hanging="360"/>
      </w:pPr>
      <w:rPr>
        <w:rFonts w:ascii="Arial" w:eastAsia="Times New Roman" w:hAnsi="Arial" w:cs="Arial" w:hint="default"/>
        <w:b/>
        <w:i/>
        <w:color w:val="000000"/>
        <w:sz w:val="2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03724D"/>
    <w:multiLevelType w:val="hybridMultilevel"/>
    <w:tmpl w:val="92E6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21A83"/>
    <w:multiLevelType w:val="hybridMultilevel"/>
    <w:tmpl w:val="63DA207E"/>
    <w:lvl w:ilvl="0" w:tplc="7E448A74">
      <w:start w:val="1"/>
      <w:numFmt w:val="bullet"/>
      <w:lvlText w:val=""/>
      <w:lvlJc w:val="left"/>
      <w:pPr>
        <w:ind w:left="720" w:hanging="360"/>
      </w:pPr>
      <w:rPr>
        <w:rFonts w:ascii="Symbol" w:hAnsi="Symbol" w:hint="default"/>
        <w:b/>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548F1"/>
    <w:multiLevelType w:val="hybridMultilevel"/>
    <w:tmpl w:val="EE549B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BF07BD3"/>
    <w:multiLevelType w:val="hybridMultilevel"/>
    <w:tmpl w:val="72E8A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522AC4"/>
    <w:multiLevelType w:val="hybridMultilevel"/>
    <w:tmpl w:val="E6644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91B1D"/>
    <w:multiLevelType w:val="hybridMultilevel"/>
    <w:tmpl w:val="B4C68E42"/>
    <w:lvl w:ilvl="0" w:tplc="890E5FC2">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E65555"/>
    <w:multiLevelType w:val="hybridMultilevel"/>
    <w:tmpl w:val="6E36AF6C"/>
    <w:lvl w:ilvl="0" w:tplc="DE5AB35E">
      <w:start w:val="1"/>
      <w:numFmt w:val="bullet"/>
      <w:lvlText w:val=""/>
      <w:legacy w:legacy="1" w:legacySpace="0" w:legacyIndent="283"/>
      <w:lvlJc w:val="left"/>
      <w:pPr>
        <w:ind w:left="283"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C29DF"/>
    <w:multiLevelType w:val="hybridMultilevel"/>
    <w:tmpl w:val="482AD0F6"/>
    <w:lvl w:ilvl="0" w:tplc="7E448A74">
      <w:start w:val="1"/>
      <w:numFmt w:val="bullet"/>
      <w:lvlText w:val=""/>
      <w:lvlJc w:val="left"/>
      <w:pPr>
        <w:ind w:left="720" w:hanging="360"/>
      </w:pPr>
      <w:rPr>
        <w:rFonts w:ascii="Symbol" w:hAnsi="Symbol" w:hint="default"/>
        <w:b/>
        <w:i w:val="0"/>
        <w:color w:val="auto"/>
        <w:sz w:val="18"/>
      </w:rPr>
    </w:lvl>
    <w:lvl w:ilvl="1" w:tplc="7E448A74">
      <w:start w:val="1"/>
      <w:numFmt w:val="bullet"/>
      <w:lvlText w:val=""/>
      <w:lvlJc w:val="left"/>
      <w:pPr>
        <w:ind w:left="1440" w:hanging="360"/>
      </w:pPr>
      <w:rPr>
        <w:rFonts w:ascii="Symbol" w:hAnsi="Symbol" w:hint="default"/>
        <w:b/>
        <w:i w:val="0"/>
        <w:color w:val="auto"/>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C3163"/>
    <w:multiLevelType w:val="hybridMultilevel"/>
    <w:tmpl w:val="E63A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00C99"/>
    <w:multiLevelType w:val="hybridMultilevel"/>
    <w:tmpl w:val="FAC4C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84810"/>
    <w:multiLevelType w:val="hybridMultilevel"/>
    <w:tmpl w:val="C36CBD50"/>
    <w:lvl w:ilvl="0" w:tplc="890E5FC2">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06CB8"/>
    <w:multiLevelType w:val="hybridMultilevel"/>
    <w:tmpl w:val="166C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9D3056"/>
    <w:multiLevelType w:val="hybridMultilevel"/>
    <w:tmpl w:val="03C054C0"/>
    <w:lvl w:ilvl="0" w:tplc="890E5FC2">
      <w:numFmt w:val="bullet"/>
      <w:lvlText w:val=""/>
      <w:lvlJc w:val="left"/>
      <w:pPr>
        <w:ind w:left="720" w:hanging="360"/>
      </w:pPr>
      <w:rPr>
        <w:rFonts w:ascii="Symbol" w:eastAsia="Times New Roman"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65E1554"/>
    <w:multiLevelType w:val="hybridMultilevel"/>
    <w:tmpl w:val="C67648C0"/>
    <w:lvl w:ilvl="0" w:tplc="0002C04C">
      <w:numFmt w:val="bullet"/>
      <w:lvlText w:val="-"/>
      <w:lvlJc w:val="left"/>
      <w:pPr>
        <w:ind w:left="720" w:hanging="360"/>
      </w:pPr>
      <w:rPr>
        <w:rFonts w:ascii="Arial" w:eastAsia="Times New Roman" w:hAnsi="Arial" w:cs="Arial" w:hint="default"/>
        <w:b/>
        <w:i/>
        <w:color w:val="000000"/>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2009B"/>
    <w:multiLevelType w:val="multilevel"/>
    <w:tmpl w:val="BAD4E2D8"/>
    <w:lvl w:ilvl="0">
      <w:start w:val="1"/>
      <w:numFmt w:val="decimal"/>
      <w:lvlText w:val="%1."/>
      <w:lvlJc w:val="left"/>
      <w:pPr>
        <w:ind w:left="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FFC1FCB"/>
    <w:multiLevelType w:val="hybridMultilevel"/>
    <w:tmpl w:val="C684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0C0679"/>
    <w:multiLevelType w:val="hybridMultilevel"/>
    <w:tmpl w:val="50EA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D0A61"/>
    <w:multiLevelType w:val="hybridMultilevel"/>
    <w:tmpl w:val="9C96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1724E5"/>
    <w:multiLevelType w:val="hybridMultilevel"/>
    <w:tmpl w:val="1FB6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394C1A"/>
    <w:multiLevelType w:val="hybridMultilevel"/>
    <w:tmpl w:val="A4BE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8742E"/>
    <w:multiLevelType w:val="multilevel"/>
    <w:tmpl w:val="8F8A39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75C96DDD"/>
    <w:multiLevelType w:val="hybridMultilevel"/>
    <w:tmpl w:val="EB20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20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9A44B1"/>
    <w:multiLevelType w:val="hybridMultilevel"/>
    <w:tmpl w:val="BA446F92"/>
    <w:lvl w:ilvl="0" w:tplc="890E5FC2">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075EC1"/>
    <w:multiLevelType w:val="hybridMultilevel"/>
    <w:tmpl w:val="C1A8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22125">
    <w:abstractNumId w:val="18"/>
  </w:num>
  <w:num w:numId="2" w16cid:durableId="123597525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021447">
    <w:abstractNumId w:val="29"/>
  </w:num>
  <w:num w:numId="4" w16cid:durableId="8835226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937542">
    <w:abstractNumId w:val="7"/>
  </w:num>
  <w:num w:numId="6" w16cid:durableId="787547467">
    <w:abstractNumId w:val="13"/>
  </w:num>
  <w:num w:numId="7" w16cid:durableId="95028479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253321">
    <w:abstractNumId w:val="16"/>
  </w:num>
  <w:num w:numId="9" w16cid:durableId="124549495">
    <w:abstractNumId w:val="11"/>
  </w:num>
  <w:num w:numId="10" w16cid:durableId="13858384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5970565">
    <w:abstractNumId w:val="12"/>
  </w:num>
  <w:num w:numId="12" w16cid:durableId="6948155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5597">
    <w:abstractNumId w:val="20"/>
  </w:num>
  <w:num w:numId="14" w16cid:durableId="1090010545">
    <w:abstractNumId w:val="1"/>
  </w:num>
  <w:num w:numId="15" w16cid:durableId="218591847">
    <w:abstractNumId w:val="0"/>
  </w:num>
  <w:num w:numId="16" w16cid:durableId="2123449059">
    <w:abstractNumId w:val="10"/>
  </w:num>
  <w:num w:numId="17" w16cid:durableId="1234773371">
    <w:abstractNumId w:val="14"/>
  </w:num>
  <w:num w:numId="18" w16cid:durableId="1728601762">
    <w:abstractNumId w:val="17"/>
  </w:num>
  <w:num w:numId="19" w16cid:durableId="1129498">
    <w:abstractNumId w:val="3"/>
  </w:num>
  <w:num w:numId="20" w16cid:durableId="351995954">
    <w:abstractNumId w:val="24"/>
  </w:num>
  <w:num w:numId="21" w16cid:durableId="652559878">
    <w:abstractNumId w:val="25"/>
  </w:num>
  <w:num w:numId="22" w16cid:durableId="927933208">
    <w:abstractNumId w:val="6"/>
  </w:num>
  <w:num w:numId="23" w16cid:durableId="1516767032">
    <w:abstractNumId w:val="26"/>
  </w:num>
  <w:num w:numId="24" w16cid:durableId="1667056609">
    <w:abstractNumId w:val="15"/>
  </w:num>
  <w:num w:numId="25" w16cid:durableId="617446778">
    <w:abstractNumId w:val="23"/>
  </w:num>
  <w:num w:numId="26" w16cid:durableId="1382171681">
    <w:abstractNumId w:val="27"/>
  </w:num>
  <w:num w:numId="27" w16cid:durableId="1928810817">
    <w:abstractNumId w:val="9"/>
  </w:num>
  <w:num w:numId="28" w16cid:durableId="389111138">
    <w:abstractNumId w:val="4"/>
  </w:num>
  <w:num w:numId="29" w16cid:durableId="1601525258">
    <w:abstractNumId w:val="28"/>
  </w:num>
  <w:num w:numId="30" w16cid:durableId="278336384">
    <w:abstractNumId w:val="22"/>
  </w:num>
  <w:num w:numId="31" w16cid:durableId="1371152818">
    <w:abstractNumId w:val="19"/>
  </w:num>
  <w:num w:numId="32" w16cid:durableId="1756783292">
    <w:abstractNumId w:val="5"/>
  </w:num>
  <w:num w:numId="33" w16cid:durableId="513107190">
    <w:abstractNumId w:val="30"/>
  </w:num>
  <w:num w:numId="34" w16cid:durableId="393989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79"/>
    <w:rsid w:val="000027D8"/>
    <w:rsid w:val="00022F5C"/>
    <w:rsid w:val="0003202E"/>
    <w:rsid w:val="000369CA"/>
    <w:rsid w:val="00046920"/>
    <w:rsid w:val="000469F4"/>
    <w:rsid w:val="00064562"/>
    <w:rsid w:val="000649F4"/>
    <w:rsid w:val="00070373"/>
    <w:rsid w:val="00076434"/>
    <w:rsid w:val="00087F89"/>
    <w:rsid w:val="00093AF4"/>
    <w:rsid w:val="00094105"/>
    <w:rsid w:val="000A31D4"/>
    <w:rsid w:val="000A68F3"/>
    <w:rsid w:val="000B5813"/>
    <w:rsid w:val="000C4E0C"/>
    <w:rsid w:val="000C646E"/>
    <w:rsid w:val="000D1BFC"/>
    <w:rsid w:val="000F20F0"/>
    <w:rsid w:val="00127FA4"/>
    <w:rsid w:val="0013776C"/>
    <w:rsid w:val="00140B77"/>
    <w:rsid w:val="00161B27"/>
    <w:rsid w:val="0017195E"/>
    <w:rsid w:val="0018002E"/>
    <w:rsid w:val="0018462F"/>
    <w:rsid w:val="00187A71"/>
    <w:rsid w:val="001945F9"/>
    <w:rsid w:val="001A394D"/>
    <w:rsid w:val="001B04B6"/>
    <w:rsid w:val="001C055C"/>
    <w:rsid w:val="001C05CB"/>
    <w:rsid w:val="001C3F47"/>
    <w:rsid w:val="001C6492"/>
    <w:rsid w:val="001D5FA2"/>
    <w:rsid w:val="001D6069"/>
    <w:rsid w:val="001E1C12"/>
    <w:rsid w:val="001E7BDE"/>
    <w:rsid w:val="001F3F7B"/>
    <w:rsid w:val="001F596A"/>
    <w:rsid w:val="002008F3"/>
    <w:rsid w:val="00212AAE"/>
    <w:rsid w:val="00213EA6"/>
    <w:rsid w:val="002270BA"/>
    <w:rsid w:val="00240246"/>
    <w:rsid w:val="00242188"/>
    <w:rsid w:val="0024331F"/>
    <w:rsid w:val="00250EB5"/>
    <w:rsid w:val="00272D39"/>
    <w:rsid w:val="002837E6"/>
    <w:rsid w:val="00292C9F"/>
    <w:rsid w:val="0029590D"/>
    <w:rsid w:val="00296297"/>
    <w:rsid w:val="002A13F5"/>
    <w:rsid w:val="002A3734"/>
    <w:rsid w:val="002B6AAE"/>
    <w:rsid w:val="002C0C3E"/>
    <w:rsid w:val="002E5409"/>
    <w:rsid w:val="00300E01"/>
    <w:rsid w:val="00302D56"/>
    <w:rsid w:val="0030397A"/>
    <w:rsid w:val="003234A2"/>
    <w:rsid w:val="00331CBE"/>
    <w:rsid w:val="003512AE"/>
    <w:rsid w:val="00353C79"/>
    <w:rsid w:val="00356A81"/>
    <w:rsid w:val="00394D5E"/>
    <w:rsid w:val="003A00BE"/>
    <w:rsid w:val="003B0CDA"/>
    <w:rsid w:val="003C26B0"/>
    <w:rsid w:val="003D26C0"/>
    <w:rsid w:val="003E66ED"/>
    <w:rsid w:val="004106D4"/>
    <w:rsid w:val="00416A9D"/>
    <w:rsid w:val="00424E0B"/>
    <w:rsid w:val="00436786"/>
    <w:rsid w:val="00445311"/>
    <w:rsid w:val="00445FDB"/>
    <w:rsid w:val="00467313"/>
    <w:rsid w:val="004735E0"/>
    <w:rsid w:val="00482724"/>
    <w:rsid w:val="00484B76"/>
    <w:rsid w:val="00491546"/>
    <w:rsid w:val="00497BA6"/>
    <w:rsid w:val="004A7B61"/>
    <w:rsid w:val="004C2944"/>
    <w:rsid w:val="004D058A"/>
    <w:rsid w:val="004F3B5D"/>
    <w:rsid w:val="00502B39"/>
    <w:rsid w:val="00504EAC"/>
    <w:rsid w:val="00510673"/>
    <w:rsid w:val="005110E1"/>
    <w:rsid w:val="00523530"/>
    <w:rsid w:val="00537F64"/>
    <w:rsid w:val="00554679"/>
    <w:rsid w:val="00560128"/>
    <w:rsid w:val="00577DF4"/>
    <w:rsid w:val="00590A87"/>
    <w:rsid w:val="0059327D"/>
    <w:rsid w:val="00596536"/>
    <w:rsid w:val="005979BC"/>
    <w:rsid w:val="005A0A06"/>
    <w:rsid w:val="005C0552"/>
    <w:rsid w:val="005C0D83"/>
    <w:rsid w:val="005C1008"/>
    <w:rsid w:val="005E0404"/>
    <w:rsid w:val="005F130A"/>
    <w:rsid w:val="005F2593"/>
    <w:rsid w:val="00606918"/>
    <w:rsid w:val="00621C24"/>
    <w:rsid w:val="0062349C"/>
    <w:rsid w:val="00625F4E"/>
    <w:rsid w:val="00642EA7"/>
    <w:rsid w:val="00670A02"/>
    <w:rsid w:val="00673E4B"/>
    <w:rsid w:val="006A4A8D"/>
    <w:rsid w:val="006B5A96"/>
    <w:rsid w:val="006F053D"/>
    <w:rsid w:val="006F500A"/>
    <w:rsid w:val="006F5FF1"/>
    <w:rsid w:val="007059F5"/>
    <w:rsid w:val="00722735"/>
    <w:rsid w:val="0076262E"/>
    <w:rsid w:val="00765614"/>
    <w:rsid w:val="00776BBD"/>
    <w:rsid w:val="00783721"/>
    <w:rsid w:val="00787738"/>
    <w:rsid w:val="00793ABF"/>
    <w:rsid w:val="0079720B"/>
    <w:rsid w:val="007A137A"/>
    <w:rsid w:val="007A723A"/>
    <w:rsid w:val="007B6076"/>
    <w:rsid w:val="007B6EF2"/>
    <w:rsid w:val="007E2738"/>
    <w:rsid w:val="007E29E7"/>
    <w:rsid w:val="007F3C62"/>
    <w:rsid w:val="00806B79"/>
    <w:rsid w:val="00827709"/>
    <w:rsid w:val="00854DB8"/>
    <w:rsid w:val="008A05A8"/>
    <w:rsid w:val="008A0A0C"/>
    <w:rsid w:val="008A7B4F"/>
    <w:rsid w:val="008B1EB8"/>
    <w:rsid w:val="008B3BC2"/>
    <w:rsid w:val="008B45E5"/>
    <w:rsid w:val="008B5D24"/>
    <w:rsid w:val="008B7A86"/>
    <w:rsid w:val="008D066F"/>
    <w:rsid w:val="008E20CB"/>
    <w:rsid w:val="008F0BE6"/>
    <w:rsid w:val="008F7D29"/>
    <w:rsid w:val="00900868"/>
    <w:rsid w:val="0091520E"/>
    <w:rsid w:val="00931580"/>
    <w:rsid w:val="0094163F"/>
    <w:rsid w:val="00945836"/>
    <w:rsid w:val="009461C8"/>
    <w:rsid w:val="00951B8A"/>
    <w:rsid w:val="009545B5"/>
    <w:rsid w:val="009640F5"/>
    <w:rsid w:val="0098702A"/>
    <w:rsid w:val="00992599"/>
    <w:rsid w:val="009C7029"/>
    <w:rsid w:val="009E7613"/>
    <w:rsid w:val="009F28F4"/>
    <w:rsid w:val="009F3A50"/>
    <w:rsid w:val="00A02BA0"/>
    <w:rsid w:val="00A07C3E"/>
    <w:rsid w:val="00A108F8"/>
    <w:rsid w:val="00A171E2"/>
    <w:rsid w:val="00A17B65"/>
    <w:rsid w:val="00A22BB1"/>
    <w:rsid w:val="00A3616C"/>
    <w:rsid w:val="00A41588"/>
    <w:rsid w:val="00A432DE"/>
    <w:rsid w:val="00A44C82"/>
    <w:rsid w:val="00A60E61"/>
    <w:rsid w:val="00A61D2C"/>
    <w:rsid w:val="00A65C93"/>
    <w:rsid w:val="00A9248B"/>
    <w:rsid w:val="00A9404B"/>
    <w:rsid w:val="00AA158E"/>
    <w:rsid w:val="00AA3C15"/>
    <w:rsid w:val="00AA4CB5"/>
    <w:rsid w:val="00AA5E0E"/>
    <w:rsid w:val="00AB66C9"/>
    <w:rsid w:val="00AB67D2"/>
    <w:rsid w:val="00AB7E60"/>
    <w:rsid w:val="00B03069"/>
    <w:rsid w:val="00B06828"/>
    <w:rsid w:val="00B13A85"/>
    <w:rsid w:val="00B536BC"/>
    <w:rsid w:val="00B6013B"/>
    <w:rsid w:val="00B84B05"/>
    <w:rsid w:val="00B9436E"/>
    <w:rsid w:val="00BA254F"/>
    <w:rsid w:val="00BA7B12"/>
    <w:rsid w:val="00BB5D45"/>
    <w:rsid w:val="00BB72C6"/>
    <w:rsid w:val="00BC03C8"/>
    <w:rsid w:val="00BC29A9"/>
    <w:rsid w:val="00BE1A02"/>
    <w:rsid w:val="00BE57CF"/>
    <w:rsid w:val="00BF0E94"/>
    <w:rsid w:val="00BF2B26"/>
    <w:rsid w:val="00C01F55"/>
    <w:rsid w:val="00C47D51"/>
    <w:rsid w:val="00C74868"/>
    <w:rsid w:val="00C77F1D"/>
    <w:rsid w:val="00C825A4"/>
    <w:rsid w:val="00C94AB0"/>
    <w:rsid w:val="00CB0E04"/>
    <w:rsid w:val="00CC57AE"/>
    <w:rsid w:val="00CE4F5C"/>
    <w:rsid w:val="00CF77CE"/>
    <w:rsid w:val="00D01FA9"/>
    <w:rsid w:val="00D27B54"/>
    <w:rsid w:val="00D31D20"/>
    <w:rsid w:val="00D40155"/>
    <w:rsid w:val="00D46EF0"/>
    <w:rsid w:val="00D508F5"/>
    <w:rsid w:val="00D60BD7"/>
    <w:rsid w:val="00D9420C"/>
    <w:rsid w:val="00D952F0"/>
    <w:rsid w:val="00D966C2"/>
    <w:rsid w:val="00DA2B1D"/>
    <w:rsid w:val="00DA62BD"/>
    <w:rsid w:val="00DF5B51"/>
    <w:rsid w:val="00DF68CA"/>
    <w:rsid w:val="00DF79C2"/>
    <w:rsid w:val="00E0600C"/>
    <w:rsid w:val="00E627AF"/>
    <w:rsid w:val="00E64FEA"/>
    <w:rsid w:val="00E66A2F"/>
    <w:rsid w:val="00E7053C"/>
    <w:rsid w:val="00E72117"/>
    <w:rsid w:val="00E9323E"/>
    <w:rsid w:val="00E939A9"/>
    <w:rsid w:val="00EB18DB"/>
    <w:rsid w:val="00EC232A"/>
    <w:rsid w:val="00ED0AF3"/>
    <w:rsid w:val="00ED1CBA"/>
    <w:rsid w:val="00ED4EB9"/>
    <w:rsid w:val="00ED75C5"/>
    <w:rsid w:val="00ED7B49"/>
    <w:rsid w:val="00EF1D46"/>
    <w:rsid w:val="00EF2C3C"/>
    <w:rsid w:val="00F03EFA"/>
    <w:rsid w:val="00F121B3"/>
    <w:rsid w:val="00F14D3C"/>
    <w:rsid w:val="00F21894"/>
    <w:rsid w:val="00F264E5"/>
    <w:rsid w:val="00F27425"/>
    <w:rsid w:val="00F428CF"/>
    <w:rsid w:val="00F50435"/>
    <w:rsid w:val="00F5594B"/>
    <w:rsid w:val="00F62F5A"/>
    <w:rsid w:val="00F631AA"/>
    <w:rsid w:val="00F757DF"/>
    <w:rsid w:val="00F8045A"/>
    <w:rsid w:val="00F972AD"/>
    <w:rsid w:val="00FC3DE4"/>
    <w:rsid w:val="00FC60D5"/>
    <w:rsid w:val="00FD79BE"/>
    <w:rsid w:val="00FF52C1"/>
    <w:rsid w:val="00FF52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4ECE6"/>
  <w15:chartTrackingRefBased/>
  <w15:docId w15:val="{D20A4ED1-4761-4940-8ABC-4D88089A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GB" w:eastAsia="en-US"/>
    </w:rPr>
  </w:style>
  <w:style w:type="paragraph" w:styleId="Heading1">
    <w:name w:val="heading 1"/>
    <w:basedOn w:val="Normal"/>
    <w:next w:val="Normal"/>
    <w:link w:val="Heading1Char"/>
    <w:qFormat/>
    <w:rsid w:val="001D5FA2"/>
    <w:pPr>
      <w:keepNext/>
      <w:outlineLvl w:val="0"/>
    </w:pPr>
    <w:rPr>
      <w:b/>
      <w:szCs w:val="20"/>
      <w:lang w:val="x-none"/>
    </w:rPr>
  </w:style>
  <w:style w:type="paragraph" w:styleId="Heading3">
    <w:name w:val="heading 3"/>
    <w:basedOn w:val="Normal"/>
    <w:next w:val="Normal"/>
    <w:link w:val="Heading3Char"/>
    <w:unhideWhenUsed/>
    <w:qFormat/>
    <w:rsid w:val="00AA158E"/>
    <w:pPr>
      <w:keepNext/>
      <w:keepLines/>
      <w:spacing w:before="200"/>
      <w:outlineLvl w:val="2"/>
    </w:pPr>
    <w:rPr>
      <w:rFonts w:ascii="Cambria" w:hAnsi="Cambria"/>
      <w:b/>
      <w:bCs/>
      <w:color w:val="4F81BD"/>
      <w:sz w:val="20"/>
      <w:szCs w:val="20"/>
    </w:rPr>
  </w:style>
  <w:style w:type="paragraph" w:styleId="Heading5">
    <w:name w:val="heading 5"/>
    <w:basedOn w:val="Normal"/>
    <w:next w:val="Normal"/>
    <w:link w:val="Heading5Char"/>
    <w:semiHidden/>
    <w:unhideWhenUsed/>
    <w:qFormat/>
    <w:rsid w:val="007A72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Header">
    <w:name w:val="header"/>
    <w:basedOn w:val="Normal"/>
    <w:link w:val="HeaderChar"/>
    <w:pPr>
      <w:tabs>
        <w:tab w:val="center" w:pos="4153"/>
        <w:tab w:val="right" w:pos="8306"/>
      </w:tabs>
    </w:pPr>
    <w:rPr>
      <w:rFonts w:ascii="Times New Roman" w:hAnsi="Times New Roman"/>
      <w:sz w:val="20"/>
      <w:szCs w:val="20"/>
    </w:r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sid w:val="00560128"/>
    <w:rPr>
      <w:rFonts w:ascii="Tahoma" w:hAnsi="Tahoma" w:cs="Tahoma"/>
      <w:sz w:val="16"/>
      <w:szCs w:val="16"/>
    </w:rPr>
  </w:style>
  <w:style w:type="paragraph" w:styleId="BodyText">
    <w:name w:val="Body Text"/>
    <w:basedOn w:val="Normal"/>
    <w:link w:val="BodyTextChar"/>
    <w:rsid w:val="008A7B4F"/>
    <w:rPr>
      <w:szCs w:val="20"/>
    </w:rPr>
  </w:style>
  <w:style w:type="character" w:customStyle="1" w:styleId="BodyTextChar">
    <w:name w:val="Body Text Char"/>
    <w:link w:val="BodyText"/>
    <w:rsid w:val="008A7B4F"/>
    <w:rPr>
      <w:rFonts w:ascii="Arial" w:hAnsi="Arial"/>
      <w:sz w:val="22"/>
      <w:lang w:eastAsia="en-US"/>
    </w:rPr>
  </w:style>
  <w:style w:type="character" w:customStyle="1" w:styleId="Heading1Char">
    <w:name w:val="Heading 1 Char"/>
    <w:link w:val="Heading1"/>
    <w:rsid w:val="001D5FA2"/>
    <w:rPr>
      <w:rFonts w:ascii="Arial" w:hAnsi="Arial"/>
      <w:b/>
      <w:sz w:val="22"/>
      <w:lang w:val="x-none" w:eastAsia="en-US"/>
    </w:rPr>
  </w:style>
  <w:style w:type="paragraph" w:styleId="ListParagraph">
    <w:name w:val="List Paragraph"/>
    <w:basedOn w:val="Normal"/>
    <w:uiPriority w:val="34"/>
    <w:qFormat/>
    <w:rsid w:val="001D5FA2"/>
    <w:pPr>
      <w:ind w:left="720"/>
    </w:pPr>
    <w:rPr>
      <w:rFonts w:ascii="Times New Roman" w:hAnsi="Times New Roman"/>
      <w:sz w:val="24"/>
    </w:rPr>
  </w:style>
  <w:style w:type="paragraph" w:styleId="BodyText3">
    <w:name w:val="Body Text 3"/>
    <w:basedOn w:val="Normal"/>
    <w:link w:val="BodyText3Char"/>
    <w:unhideWhenUsed/>
    <w:rsid w:val="001D5FA2"/>
    <w:pPr>
      <w:spacing w:after="120"/>
    </w:pPr>
    <w:rPr>
      <w:rFonts w:ascii="Comic Sans MS" w:hAnsi="Comic Sans MS"/>
      <w:sz w:val="16"/>
      <w:szCs w:val="16"/>
      <w:lang w:val="x-none"/>
    </w:rPr>
  </w:style>
  <w:style w:type="character" w:customStyle="1" w:styleId="BodyText3Char">
    <w:name w:val="Body Text 3 Char"/>
    <w:link w:val="BodyText3"/>
    <w:rsid w:val="001D5FA2"/>
    <w:rPr>
      <w:rFonts w:ascii="Comic Sans MS" w:hAnsi="Comic Sans MS"/>
      <w:sz w:val="16"/>
      <w:szCs w:val="16"/>
      <w:lang w:val="x-none" w:eastAsia="en-US"/>
    </w:rPr>
  </w:style>
  <w:style w:type="paragraph" w:styleId="NoSpacing">
    <w:name w:val="No Spacing"/>
    <w:uiPriority w:val="1"/>
    <w:qFormat/>
    <w:rsid w:val="001D5FA2"/>
    <w:rPr>
      <w:lang w:val="en-GB" w:eastAsia="en-US"/>
    </w:rPr>
  </w:style>
  <w:style w:type="table" w:styleId="TableGrid">
    <w:name w:val="Table Grid"/>
    <w:basedOn w:val="TableNormal"/>
    <w:rsid w:val="007A1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8B3BC2"/>
    <w:rPr>
      <w:rFonts w:ascii="Arial" w:hAnsi="Arial"/>
      <w:b/>
      <w:bCs/>
      <w:sz w:val="32"/>
      <w:szCs w:val="24"/>
      <w:lang w:eastAsia="en-US"/>
    </w:rPr>
  </w:style>
  <w:style w:type="character" w:customStyle="1" w:styleId="Heading3Char">
    <w:name w:val="Heading 3 Char"/>
    <w:link w:val="Heading3"/>
    <w:rsid w:val="00AA158E"/>
    <w:rPr>
      <w:rFonts w:ascii="Cambria" w:eastAsia="Times New Roman" w:hAnsi="Cambria" w:cs="Times New Roman"/>
      <w:b/>
      <w:bCs/>
      <w:color w:val="4F81BD"/>
      <w:lang w:eastAsia="en-US"/>
    </w:rPr>
  </w:style>
  <w:style w:type="paragraph" w:styleId="BodyTextIndent2">
    <w:name w:val="Body Text Indent 2"/>
    <w:basedOn w:val="Normal"/>
    <w:link w:val="BodyTextIndent2Char"/>
    <w:unhideWhenUsed/>
    <w:rsid w:val="004F3B5D"/>
    <w:pPr>
      <w:spacing w:after="120" w:line="480" w:lineRule="auto"/>
      <w:ind w:left="283"/>
    </w:pPr>
    <w:rPr>
      <w:sz w:val="20"/>
      <w:szCs w:val="20"/>
      <w:lang w:val="en-US" w:eastAsia="en-GB"/>
    </w:rPr>
  </w:style>
  <w:style w:type="character" w:customStyle="1" w:styleId="BodyTextIndent2Char">
    <w:name w:val="Body Text Indent 2 Char"/>
    <w:link w:val="BodyTextIndent2"/>
    <w:rsid w:val="004F3B5D"/>
    <w:rPr>
      <w:rFonts w:ascii="Arial" w:hAnsi="Arial"/>
      <w:lang w:val="en-US"/>
    </w:rPr>
  </w:style>
  <w:style w:type="character" w:styleId="Emphasis">
    <w:name w:val="Emphasis"/>
    <w:qFormat/>
    <w:rsid w:val="004F3B5D"/>
    <w:rPr>
      <w:i/>
      <w:iCs/>
    </w:rPr>
  </w:style>
  <w:style w:type="character" w:customStyle="1" w:styleId="Heading5Char">
    <w:name w:val="Heading 5 Char"/>
    <w:link w:val="Heading5"/>
    <w:semiHidden/>
    <w:rsid w:val="007A723A"/>
    <w:rPr>
      <w:rFonts w:ascii="Calibri" w:eastAsia="Times New Roman" w:hAnsi="Calibri" w:cs="Times New Roman"/>
      <w:b/>
      <w:bCs/>
      <w:i/>
      <w:iCs/>
      <w:sz w:val="26"/>
      <w:szCs w:val="26"/>
      <w:lang w:eastAsia="en-US"/>
    </w:rPr>
  </w:style>
  <w:style w:type="character" w:customStyle="1" w:styleId="HeaderChar">
    <w:name w:val="Header Char"/>
    <w:link w:val="Header"/>
    <w:rsid w:val="007A723A"/>
    <w:rPr>
      <w:lang w:eastAsia="en-US"/>
    </w:rPr>
  </w:style>
  <w:style w:type="character" w:customStyle="1" w:styleId="FooterChar">
    <w:name w:val="Footer Char"/>
    <w:link w:val="Footer"/>
    <w:rsid w:val="007A723A"/>
    <w:rPr>
      <w:rFonts w:ascii="Arial" w:hAnsi="Arial"/>
      <w:sz w:val="22"/>
      <w:szCs w:val="24"/>
      <w:lang w:eastAsia="en-US"/>
    </w:rPr>
  </w:style>
  <w:style w:type="paragraph" w:styleId="BodyText2">
    <w:name w:val="Body Text 2"/>
    <w:basedOn w:val="Normal"/>
    <w:link w:val="BodyText2Char"/>
    <w:rsid w:val="007A723A"/>
    <w:pPr>
      <w:spacing w:after="120" w:line="480" w:lineRule="auto"/>
    </w:pPr>
  </w:style>
  <w:style w:type="character" w:customStyle="1" w:styleId="BodyText2Char">
    <w:name w:val="Body Text 2 Char"/>
    <w:link w:val="BodyText2"/>
    <w:rsid w:val="007A723A"/>
    <w:rPr>
      <w:rFonts w:ascii="Arial" w:hAnsi="Arial"/>
      <w:sz w:val="22"/>
      <w:szCs w:val="24"/>
      <w:lang w:eastAsia="en-US"/>
    </w:rPr>
  </w:style>
  <w:style w:type="character" w:customStyle="1" w:styleId="normalchar1">
    <w:name w:val="normal__char1"/>
    <w:rsid w:val="007A723A"/>
    <w:rPr>
      <w:rFonts w:ascii="Times New Roman" w:hAnsi="Times New Roman" w:cs="Times New Roman" w:hint="default"/>
      <w:sz w:val="20"/>
      <w:szCs w:val="20"/>
    </w:rPr>
  </w:style>
  <w:style w:type="character" w:customStyle="1" w:styleId="normaltextrun">
    <w:name w:val="normaltextrun"/>
    <w:basedOn w:val="DefaultParagraphFont"/>
    <w:rsid w:val="00BF2B26"/>
  </w:style>
  <w:style w:type="character" w:customStyle="1" w:styleId="eop">
    <w:name w:val="eop"/>
    <w:basedOn w:val="DefaultParagraphFont"/>
    <w:rsid w:val="00590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769">
      <w:bodyDiv w:val="1"/>
      <w:marLeft w:val="0"/>
      <w:marRight w:val="0"/>
      <w:marTop w:val="0"/>
      <w:marBottom w:val="0"/>
      <w:divBdr>
        <w:top w:val="none" w:sz="0" w:space="0" w:color="auto"/>
        <w:left w:val="none" w:sz="0" w:space="0" w:color="auto"/>
        <w:bottom w:val="none" w:sz="0" w:space="0" w:color="auto"/>
        <w:right w:val="none" w:sz="0" w:space="0" w:color="auto"/>
      </w:divBdr>
    </w:div>
    <w:div w:id="30613350">
      <w:bodyDiv w:val="1"/>
      <w:marLeft w:val="0"/>
      <w:marRight w:val="0"/>
      <w:marTop w:val="0"/>
      <w:marBottom w:val="0"/>
      <w:divBdr>
        <w:top w:val="none" w:sz="0" w:space="0" w:color="auto"/>
        <w:left w:val="none" w:sz="0" w:space="0" w:color="auto"/>
        <w:bottom w:val="none" w:sz="0" w:space="0" w:color="auto"/>
        <w:right w:val="none" w:sz="0" w:space="0" w:color="auto"/>
      </w:divBdr>
    </w:div>
    <w:div w:id="51774455">
      <w:bodyDiv w:val="1"/>
      <w:marLeft w:val="0"/>
      <w:marRight w:val="0"/>
      <w:marTop w:val="0"/>
      <w:marBottom w:val="0"/>
      <w:divBdr>
        <w:top w:val="none" w:sz="0" w:space="0" w:color="auto"/>
        <w:left w:val="none" w:sz="0" w:space="0" w:color="auto"/>
        <w:bottom w:val="none" w:sz="0" w:space="0" w:color="auto"/>
        <w:right w:val="none" w:sz="0" w:space="0" w:color="auto"/>
      </w:divBdr>
    </w:div>
    <w:div w:id="52585159">
      <w:bodyDiv w:val="1"/>
      <w:marLeft w:val="0"/>
      <w:marRight w:val="0"/>
      <w:marTop w:val="0"/>
      <w:marBottom w:val="0"/>
      <w:divBdr>
        <w:top w:val="none" w:sz="0" w:space="0" w:color="auto"/>
        <w:left w:val="none" w:sz="0" w:space="0" w:color="auto"/>
        <w:bottom w:val="none" w:sz="0" w:space="0" w:color="auto"/>
        <w:right w:val="none" w:sz="0" w:space="0" w:color="auto"/>
      </w:divBdr>
    </w:div>
    <w:div w:id="56169909">
      <w:bodyDiv w:val="1"/>
      <w:marLeft w:val="0"/>
      <w:marRight w:val="0"/>
      <w:marTop w:val="0"/>
      <w:marBottom w:val="0"/>
      <w:divBdr>
        <w:top w:val="none" w:sz="0" w:space="0" w:color="auto"/>
        <w:left w:val="none" w:sz="0" w:space="0" w:color="auto"/>
        <w:bottom w:val="none" w:sz="0" w:space="0" w:color="auto"/>
        <w:right w:val="none" w:sz="0" w:space="0" w:color="auto"/>
      </w:divBdr>
    </w:div>
    <w:div w:id="61413830">
      <w:bodyDiv w:val="1"/>
      <w:marLeft w:val="0"/>
      <w:marRight w:val="0"/>
      <w:marTop w:val="0"/>
      <w:marBottom w:val="0"/>
      <w:divBdr>
        <w:top w:val="none" w:sz="0" w:space="0" w:color="auto"/>
        <w:left w:val="none" w:sz="0" w:space="0" w:color="auto"/>
        <w:bottom w:val="none" w:sz="0" w:space="0" w:color="auto"/>
        <w:right w:val="none" w:sz="0" w:space="0" w:color="auto"/>
      </w:divBdr>
    </w:div>
    <w:div w:id="123354960">
      <w:bodyDiv w:val="1"/>
      <w:marLeft w:val="0"/>
      <w:marRight w:val="0"/>
      <w:marTop w:val="0"/>
      <w:marBottom w:val="0"/>
      <w:divBdr>
        <w:top w:val="none" w:sz="0" w:space="0" w:color="auto"/>
        <w:left w:val="none" w:sz="0" w:space="0" w:color="auto"/>
        <w:bottom w:val="none" w:sz="0" w:space="0" w:color="auto"/>
        <w:right w:val="none" w:sz="0" w:space="0" w:color="auto"/>
      </w:divBdr>
    </w:div>
    <w:div w:id="145754860">
      <w:bodyDiv w:val="1"/>
      <w:marLeft w:val="0"/>
      <w:marRight w:val="0"/>
      <w:marTop w:val="0"/>
      <w:marBottom w:val="0"/>
      <w:divBdr>
        <w:top w:val="none" w:sz="0" w:space="0" w:color="auto"/>
        <w:left w:val="none" w:sz="0" w:space="0" w:color="auto"/>
        <w:bottom w:val="none" w:sz="0" w:space="0" w:color="auto"/>
        <w:right w:val="none" w:sz="0" w:space="0" w:color="auto"/>
      </w:divBdr>
    </w:div>
    <w:div w:id="179861316">
      <w:bodyDiv w:val="1"/>
      <w:marLeft w:val="0"/>
      <w:marRight w:val="0"/>
      <w:marTop w:val="0"/>
      <w:marBottom w:val="0"/>
      <w:divBdr>
        <w:top w:val="none" w:sz="0" w:space="0" w:color="auto"/>
        <w:left w:val="none" w:sz="0" w:space="0" w:color="auto"/>
        <w:bottom w:val="none" w:sz="0" w:space="0" w:color="auto"/>
        <w:right w:val="none" w:sz="0" w:space="0" w:color="auto"/>
      </w:divBdr>
    </w:div>
    <w:div w:id="216206653">
      <w:bodyDiv w:val="1"/>
      <w:marLeft w:val="0"/>
      <w:marRight w:val="0"/>
      <w:marTop w:val="0"/>
      <w:marBottom w:val="0"/>
      <w:divBdr>
        <w:top w:val="none" w:sz="0" w:space="0" w:color="auto"/>
        <w:left w:val="none" w:sz="0" w:space="0" w:color="auto"/>
        <w:bottom w:val="none" w:sz="0" w:space="0" w:color="auto"/>
        <w:right w:val="none" w:sz="0" w:space="0" w:color="auto"/>
      </w:divBdr>
    </w:div>
    <w:div w:id="238247021">
      <w:bodyDiv w:val="1"/>
      <w:marLeft w:val="0"/>
      <w:marRight w:val="0"/>
      <w:marTop w:val="0"/>
      <w:marBottom w:val="0"/>
      <w:divBdr>
        <w:top w:val="none" w:sz="0" w:space="0" w:color="auto"/>
        <w:left w:val="none" w:sz="0" w:space="0" w:color="auto"/>
        <w:bottom w:val="none" w:sz="0" w:space="0" w:color="auto"/>
        <w:right w:val="none" w:sz="0" w:space="0" w:color="auto"/>
      </w:divBdr>
    </w:div>
    <w:div w:id="266425067">
      <w:bodyDiv w:val="1"/>
      <w:marLeft w:val="0"/>
      <w:marRight w:val="0"/>
      <w:marTop w:val="0"/>
      <w:marBottom w:val="0"/>
      <w:divBdr>
        <w:top w:val="none" w:sz="0" w:space="0" w:color="auto"/>
        <w:left w:val="none" w:sz="0" w:space="0" w:color="auto"/>
        <w:bottom w:val="none" w:sz="0" w:space="0" w:color="auto"/>
        <w:right w:val="none" w:sz="0" w:space="0" w:color="auto"/>
      </w:divBdr>
    </w:div>
    <w:div w:id="271740760">
      <w:bodyDiv w:val="1"/>
      <w:marLeft w:val="0"/>
      <w:marRight w:val="0"/>
      <w:marTop w:val="0"/>
      <w:marBottom w:val="0"/>
      <w:divBdr>
        <w:top w:val="none" w:sz="0" w:space="0" w:color="auto"/>
        <w:left w:val="none" w:sz="0" w:space="0" w:color="auto"/>
        <w:bottom w:val="none" w:sz="0" w:space="0" w:color="auto"/>
        <w:right w:val="none" w:sz="0" w:space="0" w:color="auto"/>
      </w:divBdr>
    </w:div>
    <w:div w:id="340281093">
      <w:bodyDiv w:val="1"/>
      <w:marLeft w:val="0"/>
      <w:marRight w:val="0"/>
      <w:marTop w:val="0"/>
      <w:marBottom w:val="0"/>
      <w:divBdr>
        <w:top w:val="none" w:sz="0" w:space="0" w:color="auto"/>
        <w:left w:val="none" w:sz="0" w:space="0" w:color="auto"/>
        <w:bottom w:val="none" w:sz="0" w:space="0" w:color="auto"/>
        <w:right w:val="none" w:sz="0" w:space="0" w:color="auto"/>
      </w:divBdr>
    </w:div>
    <w:div w:id="350375954">
      <w:bodyDiv w:val="1"/>
      <w:marLeft w:val="0"/>
      <w:marRight w:val="0"/>
      <w:marTop w:val="0"/>
      <w:marBottom w:val="0"/>
      <w:divBdr>
        <w:top w:val="none" w:sz="0" w:space="0" w:color="auto"/>
        <w:left w:val="none" w:sz="0" w:space="0" w:color="auto"/>
        <w:bottom w:val="none" w:sz="0" w:space="0" w:color="auto"/>
        <w:right w:val="none" w:sz="0" w:space="0" w:color="auto"/>
      </w:divBdr>
    </w:div>
    <w:div w:id="351612998">
      <w:bodyDiv w:val="1"/>
      <w:marLeft w:val="0"/>
      <w:marRight w:val="0"/>
      <w:marTop w:val="0"/>
      <w:marBottom w:val="0"/>
      <w:divBdr>
        <w:top w:val="none" w:sz="0" w:space="0" w:color="auto"/>
        <w:left w:val="none" w:sz="0" w:space="0" w:color="auto"/>
        <w:bottom w:val="none" w:sz="0" w:space="0" w:color="auto"/>
        <w:right w:val="none" w:sz="0" w:space="0" w:color="auto"/>
      </w:divBdr>
    </w:div>
    <w:div w:id="456218986">
      <w:bodyDiv w:val="1"/>
      <w:marLeft w:val="0"/>
      <w:marRight w:val="0"/>
      <w:marTop w:val="0"/>
      <w:marBottom w:val="0"/>
      <w:divBdr>
        <w:top w:val="none" w:sz="0" w:space="0" w:color="auto"/>
        <w:left w:val="none" w:sz="0" w:space="0" w:color="auto"/>
        <w:bottom w:val="none" w:sz="0" w:space="0" w:color="auto"/>
        <w:right w:val="none" w:sz="0" w:space="0" w:color="auto"/>
      </w:divBdr>
    </w:div>
    <w:div w:id="472913046">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
    <w:div w:id="528688369">
      <w:bodyDiv w:val="1"/>
      <w:marLeft w:val="0"/>
      <w:marRight w:val="0"/>
      <w:marTop w:val="0"/>
      <w:marBottom w:val="0"/>
      <w:divBdr>
        <w:top w:val="none" w:sz="0" w:space="0" w:color="auto"/>
        <w:left w:val="none" w:sz="0" w:space="0" w:color="auto"/>
        <w:bottom w:val="none" w:sz="0" w:space="0" w:color="auto"/>
        <w:right w:val="none" w:sz="0" w:space="0" w:color="auto"/>
      </w:divBdr>
    </w:div>
    <w:div w:id="545607411">
      <w:bodyDiv w:val="1"/>
      <w:marLeft w:val="0"/>
      <w:marRight w:val="0"/>
      <w:marTop w:val="0"/>
      <w:marBottom w:val="0"/>
      <w:divBdr>
        <w:top w:val="none" w:sz="0" w:space="0" w:color="auto"/>
        <w:left w:val="none" w:sz="0" w:space="0" w:color="auto"/>
        <w:bottom w:val="none" w:sz="0" w:space="0" w:color="auto"/>
        <w:right w:val="none" w:sz="0" w:space="0" w:color="auto"/>
      </w:divBdr>
    </w:div>
    <w:div w:id="566770773">
      <w:bodyDiv w:val="1"/>
      <w:marLeft w:val="0"/>
      <w:marRight w:val="0"/>
      <w:marTop w:val="0"/>
      <w:marBottom w:val="0"/>
      <w:divBdr>
        <w:top w:val="none" w:sz="0" w:space="0" w:color="auto"/>
        <w:left w:val="none" w:sz="0" w:space="0" w:color="auto"/>
        <w:bottom w:val="none" w:sz="0" w:space="0" w:color="auto"/>
        <w:right w:val="none" w:sz="0" w:space="0" w:color="auto"/>
      </w:divBdr>
    </w:div>
    <w:div w:id="569114660">
      <w:bodyDiv w:val="1"/>
      <w:marLeft w:val="0"/>
      <w:marRight w:val="0"/>
      <w:marTop w:val="0"/>
      <w:marBottom w:val="0"/>
      <w:divBdr>
        <w:top w:val="none" w:sz="0" w:space="0" w:color="auto"/>
        <w:left w:val="none" w:sz="0" w:space="0" w:color="auto"/>
        <w:bottom w:val="none" w:sz="0" w:space="0" w:color="auto"/>
        <w:right w:val="none" w:sz="0" w:space="0" w:color="auto"/>
      </w:divBdr>
    </w:div>
    <w:div w:id="677272018">
      <w:bodyDiv w:val="1"/>
      <w:marLeft w:val="0"/>
      <w:marRight w:val="0"/>
      <w:marTop w:val="0"/>
      <w:marBottom w:val="0"/>
      <w:divBdr>
        <w:top w:val="none" w:sz="0" w:space="0" w:color="auto"/>
        <w:left w:val="none" w:sz="0" w:space="0" w:color="auto"/>
        <w:bottom w:val="none" w:sz="0" w:space="0" w:color="auto"/>
        <w:right w:val="none" w:sz="0" w:space="0" w:color="auto"/>
      </w:divBdr>
    </w:div>
    <w:div w:id="681471151">
      <w:bodyDiv w:val="1"/>
      <w:marLeft w:val="0"/>
      <w:marRight w:val="0"/>
      <w:marTop w:val="0"/>
      <w:marBottom w:val="0"/>
      <w:divBdr>
        <w:top w:val="none" w:sz="0" w:space="0" w:color="auto"/>
        <w:left w:val="none" w:sz="0" w:space="0" w:color="auto"/>
        <w:bottom w:val="none" w:sz="0" w:space="0" w:color="auto"/>
        <w:right w:val="none" w:sz="0" w:space="0" w:color="auto"/>
      </w:divBdr>
    </w:div>
    <w:div w:id="746995388">
      <w:bodyDiv w:val="1"/>
      <w:marLeft w:val="0"/>
      <w:marRight w:val="0"/>
      <w:marTop w:val="0"/>
      <w:marBottom w:val="0"/>
      <w:divBdr>
        <w:top w:val="none" w:sz="0" w:space="0" w:color="auto"/>
        <w:left w:val="none" w:sz="0" w:space="0" w:color="auto"/>
        <w:bottom w:val="none" w:sz="0" w:space="0" w:color="auto"/>
        <w:right w:val="none" w:sz="0" w:space="0" w:color="auto"/>
      </w:divBdr>
    </w:div>
    <w:div w:id="771437127">
      <w:bodyDiv w:val="1"/>
      <w:marLeft w:val="0"/>
      <w:marRight w:val="0"/>
      <w:marTop w:val="0"/>
      <w:marBottom w:val="0"/>
      <w:divBdr>
        <w:top w:val="none" w:sz="0" w:space="0" w:color="auto"/>
        <w:left w:val="none" w:sz="0" w:space="0" w:color="auto"/>
        <w:bottom w:val="none" w:sz="0" w:space="0" w:color="auto"/>
        <w:right w:val="none" w:sz="0" w:space="0" w:color="auto"/>
      </w:divBdr>
    </w:div>
    <w:div w:id="921796497">
      <w:bodyDiv w:val="1"/>
      <w:marLeft w:val="0"/>
      <w:marRight w:val="0"/>
      <w:marTop w:val="0"/>
      <w:marBottom w:val="0"/>
      <w:divBdr>
        <w:top w:val="none" w:sz="0" w:space="0" w:color="auto"/>
        <w:left w:val="none" w:sz="0" w:space="0" w:color="auto"/>
        <w:bottom w:val="none" w:sz="0" w:space="0" w:color="auto"/>
        <w:right w:val="none" w:sz="0" w:space="0" w:color="auto"/>
      </w:divBdr>
    </w:div>
    <w:div w:id="943459702">
      <w:bodyDiv w:val="1"/>
      <w:marLeft w:val="0"/>
      <w:marRight w:val="0"/>
      <w:marTop w:val="0"/>
      <w:marBottom w:val="0"/>
      <w:divBdr>
        <w:top w:val="none" w:sz="0" w:space="0" w:color="auto"/>
        <w:left w:val="none" w:sz="0" w:space="0" w:color="auto"/>
        <w:bottom w:val="none" w:sz="0" w:space="0" w:color="auto"/>
        <w:right w:val="none" w:sz="0" w:space="0" w:color="auto"/>
      </w:divBdr>
    </w:div>
    <w:div w:id="977496036">
      <w:bodyDiv w:val="1"/>
      <w:marLeft w:val="0"/>
      <w:marRight w:val="0"/>
      <w:marTop w:val="0"/>
      <w:marBottom w:val="0"/>
      <w:divBdr>
        <w:top w:val="none" w:sz="0" w:space="0" w:color="auto"/>
        <w:left w:val="none" w:sz="0" w:space="0" w:color="auto"/>
        <w:bottom w:val="none" w:sz="0" w:space="0" w:color="auto"/>
        <w:right w:val="none" w:sz="0" w:space="0" w:color="auto"/>
      </w:divBdr>
    </w:div>
    <w:div w:id="985161075">
      <w:bodyDiv w:val="1"/>
      <w:marLeft w:val="0"/>
      <w:marRight w:val="0"/>
      <w:marTop w:val="0"/>
      <w:marBottom w:val="0"/>
      <w:divBdr>
        <w:top w:val="none" w:sz="0" w:space="0" w:color="auto"/>
        <w:left w:val="none" w:sz="0" w:space="0" w:color="auto"/>
        <w:bottom w:val="none" w:sz="0" w:space="0" w:color="auto"/>
        <w:right w:val="none" w:sz="0" w:space="0" w:color="auto"/>
      </w:divBdr>
    </w:div>
    <w:div w:id="1002783407">
      <w:bodyDiv w:val="1"/>
      <w:marLeft w:val="0"/>
      <w:marRight w:val="0"/>
      <w:marTop w:val="0"/>
      <w:marBottom w:val="0"/>
      <w:divBdr>
        <w:top w:val="none" w:sz="0" w:space="0" w:color="auto"/>
        <w:left w:val="none" w:sz="0" w:space="0" w:color="auto"/>
        <w:bottom w:val="none" w:sz="0" w:space="0" w:color="auto"/>
        <w:right w:val="none" w:sz="0" w:space="0" w:color="auto"/>
      </w:divBdr>
    </w:div>
    <w:div w:id="1028027533">
      <w:bodyDiv w:val="1"/>
      <w:marLeft w:val="0"/>
      <w:marRight w:val="0"/>
      <w:marTop w:val="0"/>
      <w:marBottom w:val="0"/>
      <w:divBdr>
        <w:top w:val="none" w:sz="0" w:space="0" w:color="auto"/>
        <w:left w:val="none" w:sz="0" w:space="0" w:color="auto"/>
        <w:bottom w:val="none" w:sz="0" w:space="0" w:color="auto"/>
        <w:right w:val="none" w:sz="0" w:space="0" w:color="auto"/>
      </w:divBdr>
    </w:div>
    <w:div w:id="1124732154">
      <w:bodyDiv w:val="1"/>
      <w:marLeft w:val="0"/>
      <w:marRight w:val="0"/>
      <w:marTop w:val="0"/>
      <w:marBottom w:val="0"/>
      <w:divBdr>
        <w:top w:val="none" w:sz="0" w:space="0" w:color="auto"/>
        <w:left w:val="none" w:sz="0" w:space="0" w:color="auto"/>
        <w:bottom w:val="none" w:sz="0" w:space="0" w:color="auto"/>
        <w:right w:val="none" w:sz="0" w:space="0" w:color="auto"/>
      </w:divBdr>
    </w:div>
    <w:div w:id="1151099963">
      <w:bodyDiv w:val="1"/>
      <w:marLeft w:val="0"/>
      <w:marRight w:val="0"/>
      <w:marTop w:val="0"/>
      <w:marBottom w:val="0"/>
      <w:divBdr>
        <w:top w:val="none" w:sz="0" w:space="0" w:color="auto"/>
        <w:left w:val="none" w:sz="0" w:space="0" w:color="auto"/>
        <w:bottom w:val="none" w:sz="0" w:space="0" w:color="auto"/>
        <w:right w:val="none" w:sz="0" w:space="0" w:color="auto"/>
      </w:divBdr>
    </w:div>
    <w:div w:id="1295869820">
      <w:bodyDiv w:val="1"/>
      <w:marLeft w:val="0"/>
      <w:marRight w:val="0"/>
      <w:marTop w:val="0"/>
      <w:marBottom w:val="0"/>
      <w:divBdr>
        <w:top w:val="none" w:sz="0" w:space="0" w:color="auto"/>
        <w:left w:val="none" w:sz="0" w:space="0" w:color="auto"/>
        <w:bottom w:val="none" w:sz="0" w:space="0" w:color="auto"/>
        <w:right w:val="none" w:sz="0" w:space="0" w:color="auto"/>
      </w:divBdr>
    </w:div>
    <w:div w:id="1409306653">
      <w:bodyDiv w:val="1"/>
      <w:marLeft w:val="0"/>
      <w:marRight w:val="0"/>
      <w:marTop w:val="0"/>
      <w:marBottom w:val="0"/>
      <w:divBdr>
        <w:top w:val="none" w:sz="0" w:space="0" w:color="auto"/>
        <w:left w:val="none" w:sz="0" w:space="0" w:color="auto"/>
        <w:bottom w:val="none" w:sz="0" w:space="0" w:color="auto"/>
        <w:right w:val="none" w:sz="0" w:space="0" w:color="auto"/>
      </w:divBdr>
    </w:div>
    <w:div w:id="1445075698">
      <w:bodyDiv w:val="1"/>
      <w:marLeft w:val="0"/>
      <w:marRight w:val="0"/>
      <w:marTop w:val="0"/>
      <w:marBottom w:val="0"/>
      <w:divBdr>
        <w:top w:val="none" w:sz="0" w:space="0" w:color="auto"/>
        <w:left w:val="none" w:sz="0" w:space="0" w:color="auto"/>
        <w:bottom w:val="none" w:sz="0" w:space="0" w:color="auto"/>
        <w:right w:val="none" w:sz="0" w:space="0" w:color="auto"/>
      </w:divBdr>
    </w:div>
    <w:div w:id="1497307569">
      <w:bodyDiv w:val="1"/>
      <w:marLeft w:val="0"/>
      <w:marRight w:val="0"/>
      <w:marTop w:val="0"/>
      <w:marBottom w:val="0"/>
      <w:divBdr>
        <w:top w:val="none" w:sz="0" w:space="0" w:color="auto"/>
        <w:left w:val="none" w:sz="0" w:space="0" w:color="auto"/>
        <w:bottom w:val="none" w:sz="0" w:space="0" w:color="auto"/>
        <w:right w:val="none" w:sz="0" w:space="0" w:color="auto"/>
      </w:divBdr>
    </w:div>
    <w:div w:id="1503203773">
      <w:bodyDiv w:val="1"/>
      <w:marLeft w:val="0"/>
      <w:marRight w:val="0"/>
      <w:marTop w:val="0"/>
      <w:marBottom w:val="0"/>
      <w:divBdr>
        <w:top w:val="none" w:sz="0" w:space="0" w:color="auto"/>
        <w:left w:val="none" w:sz="0" w:space="0" w:color="auto"/>
        <w:bottom w:val="none" w:sz="0" w:space="0" w:color="auto"/>
        <w:right w:val="none" w:sz="0" w:space="0" w:color="auto"/>
      </w:divBdr>
    </w:div>
    <w:div w:id="1554611063">
      <w:bodyDiv w:val="1"/>
      <w:marLeft w:val="0"/>
      <w:marRight w:val="0"/>
      <w:marTop w:val="0"/>
      <w:marBottom w:val="0"/>
      <w:divBdr>
        <w:top w:val="none" w:sz="0" w:space="0" w:color="auto"/>
        <w:left w:val="none" w:sz="0" w:space="0" w:color="auto"/>
        <w:bottom w:val="none" w:sz="0" w:space="0" w:color="auto"/>
        <w:right w:val="none" w:sz="0" w:space="0" w:color="auto"/>
      </w:divBdr>
    </w:div>
    <w:div w:id="1575240865">
      <w:bodyDiv w:val="1"/>
      <w:marLeft w:val="0"/>
      <w:marRight w:val="0"/>
      <w:marTop w:val="0"/>
      <w:marBottom w:val="0"/>
      <w:divBdr>
        <w:top w:val="none" w:sz="0" w:space="0" w:color="auto"/>
        <w:left w:val="none" w:sz="0" w:space="0" w:color="auto"/>
        <w:bottom w:val="none" w:sz="0" w:space="0" w:color="auto"/>
        <w:right w:val="none" w:sz="0" w:space="0" w:color="auto"/>
      </w:divBdr>
    </w:div>
    <w:div w:id="1609004628">
      <w:bodyDiv w:val="1"/>
      <w:marLeft w:val="0"/>
      <w:marRight w:val="0"/>
      <w:marTop w:val="0"/>
      <w:marBottom w:val="0"/>
      <w:divBdr>
        <w:top w:val="none" w:sz="0" w:space="0" w:color="auto"/>
        <w:left w:val="none" w:sz="0" w:space="0" w:color="auto"/>
        <w:bottom w:val="none" w:sz="0" w:space="0" w:color="auto"/>
        <w:right w:val="none" w:sz="0" w:space="0" w:color="auto"/>
      </w:divBdr>
    </w:div>
    <w:div w:id="1623343334">
      <w:bodyDiv w:val="1"/>
      <w:marLeft w:val="0"/>
      <w:marRight w:val="0"/>
      <w:marTop w:val="0"/>
      <w:marBottom w:val="0"/>
      <w:divBdr>
        <w:top w:val="none" w:sz="0" w:space="0" w:color="auto"/>
        <w:left w:val="none" w:sz="0" w:space="0" w:color="auto"/>
        <w:bottom w:val="none" w:sz="0" w:space="0" w:color="auto"/>
        <w:right w:val="none" w:sz="0" w:space="0" w:color="auto"/>
      </w:divBdr>
    </w:div>
    <w:div w:id="1652247084">
      <w:bodyDiv w:val="1"/>
      <w:marLeft w:val="0"/>
      <w:marRight w:val="0"/>
      <w:marTop w:val="0"/>
      <w:marBottom w:val="0"/>
      <w:divBdr>
        <w:top w:val="none" w:sz="0" w:space="0" w:color="auto"/>
        <w:left w:val="none" w:sz="0" w:space="0" w:color="auto"/>
        <w:bottom w:val="none" w:sz="0" w:space="0" w:color="auto"/>
        <w:right w:val="none" w:sz="0" w:space="0" w:color="auto"/>
      </w:divBdr>
    </w:div>
    <w:div w:id="1680737185">
      <w:bodyDiv w:val="1"/>
      <w:marLeft w:val="0"/>
      <w:marRight w:val="0"/>
      <w:marTop w:val="0"/>
      <w:marBottom w:val="0"/>
      <w:divBdr>
        <w:top w:val="none" w:sz="0" w:space="0" w:color="auto"/>
        <w:left w:val="none" w:sz="0" w:space="0" w:color="auto"/>
        <w:bottom w:val="none" w:sz="0" w:space="0" w:color="auto"/>
        <w:right w:val="none" w:sz="0" w:space="0" w:color="auto"/>
      </w:divBdr>
    </w:div>
    <w:div w:id="1704135326">
      <w:bodyDiv w:val="1"/>
      <w:marLeft w:val="0"/>
      <w:marRight w:val="0"/>
      <w:marTop w:val="0"/>
      <w:marBottom w:val="0"/>
      <w:divBdr>
        <w:top w:val="none" w:sz="0" w:space="0" w:color="auto"/>
        <w:left w:val="none" w:sz="0" w:space="0" w:color="auto"/>
        <w:bottom w:val="none" w:sz="0" w:space="0" w:color="auto"/>
        <w:right w:val="none" w:sz="0" w:space="0" w:color="auto"/>
      </w:divBdr>
    </w:div>
    <w:div w:id="1741634977">
      <w:bodyDiv w:val="1"/>
      <w:marLeft w:val="0"/>
      <w:marRight w:val="0"/>
      <w:marTop w:val="0"/>
      <w:marBottom w:val="0"/>
      <w:divBdr>
        <w:top w:val="none" w:sz="0" w:space="0" w:color="auto"/>
        <w:left w:val="none" w:sz="0" w:space="0" w:color="auto"/>
        <w:bottom w:val="none" w:sz="0" w:space="0" w:color="auto"/>
        <w:right w:val="none" w:sz="0" w:space="0" w:color="auto"/>
      </w:divBdr>
    </w:div>
    <w:div w:id="1807625140">
      <w:bodyDiv w:val="1"/>
      <w:marLeft w:val="0"/>
      <w:marRight w:val="0"/>
      <w:marTop w:val="0"/>
      <w:marBottom w:val="0"/>
      <w:divBdr>
        <w:top w:val="none" w:sz="0" w:space="0" w:color="auto"/>
        <w:left w:val="none" w:sz="0" w:space="0" w:color="auto"/>
        <w:bottom w:val="none" w:sz="0" w:space="0" w:color="auto"/>
        <w:right w:val="none" w:sz="0" w:space="0" w:color="auto"/>
      </w:divBdr>
    </w:div>
    <w:div w:id="1969704234">
      <w:bodyDiv w:val="1"/>
      <w:marLeft w:val="0"/>
      <w:marRight w:val="0"/>
      <w:marTop w:val="0"/>
      <w:marBottom w:val="0"/>
      <w:divBdr>
        <w:top w:val="none" w:sz="0" w:space="0" w:color="auto"/>
        <w:left w:val="none" w:sz="0" w:space="0" w:color="auto"/>
        <w:bottom w:val="none" w:sz="0" w:space="0" w:color="auto"/>
        <w:right w:val="none" w:sz="0" w:space="0" w:color="auto"/>
      </w:divBdr>
    </w:div>
    <w:div w:id="1987851620">
      <w:bodyDiv w:val="1"/>
      <w:marLeft w:val="0"/>
      <w:marRight w:val="0"/>
      <w:marTop w:val="0"/>
      <w:marBottom w:val="0"/>
      <w:divBdr>
        <w:top w:val="none" w:sz="0" w:space="0" w:color="auto"/>
        <w:left w:val="none" w:sz="0" w:space="0" w:color="auto"/>
        <w:bottom w:val="none" w:sz="0" w:space="0" w:color="auto"/>
        <w:right w:val="none" w:sz="0" w:space="0" w:color="auto"/>
      </w:divBdr>
    </w:div>
    <w:div w:id="2003923559">
      <w:bodyDiv w:val="1"/>
      <w:marLeft w:val="0"/>
      <w:marRight w:val="0"/>
      <w:marTop w:val="0"/>
      <w:marBottom w:val="0"/>
      <w:divBdr>
        <w:top w:val="none" w:sz="0" w:space="0" w:color="auto"/>
        <w:left w:val="none" w:sz="0" w:space="0" w:color="auto"/>
        <w:bottom w:val="none" w:sz="0" w:space="0" w:color="auto"/>
        <w:right w:val="none" w:sz="0" w:space="0" w:color="auto"/>
      </w:divBdr>
    </w:div>
    <w:div w:id="203079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6" ma:contentTypeDescription="Create a new document." ma:contentTypeScope="" ma:versionID="a76da54e68d78154bbd9c4dd49bf8368">
  <xsd:schema xmlns:xsd="http://www.w3.org/2001/XMLSchema" xmlns:xs="http://www.w3.org/2001/XMLSchema" xmlns:p="http://schemas.microsoft.com/office/2006/metadata/properties" xmlns:ns2="51a71c6f-00ee-4ae0-b6b8-298f3ed3d90f" xmlns:ns3="b5d3f517-62d3-4ca0-aa32-48606ffad262" targetNamespace="http://schemas.microsoft.com/office/2006/metadata/properties" ma:root="true" ma:fieldsID="c69c307b3856dab8cf87726a73df4fc6" ns2:_="" ns3:_="">
    <xsd:import namespace="51a71c6f-00ee-4ae0-b6b8-298f3ed3d90f"/>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1c6f-00ee-4ae0-b6b8-298f3ed3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68271DB1-6F20-489D-97C4-464038A93B15}">
  <ds:schemaRefs>
    <ds:schemaRef ds:uri="http://schemas.microsoft.com/sharepoint/v3/contenttype/forms"/>
  </ds:schemaRefs>
</ds:datastoreItem>
</file>

<file path=customXml/itemProps2.xml><?xml version="1.0" encoding="utf-8"?>
<ds:datastoreItem xmlns:ds="http://schemas.openxmlformats.org/officeDocument/2006/customXml" ds:itemID="{FC61BD4A-543B-4DE2-9E14-3A81BCE87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1c6f-00ee-4ae0-b6b8-298f3ed3d90f"/>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21CDAD-9AF4-4A6B-AA89-C6FD6467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1557</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PETERBOROUGH REGIONAL COLLEGE</vt:lpstr>
    </vt:vector>
  </TitlesOfParts>
  <Company>Peterborough Regional College</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PETERBOROUGH REGIONAL COLLEGE</dc:title>
  <dc:subject/>
  <dc:creator>ddear</dc:creator>
  <cp:keywords/>
  <cp:lastModifiedBy>Jo Long</cp:lastModifiedBy>
  <cp:revision>7</cp:revision>
  <cp:lastPrinted>2021-06-17T23:57:00Z</cp:lastPrinted>
  <dcterms:created xsi:type="dcterms:W3CDTF">2024-12-12T14:33:00Z</dcterms:created>
  <dcterms:modified xsi:type="dcterms:W3CDTF">2025-01-07T16:35:00Z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2024-12-12T14:32:29Z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b6e12608-6265-46c3-9a71-45c115fa349f</vt:lpwstr>
  </property>
  <property fmtid="{D5CDD505-2E9C-101B-9397-08002B2CF9AE}" pid="8" name="MSIP_Label_649d3aa1-a3fe-4344-a8c9-e8808d790e49_ContentBits">
    <vt:lpwstr>0</vt:lpwstr>
  </property>
</Properties>
</file>