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CF47" w14:textId="77777777" w:rsidR="00917353" w:rsidRPr="000A40DC" w:rsidRDefault="00917353" w:rsidP="00917353">
      <w:pPr>
        <w:jc w:val="center"/>
        <w:rPr>
          <w:rFonts w:ascii="Arial" w:hAnsi="Arial" w:cs="Arial"/>
        </w:rPr>
      </w:pPr>
      <w:r w:rsidRPr="000A40DC">
        <w:rPr>
          <w:rFonts w:ascii="Arial" w:hAnsi="Arial" w:cs="Arial"/>
          <w:noProof/>
        </w:rPr>
        <w:drawing>
          <wp:inline distT="0" distB="0" distL="0" distR="0" wp14:anchorId="1EE71688" wp14:editId="225824F1">
            <wp:extent cx="1885950" cy="667812"/>
            <wp:effectExtent l="0" t="0" r="0" b="0"/>
            <wp:docPr id="1423044284" name="Picture 1423044284" descr="A logo with purpl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44284" name="Picture 1423044284" descr="A logo with purple lett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6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527C0" w14:textId="7BF8A5BA" w:rsidR="00917353" w:rsidRPr="008949D3" w:rsidRDefault="00917353" w:rsidP="00917353">
      <w:pPr>
        <w:pStyle w:val="Heading3"/>
        <w:jc w:val="center"/>
        <w:rPr>
          <w:rFonts w:ascii="Arial" w:hAnsi="Arial" w:cs="Arial"/>
          <w:b/>
          <w:bCs/>
          <w:color w:val="auto"/>
        </w:rPr>
      </w:pPr>
      <w:r w:rsidRPr="008949D3">
        <w:rPr>
          <w:rFonts w:ascii="Arial" w:hAnsi="Arial" w:cs="Arial"/>
          <w:b/>
          <w:bCs/>
          <w:color w:val="auto"/>
        </w:rPr>
        <w:t>Job Description</w:t>
      </w:r>
      <w:r w:rsidR="00D63F79">
        <w:rPr>
          <w:rFonts w:ascii="Arial" w:hAnsi="Arial" w:cs="Arial"/>
          <w:b/>
          <w:bCs/>
          <w:color w:val="auto"/>
        </w:rPr>
        <w:t xml:space="preserve"> </w:t>
      </w:r>
    </w:p>
    <w:p w14:paraId="6C72C62A" w14:textId="77777777" w:rsidR="00917353" w:rsidRPr="008949D3" w:rsidRDefault="00917353" w:rsidP="00917353">
      <w:pPr>
        <w:jc w:val="center"/>
        <w:rPr>
          <w:rFonts w:ascii="Arial" w:hAnsi="Arial" w:cs="Arial"/>
          <w:b/>
          <w:sz w:val="14"/>
          <w:szCs w:val="14"/>
        </w:rPr>
      </w:pPr>
    </w:p>
    <w:p w14:paraId="0A293C29" w14:textId="50C6E792" w:rsidR="00917353" w:rsidRPr="008949D3" w:rsidRDefault="00917353" w:rsidP="0091735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49D3">
        <w:rPr>
          <w:rFonts w:ascii="Arial" w:hAnsi="Arial" w:cs="Arial"/>
          <w:b/>
          <w:bCs/>
          <w:sz w:val="28"/>
          <w:szCs w:val="28"/>
        </w:rPr>
        <w:t>Social Media Co</w:t>
      </w:r>
      <w:r w:rsidR="00CA2025" w:rsidRPr="008949D3">
        <w:rPr>
          <w:rFonts w:ascii="Arial" w:hAnsi="Arial" w:cs="Arial"/>
          <w:b/>
          <w:bCs/>
          <w:sz w:val="28"/>
          <w:szCs w:val="28"/>
        </w:rPr>
        <w:t>-</w:t>
      </w:r>
      <w:r w:rsidRPr="008949D3">
        <w:rPr>
          <w:rFonts w:ascii="Arial" w:hAnsi="Arial" w:cs="Arial"/>
          <w:b/>
          <w:bCs/>
          <w:sz w:val="28"/>
          <w:szCs w:val="28"/>
        </w:rPr>
        <w:t>ordinator</w:t>
      </w:r>
    </w:p>
    <w:p w14:paraId="6AF5B0F5" w14:textId="77777777" w:rsidR="00917353" w:rsidRPr="000A40DC" w:rsidRDefault="00917353" w:rsidP="00917353">
      <w:pPr>
        <w:jc w:val="both"/>
        <w:rPr>
          <w:rFonts w:ascii="Arial" w:hAnsi="Arial" w:cs="Arial"/>
          <w:sz w:val="22"/>
        </w:rPr>
      </w:pPr>
    </w:p>
    <w:p w14:paraId="6E928C74" w14:textId="79AEBB61" w:rsidR="00917353" w:rsidRPr="008949D3" w:rsidRDefault="00917353" w:rsidP="00917353">
      <w:pPr>
        <w:jc w:val="both"/>
        <w:rPr>
          <w:rFonts w:ascii="Arial" w:hAnsi="Arial" w:cs="Arial"/>
          <w:sz w:val="22"/>
          <w:szCs w:val="22"/>
        </w:rPr>
      </w:pPr>
      <w:r w:rsidRPr="008949D3">
        <w:rPr>
          <w:rFonts w:ascii="Arial" w:hAnsi="Arial" w:cs="Arial"/>
          <w:sz w:val="22"/>
          <w:szCs w:val="22"/>
        </w:rPr>
        <w:t>Title of Post:</w:t>
      </w:r>
      <w:r w:rsidRPr="008949D3">
        <w:rPr>
          <w:rFonts w:ascii="Arial" w:hAnsi="Arial" w:cs="Arial"/>
          <w:sz w:val="22"/>
          <w:szCs w:val="22"/>
        </w:rPr>
        <w:tab/>
      </w:r>
      <w:r w:rsidRPr="008949D3">
        <w:rPr>
          <w:rFonts w:ascii="Arial" w:hAnsi="Arial" w:cs="Arial"/>
          <w:sz w:val="22"/>
          <w:szCs w:val="22"/>
        </w:rPr>
        <w:tab/>
      </w:r>
      <w:r w:rsidR="00847A92" w:rsidRPr="008949D3">
        <w:rPr>
          <w:rFonts w:ascii="Arial" w:hAnsi="Arial" w:cs="Arial"/>
          <w:sz w:val="22"/>
          <w:szCs w:val="22"/>
        </w:rPr>
        <w:t>Social Media Co</w:t>
      </w:r>
      <w:r w:rsidR="00CA2025" w:rsidRPr="008949D3">
        <w:rPr>
          <w:rFonts w:ascii="Arial" w:hAnsi="Arial" w:cs="Arial"/>
          <w:sz w:val="22"/>
          <w:szCs w:val="22"/>
        </w:rPr>
        <w:t>-</w:t>
      </w:r>
      <w:r w:rsidR="00847A92" w:rsidRPr="008949D3">
        <w:rPr>
          <w:rFonts w:ascii="Arial" w:hAnsi="Arial" w:cs="Arial"/>
          <w:sz w:val="22"/>
          <w:szCs w:val="22"/>
        </w:rPr>
        <w:t xml:space="preserve">ordinator </w:t>
      </w:r>
    </w:p>
    <w:p w14:paraId="07233C40" w14:textId="77777777" w:rsidR="00917353" w:rsidRPr="008949D3" w:rsidRDefault="00917353" w:rsidP="00917353">
      <w:pPr>
        <w:jc w:val="both"/>
        <w:rPr>
          <w:rFonts w:ascii="Arial" w:hAnsi="Arial" w:cs="Arial"/>
          <w:sz w:val="22"/>
          <w:szCs w:val="22"/>
        </w:rPr>
      </w:pPr>
    </w:p>
    <w:p w14:paraId="6DCB0B56" w14:textId="77777777" w:rsidR="00917353" w:rsidRPr="008949D3" w:rsidRDefault="00917353" w:rsidP="00917353">
      <w:pPr>
        <w:jc w:val="both"/>
        <w:rPr>
          <w:rFonts w:ascii="Arial" w:hAnsi="Arial" w:cs="Arial"/>
          <w:sz w:val="22"/>
          <w:szCs w:val="22"/>
        </w:rPr>
      </w:pPr>
      <w:r w:rsidRPr="008949D3">
        <w:rPr>
          <w:rFonts w:ascii="Arial" w:hAnsi="Arial" w:cs="Arial"/>
          <w:sz w:val="22"/>
          <w:szCs w:val="22"/>
        </w:rPr>
        <w:t>Section:</w:t>
      </w:r>
      <w:r w:rsidRPr="008949D3">
        <w:rPr>
          <w:rFonts w:ascii="Arial" w:hAnsi="Arial" w:cs="Arial"/>
          <w:sz w:val="22"/>
          <w:szCs w:val="22"/>
        </w:rPr>
        <w:tab/>
      </w:r>
      <w:r w:rsidRPr="008949D3">
        <w:rPr>
          <w:rFonts w:ascii="Arial" w:hAnsi="Arial" w:cs="Arial"/>
          <w:sz w:val="22"/>
          <w:szCs w:val="22"/>
        </w:rPr>
        <w:tab/>
        <w:t xml:space="preserve">Marketing, Communications and Brand </w:t>
      </w:r>
    </w:p>
    <w:p w14:paraId="217EC2E7" w14:textId="77777777" w:rsidR="00917353" w:rsidRPr="008949D3" w:rsidRDefault="00917353" w:rsidP="00917353">
      <w:pPr>
        <w:jc w:val="both"/>
        <w:rPr>
          <w:rFonts w:ascii="Arial" w:hAnsi="Arial" w:cs="Arial"/>
          <w:sz w:val="22"/>
          <w:szCs w:val="22"/>
        </w:rPr>
      </w:pPr>
    </w:p>
    <w:p w14:paraId="1707D7AF" w14:textId="7D43FF51" w:rsidR="00917353" w:rsidRPr="008949D3" w:rsidRDefault="00917353" w:rsidP="00917353">
      <w:pPr>
        <w:jc w:val="both"/>
        <w:rPr>
          <w:rFonts w:ascii="Arial" w:hAnsi="Arial" w:cs="Arial"/>
          <w:sz w:val="22"/>
          <w:szCs w:val="22"/>
        </w:rPr>
      </w:pPr>
      <w:r w:rsidRPr="008949D3">
        <w:rPr>
          <w:rFonts w:ascii="Arial" w:hAnsi="Arial" w:cs="Arial"/>
          <w:sz w:val="22"/>
          <w:szCs w:val="22"/>
        </w:rPr>
        <w:t>Reporting to:</w:t>
      </w:r>
      <w:r w:rsidRPr="008949D3">
        <w:rPr>
          <w:rFonts w:ascii="Arial" w:hAnsi="Arial" w:cs="Arial"/>
          <w:sz w:val="22"/>
          <w:szCs w:val="22"/>
        </w:rPr>
        <w:tab/>
        <w:t xml:space="preserve">           </w:t>
      </w:r>
      <w:r w:rsidR="008C7B21" w:rsidRPr="008949D3">
        <w:rPr>
          <w:rFonts w:ascii="Arial" w:hAnsi="Arial" w:cs="Arial"/>
          <w:sz w:val="22"/>
          <w:szCs w:val="22"/>
        </w:rPr>
        <w:t xml:space="preserve">Assistant Director </w:t>
      </w:r>
      <w:r w:rsidR="006B0FB9">
        <w:rPr>
          <w:rFonts w:ascii="Arial" w:hAnsi="Arial" w:cs="Arial"/>
          <w:sz w:val="22"/>
          <w:szCs w:val="22"/>
        </w:rPr>
        <w:t xml:space="preserve">- </w:t>
      </w:r>
      <w:r w:rsidR="008C7B21" w:rsidRPr="008949D3">
        <w:rPr>
          <w:rFonts w:ascii="Arial" w:hAnsi="Arial" w:cs="Arial"/>
          <w:sz w:val="22"/>
          <w:szCs w:val="22"/>
        </w:rPr>
        <w:t xml:space="preserve">Brand and Communications </w:t>
      </w:r>
    </w:p>
    <w:p w14:paraId="22EA1E28" w14:textId="77777777" w:rsidR="00917353" w:rsidRPr="008949D3" w:rsidRDefault="00917353" w:rsidP="00917353">
      <w:pPr>
        <w:jc w:val="both"/>
        <w:rPr>
          <w:rFonts w:ascii="Arial" w:hAnsi="Arial" w:cs="Arial"/>
          <w:sz w:val="22"/>
          <w:szCs w:val="22"/>
        </w:rPr>
      </w:pPr>
    </w:p>
    <w:p w14:paraId="0A93A63F" w14:textId="4CCDAAA5" w:rsidR="00917353" w:rsidRPr="008949D3" w:rsidRDefault="00917353" w:rsidP="00917353">
      <w:pPr>
        <w:jc w:val="both"/>
        <w:rPr>
          <w:rFonts w:ascii="Arial" w:hAnsi="Arial" w:cs="Arial"/>
          <w:sz w:val="22"/>
          <w:szCs w:val="22"/>
        </w:rPr>
      </w:pPr>
      <w:r w:rsidRPr="008949D3">
        <w:rPr>
          <w:rFonts w:ascii="Arial" w:hAnsi="Arial" w:cs="Arial"/>
          <w:sz w:val="22"/>
          <w:szCs w:val="22"/>
        </w:rPr>
        <w:t>Grade:</w:t>
      </w:r>
      <w:r w:rsidRPr="008949D3">
        <w:rPr>
          <w:rFonts w:ascii="Arial" w:hAnsi="Arial" w:cs="Arial"/>
          <w:sz w:val="22"/>
          <w:szCs w:val="22"/>
        </w:rPr>
        <w:tab/>
      </w:r>
      <w:r w:rsidRPr="008949D3">
        <w:rPr>
          <w:rFonts w:ascii="Arial" w:hAnsi="Arial" w:cs="Arial"/>
          <w:sz w:val="22"/>
          <w:szCs w:val="22"/>
        </w:rPr>
        <w:tab/>
      </w:r>
      <w:r w:rsidR="00E616F7">
        <w:rPr>
          <w:rFonts w:ascii="Arial" w:hAnsi="Arial" w:cs="Arial"/>
          <w:sz w:val="22"/>
          <w:szCs w:val="22"/>
        </w:rPr>
        <w:tab/>
      </w:r>
      <w:r w:rsidR="008C7B21" w:rsidRPr="008949D3">
        <w:rPr>
          <w:rFonts w:ascii="Arial" w:hAnsi="Arial" w:cs="Arial"/>
          <w:sz w:val="22"/>
          <w:szCs w:val="22"/>
        </w:rPr>
        <w:t>S</w:t>
      </w:r>
      <w:r w:rsidR="00902171" w:rsidRPr="008949D3">
        <w:rPr>
          <w:rFonts w:ascii="Arial" w:hAnsi="Arial" w:cs="Arial"/>
          <w:sz w:val="22"/>
          <w:szCs w:val="22"/>
        </w:rPr>
        <w:t>cale 5</w:t>
      </w:r>
      <w:r w:rsidRPr="008949D3">
        <w:rPr>
          <w:rFonts w:ascii="Arial" w:hAnsi="Arial" w:cs="Arial"/>
          <w:sz w:val="22"/>
          <w:szCs w:val="22"/>
        </w:rPr>
        <w:tab/>
      </w:r>
    </w:p>
    <w:p w14:paraId="5D5D7DD3" w14:textId="77777777" w:rsidR="00917353" w:rsidRPr="008949D3" w:rsidRDefault="00917353" w:rsidP="00917353">
      <w:pPr>
        <w:jc w:val="both"/>
        <w:rPr>
          <w:rFonts w:ascii="Arial" w:hAnsi="Arial" w:cs="Arial"/>
          <w:sz w:val="22"/>
          <w:szCs w:val="22"/>
        </w:rPr>
      </w:pPr>
    </w:p>
    <w:p w14:paraId="66B0F7AB" w14:textId="6C1B60AB" w:rsidR="00917353" w:rsidRPr="008949D3" w:rsidRDefault="00917353" w:rsidP="00917353">
      <w:pPr>
        <w:jc w:val="both"/>
        <w:rPr>
          <w:rFonts w:ascii="Arial" w:hAnsi="Arial" w:cs="Arial"/>
          <w:sz w:val="22"/>
          <w:szCs w:val="22"/>
        </w:rPr>
      </w:pPr>
      <w:r w:rsidRPr="008949D3">
        <w:rPr>
          <w:rFonts w:ascii="Arial" w:hAnsi="Arial" w:cs="Arial"/>
          <w:sz w:val="22"/>
          <w:szCs w:val="22"/>
        </w:rPr>
        <w:t>Hours:</w:t>
      </w:r>
      <w:r w:rsidRPr="008949D3">
        <w:rPr>
          <w:rFonts w:ascii="Arial" w:hAnsi="Arial" w:cs="Arial"/>
          <w:sz w:val="22"/>
          <w:szCs w:val="22"/>
        </w:rPr>
        <w:tab/>
      </w:r>
      <w:r w:rsidRPr="008949D3">
        <w:rPr>
          <w:rFonts w:ascii="Arial" w:hAnsi="Arial" w:cs="Arial"/>
          <w:sz w:val="22"/>
          <w:szCs w:val="22"/>
        </w:rPr>
        <w:tab/>
      </w:r>
      <w:r w:rsidRPr="008949D3">
        <w:rPr>
          <w:rFonts w:ascii="Arial" w:hAnsi="Arial" w:cs="Arial"/>
          <w:sz w:val="22"/>
          <w:szCs w:val="22"/>
        </w:rPr>
        <w:tab/>
      </w:r>
      <w:r w:rsidR="00C8486F" w:rsidRPr="008949D3">
        <w:rPr>
          <w:rFonts w:ascii="Arial" w:hAnsi="Arial" w:cs="Arial"/>
          <w:sz w:val="22"/>
          <w:szCs w:val="22"/>
        </w:rPr>
        <w:t>36 hours per week, 52 weeks per year</w:t>
      </w:r>
    </w:p>
    <w:p w14:paraId="2E1A4A2B" w14:textId="77777777" w:rsidR="00917353" w:rsidRPr="008949D3" w:rsidRDefault="00917353" w:rsidP="00917353">
      <w:pPr>
        <w:jc w:val="both"/>
        <w:rPr>
          <w:rFonts w:ascii="Arial" w:hAnsi="Arial" w:cs="Arial"/>
          <w:sz w:val="22"/>
          <w:szCs w:val="22"/>
        </w:rPr>
      </w:pPr>
    </w:p>
    <w:p w14:paraId="419C0E71" w14:textId="4EB8AD5F" w:rsidR="00917353" w:rsidRPr="008949D3" w:rsidRDefault="00917353" w:rsidP="00917353">
      <w:pPr>
        <w:jc w:val="both"/>
        <w:rPr>
          <w:rFonts w:ascii="Arial" w:hAnsi="Arial" w:cs="Arial"/>
          <w:sz w:val="22"/>
          <w:szCs w:val="22"/>
        </w:rPr>
      </w:pPr>
      <w:r w:rsidRPr="008949D3">
        <w:rPr>
          <w:rFonts w:ascii="Arial" w:hAnsi="Arial" w:cs="Arial"/>
          <w:sz w:val="22"/>
          <w:szCs w:val="22"/>
        </w:rPr>
        <w:t>Location:</w:t>
      </w:r>
      <w:r w:rsidRPr="008949D3">
        <w:rPr>
          <w:sz w:val="22"/>
          <w:szCs w:val="22"/>
        </w:rPr>
        <w:tab/>
      </w:r>
      <w:r w:rsidRPr="008949D3">
        <w:rPr>
          <w:sz w:val="22"/>
          <w:szCs w:val="22"/>
        </w:rPr>
        <w:tab/>
      </w:r>
      <w:r w:rsidRPr="008949D3">
        <w:rPr>
          <w:rFonts w:ascii="Arial" w:hAnsi="Arial" w:cs="Arial"/>
          <w:sz w:val="22"/>
          <w:szCs w:val="22"/>
        </w:rPr>
        <w:t xml:space="preserve">Harrow, Richmond, and Uxbridge </w:t>
      </w:r>
      <w:r w:rsidR="6262F6F1" w:rsidRPr="008949D3">
        <w:rPr>
          <w:rFonts w:ascii="Arial" w:hAnsi="Arial" w:cs="Arial"/>
          <w:sz w:val="22"/>
          <w:szCs w:val="22"/>
        </w:rPr>
        <w:t>(primarily based at Richmond)</w:t>
      </w:r>
    </w:p>
    <w:p w14:paraId="1AE2CF15" w14:textId="77777777" w:rsidR="00917353" w:rsidRPr="008949D3" w:rsidRDefault="00917353" w:rsidP="00917353">
      <w:pPr>
        <w:jc w:val="both"/>
        <w:rPr>
          <w:rFonts w:ascii="Arial" w:hAnsi="Arial" w:cs="Arial"/>
          <w:sz w:val="22"/>
          <w:szCs w:val="22"/>
        </w:rPr>
      </w:pPr>
    </w:p>
    <w:p w14:paraId="0A2F1DCB" w14:textId="77777777" w:rsidR="00917353" w:rsidRPr="000A40DC" w:rsidRDefault="00917353" w:rsidP="00917353">
      <w:pPr>
        <w:jc w:val="both"/>
        <w:rPr>
          <w:rFonts w:ascii="Arial" w:hAnsi="Arial" w:cs="Arial"/>
          <w:sz w:val="22"/>
        </w:rPr>
      </w:pPr>
    </w:p>
    <w:p w14:paraId="4C969AF6" w14:textId="77777777" w:rsidR="00917353" w:rsidRPr="008C7B21" w:rsidRDefault="00917353" w:rsidP="00917353">
      <w:pPr>
        <w:pStyle w:val="Heading2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8C7B21">
        <w:rPr>
          <w:rFonts w:ascii="Arial" w:eastAsia="Times New Roman" w:hAnsi="Arial" w:cs="Arial"/>
          <w:b/>
          <w:color w:val="auto"/>
          <w:sz w:val="24"/>
          <w:szCs w:val="24"/>
        </w:rPr>
        <w:t>MAIN SCOPE OF POST</w:t>
      </w:r>
    </w:p>
    <w:p w14:paraId="48C39B45" w14:textId="77777777" w:rsidR="00917353" w:rsidRPr="008C7B21" w:rsidRDefault="00917353" w:rsidP="00917353">
      <w:pPr>
        <w:jc w:val="both"/>
        <w:rPr>
          <w:rFonts w:ascii="Arial" w:hAnsi="Arial" w:cs="Arial"/>
          <w:szCs w:val="18"/>
        </w:rPr>
      </w:pPr>
    </w:p>
    <w:p w14:paraId="13287FFC" w14:textId="18FAB1DC" w:rsidR="00917353" w:rsidRPr="008C7B21" w:rsidRDefault="009175F8" w:rsidP="00917353">
      <w:pPr>
        <w:jc w:val="both"/>
        <w:rPr>
          <w:rFonts w:ascii="Arial" w:hAnsi="Arial" w:cs="Arial"/>
          <w:sz w:val="22"/>
          <w:szCs w:val="22"/>
        </w:rPr>
      </w:pPr>
      <w:r w:rsidRPr="008C7B21">
        <w:rPr>
          <w:rFonts w:ascii="Arial" w:hAnsi="Arial" w:cs="Arial"/>
          <w:sz w:val="22"/>
          <w:szCs w:val="22"/>
        </w:rPr>
        <w:t>The Social Media Co</w:t>
      </w:r>
      <w:r w:rsidR="008949D3">
        <w:rPr>
          <w:rFonts w:ascii="Arial" w:hAnsi="Arial" w:cs="Arial"/>
          <w:sz w:val="22"/>
          <w:szCs w:val="22"/>
        </w:rPr>
        <w:t>-</w:t>
      </w:r>
      <w:r w:rsidRPr="008C7B21">
        <w:rPr>
          <w:rFonts w:ascii="Arial" w:hAnsi="Arial" w:cs="Arial"/>
          <w:sz w:val="22"/>
          <w:szCs w:val="22"/>
        </w:rPr>
        <w:t xml:space="preserve">ordinator role will be responsible for </w:t>
      </w:r>
      <w:r w:rsidR="00D61FAF" w:rsidRPr="008C7B21">
        <w:rPr>
          <w:rFonts w:ascii="Arial" w:hAnsi="Arial" w:cs="Arial"/>
          <w:sz w:val="22"/>
          <w:szCs w:val="22"/>
        </w:rPr>
        <w:t xml:space="preserve">working with our </w:t>
      </w:r>
      <w:r w:rsidR="008949D3">
        <w:rPr>
          <w:rFonts w:ascii="Arial" w:hAnsi="Arial" w:cs="Arial"/>
          <w:sz w:val="22"/>
          <w:szCs w:val="22"/>
        </w:rPr>
        <w:t>D</w:t>
      </w:r>
      <w:r w:rsidRPr="008C7B21">
        <w:rPr>
          <w:rFonts w:ascii="Arial" w:hAnsi="Arial" w:cs="Arial"/>
          <w:sz w:val="22"/>
          <w:szCs w:val="22"/>
        </w:rPr>
        <w:t xml:space="preserve">igital </w:t>
      </w:r>
      <w:r w:rsidR="008949D3">
        <w:rPr>
          <w:rFonts w:ascii="Arial" w:hAnsi="Arial" w:cs="Arial"/>
          <w:sz w:val="22"/>
          <w:szCs w:val="22"/>
        </w:rPr>
        <w:t>C</w:t>
      </w:r>
      <w:r w:rsidRPr="008C7B21">
        <w:rPr>
          <w:rFonts w:ascii="Arial" w:hAnsi="Arial" w:cs="Arial"/>
          <w:sz w:val="22"/>
          <w:szCs w:val="22"/>
        </w:rPr>
        <w:t>ontent</w:t>
      </w:r>
      <w:r w:rsidR="00D61FAF" w:rsidRPr="008C7B21">
        <w:rPr>
          <w:rFonts w:ascii="Arial" w:hAnsi="Arial" w:cs="Arial"/>
          <w:sz w:val="22"/>
          <w:szCs w:val="22"/>
        </w:rPr>
        <w:t xml:space="preserve"> </w:t>
      </w:r>
      <w:r w:rsidR="008949D3">
        <w:rPr>
          <w:rFonts w:ascii="Arial" w:hAnsi="Arial" w:cs="Arial"/>
          <w:sz w:val="22"/>
          <w:szCs w:val="22"/>
        </w:rPr>
        <w:t>P</w:t>
      </w:r>
      <w:r w:rsidR="00D61FAF" w:rsidRPr="008C7B21">
        <w:rPr>
          <w:rFonts w:ascii="Arial" w:hAnsi="Arial" w:cs="Arial"/>
          <w:sz w:val="22"/>
          <w:szCs w:val="22"/>
        </w:rPr>
        <w:t>roducer</w:t>
      </w:r>
      <w:r w:rsidRPr="008C7B21">
        <w:rPr>
          <w:rFonts w:ascii="Arial" w:hAnsi="Arial" w:cs="Arial"/>
          <w:sz w:val="22"/>
          <w:szCs w:val="22"/>
        </w:rPr>
        <w:t xml:space="preserve"> and wider teams to develop successful Social Media output and campaigns across all platforms. They will communicate daily about content creations</w:t>
      </w:r>
      <w:r w:rsidR="00AA53F5">
        <w:rPr>
          <w:rFonts w:ascii="Arial" w:hAnsi="Arial" w:cs="Arial"/>
          <w:sz w:val="22"/>
          <w:szCs w:val="22"/>
        </w:rPr>
        <w:t>,</w:t>
      </w:r>
      <w:r w:rsidRPr="008C7B21">
        <w:rPr>
          <w:rFonts w:ascii="Arial" w:hAnsi="Arial" w:cs="Arial"/>
          <w:sz w:val="22"/>
          <w:szCs w:val="22"/>
        </w:rPr>
        <w:t xml:space="preserve"> overseeing social media campaign schedules </w:t>
      </w:r>
      <w:r w:rsidR="00D61FAF" w:rsidRPr="008C7B21">
        <w:rPr>
          <w:rFonts w:ascii="Arial" w:hAnsi="Arial" w:cs="Arial"/>
          <w:sz w:val="22"/>
          <w:szCs w:val="22"/>
        </w:rPr>
        <w:t xml:space="preserve">ensuring </w:t>
      </w:r>
      <w:r w:rsidR="0020036B" w:rsidRPr="008C7B21">
        <w:rPr>
          <w:rFonts w:ascii="Arial" w:hAnsi="Arial" w:cs="Arial"/>
          <w:sz w:val="22"/>
          <w:szCs w:val="22"/>
        </w:rPr>
        <w:t>HRUC maximises its growing digital content so that it connect</w:t>
      </w:r>
      <w:r w:rsidR="000B1CD9" w:rsidRPr="008C7B21">
        <w:rPr>
          <w:rFonts w:ascii="Arial" w:hAnsi="Arial" w:cs="Arial"/>
          <w:sz w:val="22"/>
          <w:szCs w:val="22"/>
        </w:rPr>
        <w:t>s</w:t>
      </w:r>
      <w:r w:rsidR="0020036B" w:rsidRPr="008C7B21">
        <w:rPr>
          <w:rFonts w:ascii="Arial" w:hAnsi="Arial" w:cs="Arial"/>
          <w:sz w:val="22"/>
          <w:szCs w:val="22"/>
        </w:rPr>
        <w:t xml:space="preserve">, </w:t>
      </w:r>
      <w:r w:rsidR="000B1CD9" w:rsidRPr="008C7B21">
        <w:rPr>
          <w:rFonts w:ascii="Arial" w:hAnsi="Arial" w:cs="Arial"/>
          <w:sz w:val="22"/>
          <w:szCs w:val="22"/>
        </w:rPr>
        <w:t>inspires,</w:t>
      </w:r>
      <w:r w:rsidR="0020036B" w:rsidRPr="008C7B21">
        <w:rPr>
          <w:rFonts w:ascii="Arial" w:hAnsi="Arial" w:cs="Arial"/>
          <w:sz w:val="22"/>
          <w:szCs w:val="22"/>
        </w:rPr>
        <w:t xml:space="preserve"> and resonate</w:t>
      </w:r>
      <w:r w:rsidRPr="008C7B21">
        <w:rPr>
          <w:rFonts w:ascii="Arial" w:hAnsi="Arial" w:cs="Arial"/>
          <w:sz w:val="22"/>
          <w:szCs w:val="22"/>
        </w:rPr>
        <w:t>s</w:t>
      </w:r>
      <w:r w:rsidR="0020036B" w:rsidRPr="008C7B21">
        <w:rPr>
          <w:rFonts w:ascii="Arial" w:hAnsi="Arial" w:cs="Arial"/>
          <w:sz w:val="22"/>
          <w:szCs w:val="22"/>
        </w:rPr>
        <w:t xml:space="preserve"> with our learners and</w:t>
      </w:r>
      <w:r w:rsidR="000B1CD9" w:rsidRPr="008C7B21">
        <w:rPr>
          <w:rFonts w:ascii="Arial" w:hAnsi="Arial" w:cs="Arial"/>
          <w:sz w:val="22"/>
          <w:szCs w:val="22"/>
        </w:rPr>
        <w:t xml:space="preserve"> wider audiences</w:t>
      </w:r>
      <w:r w:rsidRPr="008C7B21">
        <w:rPr>
          <w:rFonts w:ascii="Arial" w:hAnsi="Arial" w:cs="Arial"/>
          <w:sz w:val="22"/>
          <w:szCs w:val="22"/>
        </w:rPr>
        <w:t>. The</w:t>
      </w:r>
      <w:r w:rsidR="000B1CD9" w:rsidRPr="008C7B21">
        <w:rPr>
          <w:rFonts w:ascii="Arial" w:hAnsi="Arial" w:cs="Arial"/>
          <w:sz w:val="22"/>
          <w:szCs w:val="22"/>
        </w:rPr>
        <w:t xml:space="preserve"> Social Media C</w:t>
      </w:r>
      <w:r w:rsidR="008949D3">
        <w:rPr>
          <w:rFonts w:ascii="Arial" w:hAnsi="Arial" w:cs="Arial"/>
          <w:sz w:val="22"/>
          <w:szCs w:val="22"/>
        </w:rPr>
        <w:t>o-</w:t>
      </w:r>
      <w:r w:rsidR="000B1CD9" w:rsidRPr="008C7B21">
        <w:rPr>
          <w:rFonts w:ascii="Arial" w:hAnsi="Arial" w:cs="Arial"/>
          <w:sz w:val="22"/>
          <w:szCs w:val="22"/>
        </w:rPr>
        <w:t>ordinator will glean and disseminate insights on effective</w:t>
      </w:r>
      <w:r w:rsidRPr="008C7B2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C7B21">
        <w:rPr>
          <w:rFonts w:ascii="Arial" w:hAnsi="Arial" w:cs="Arial"/>
          <w:sz w:val="22"/>
          <w:szCs w:val="22"/>
        </w:rPr>
        <w:t>content</w:t>
      </w:r>
      <w:r w:rsidR="000B1CD9" w:rsidRPr="008C7B21">
        <w:rPr>
          <w:rFonts w:ascii="Arial" w:hAnsi="Arial" w:cs="Arial"/>
          <w:sz w:val="22"/>
          <w:szCs w:val="22"/>
        </w:rPr>
        <w:t>;</w:t>
      </w:r>
      <w:proofErr w:type="gramEnd"/>
      <w:r w:rsidR="000B1CD9" w:rsidRPr="008C7B21">
        <w:rPr>
          <w:rFonts w:ascii="Arial" w:hAnsi="Arial" w:cs="Arial"/>
          <w:sz w:val="22"/>
          <w:szCs w:val="22"/>
        </w:rPr>
        <w:t xml:space="preserve"> </w:t>
      </w:r>
      <w:r w:rsidRPr="008C7B21">
        <w:rPr>
          <w:rFonts w:ascii="Arial" w:hAnsi="Arial" w:cs="Arial"/>
          <w:sz w:val="22"/>
          <w:szCs w:val="22"/>
        </w:rPr>
        <w:t>overseeing schedules t</w:t>
      </w:r>
      <w:r w:rsidR="000B1CD9" w:rsidRPr="008C7B21">
        <w:rPr>
          <w:rFonts w:ascii="Arial" w:hAnsi="Arial" w:cs="Arial"/>
          <w:sz w:val="22"/>
          <w:szCs w:val="22"/>
        </w:rPr>
        <w:t>o support the increased reach and engagement with our content</w:t>
      </w:r>
      <w:r w:rsidR="000A2552" w:rsidRPr="008C7B21">
        <w:rPr>
          <w:rFonts w:ascii="Arial" w:hAnsi="Arial" w:cs="Arial"/>
          <w:sz w:val="22"/>
          <w:szCs w:val="22"/>
        </w:rPr>
        <w:t>.</w:t>
      </w:r>
    </w:p>
    <w:p w14:paraId="13C298D4" w14:textId="77777777" w:rsidR="00917353" w:rsidRPr="000A40DC" w:rsidRDefault="00917353" w:rsidP="00917353">
      <w:pPr>
        <w:jc w:val="both"/>
        <w:rPr>
          <w:rFonts w:ascii="Arial" w:hAnsi="Arial" w:cs="Arial"/>
          <w:sz w:val="22"/>
        </w:rPr>
      </w:pPr>
    </w:p>
    <w:p w14:paraId="2B6DABEC" w14:textId="77777777" w:rsidR="00917353" w:rsidRPr="000A40DC" w:rsidRDefault="00917353" w:rsidP="00917353">
      <w:pPr>
        <w:jc w:val="both"/>
        <w:rPr>
          <w:rFonts w:ascii="Arial" w:hAnsi="Arial" w:cs="Arial"/>
          <w:b/>
          <w:sz w:val="24"/>
          <w:szCs w:val="24"/>
        </w:rPr>
      </w:pPr>
      <w:r w:rsidRPr="000A40DC">
        <w:rPr>
          <w:rFonts w:ascii="Arial" w:hAnsi="Arial" w:cs="Arial"/>
          <w:b/>
          <w:sz w:val="24"/>
          <w:szCs w:val="24"/>
        </w:rPr>
        <w:t>DUTIES:</w:t>
      </w:r>
    </w:p>
    <w:p w14:paraId="7A5659B6" w14:textId="77777777" w:rsidR="00DE0766" w:rsidRPr="000A40DC" w:rsidRDefault="00DE0766" w:rsidP="00917353">
      <w:pPr>
        <w:jc w:val="both"/>
        <w:rPr>
          <w:rFonts w:ascii="Arial" w:hAnsi="Arial" w:cs="Arial"/>
          <w:b/>
          <w:sz w:val="24"/>
          <w:szCs w:val="24"/>
        </w:rPr>
      </w:pPr>
    </w:p>
    <w:p w14:paraId="28012624" w14:textId="7B50D200" w:rsidR="00DE0766" w:rsidRPr="008C7B21" w:rsidRDefault="00DE0766" w:rsidP="00DE076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>Execute a results-driven social media strategy.</w:t>
      </w:r>
    </w:p>
    <w:p w14:paraId="4E7E422E" w14:textId="77777777" w:rsidR="00EE3A2E" w:rsidRPr="008C7B21" w:rsidRDefault="00EE3A2E" w:rsidP="00EE3A2E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54917236" w14:textId="26A4E74E" w:rsidR="00DE0766" w:rsidRPr="008C7B21" w:rsidRDefault="00DE0766" w:rsidP="7BDD0BD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eastAsia="en-GB"/>
        </w:rPr>
      </w:pPr>
      <w:bookmarkStart w:id="0" w:name="_Hlk186723367"/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>Develop and curate engaging content for</w:t>
      </w:r>
      <w:r w:rsidR="00EE3A2E" w:rsidRPr="008C7B21">
        <w:rPr>
          <w:rFonts w:ascii="Arial" w:hAnsi="Arial" w:cs="Arial"/>
          <w:sz w:val="22"/>
          <w:szCs w:val="22"/>
          <w:lang w:eastAsia="en-GB"/>
          <w14:ligatures w14:val="none"/>
        </w:rPr>
        <w:t xml:space="preserve"> HRUC’s</w:t>
      </w:r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 xml:space="preserve"> social media platforms</w:t>
      </w:r>
      <w:r w:rsidR="5EACC3C7" w:rsidRPr="008C7B21">
        <w:rPr>
          <w:rFonts w:ascii="Arial" w:hAnsi="Arial" w:cs="Arial"/>
          <w:sz w:val="22"/>
          <w:szCs w:val="22"/>
          <w:lang w:eastAsia="en-GB"/>
          <w14:ligatures w14:val="none"/>
        </w:rPr>
        <w:t xml:space="preserve">, including </w:t>
      </w:r>
      <w:r w:rsidR="00D20721">
        <w:rPr>
          <w:rFonts w:ascii="Arial" w:hAnsi="Arial" w:cs="Arial"/>
          <w:sz w:val="22"/>
          <w:szCs w:val="22"/>
          <w:lang w:eastAsia="en-GB"/>
          <w14:ligatures w14:val="none"/>
        </w:rPr>
        <w:t>LinkedIn,</w:t>
      </w:r>
      <w:r w:rsidR="5EACC3C7" w:rsidRPr="008C7B21">
        <w:rPr>
          <w:rFonts w:ascii="Arial" w:hAnsi="Arial" w:cs="Arial"/>
          <w:sz w:val="22"/>
          <w:szCs w:val="22"/>
          <w:lang w:eastAsia="en-GB"/>
          <w14:ligatures w14:val="none"/>
        </w:rPr>
        <w:t xml:space="preserve"> Instagram, Facebook, Tik Tok, and the internal-facing staff intranet.</w:t>
      </w:r>
    </w:p>
    <w:bookmarkEnd w:id="0"/>
    <w:p w14:paraId="21B795A3" w14:textId="77777777" w:rsidR="00EE3A2E" w:rsidRPr="008C7B21" w:rsidRDefault="00EE3A2E" w:rsidP="00EE3A2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04D4A42A" w14:textId="118812C1" w:rsidR="00D20721" w:rsidRPr="00D20721" w:rsidRDefault="00D20721" w:rsidP="00D2072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bookmarkStart w:id="1" w:name="_Hlk186723047"/>
      <w:r w:rsidRPr="00D20721">
        <w:rPr>
          <w:rFonts w:ascii="Arial" w:hAnsi="Arial" w:cs="Arial"/>
          <w:sz w:val="22"/>
          <w:szCs w:val="22"/>
        </w:rPr>
        <w:t>Collaborating with our student community, curriculum teams and marketing and branding colleagues to create outstanding content, delivered through a carefully co-ordinated social media calendar</w:t>
      </w:r>
    </w:p>
    <w:p w14:paraId="4DE2D776" w14:textId="77777777" w:rsidR="00EE3A2E" w:rsidRPr="008C7B21" w:rsidRDefault="00EE3A2E" w:rsidP="00EE3A2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6031EB15" w14:textId="17485703" w:rsidR="00060BAF" w:rsidRPr="008C7B21" w:rsidRDefault="00060BAF" w:rsidP="00DE076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 xml:space="preserve">To monitor social media enquiries </w:t>
      </w:r>
      <w:r w:rsidR="00EE3A2E" w:rsidRPr="008C7B21">
        <w:rPr>
          <w:rFonts w:ascii="Arial" w:hAnsi="Arial" w:cs="Arial"/>
          <w:sz w:val="22"/>
          <w:szCs w:val="22"/>
          <w:lang w:eastAsia="en-GB"/>
          <w14:ligatures w14:val="none"/>
        </w:rPr>
        <w:t xml:space="preserve">and support the team with responses. To use </w:t>
      </w:r>
      <w:r w:rsidR="00A7391F" w:rsidRPr="008C7B21">
        <w:rPr>
          <w:rFonts w:ascii="Arial" w:hAnsi="Arial" w:cs="Arial"/>
          <w:sz w:val="22"/>
          <w:szCs w:val="22"/>
          <w:lang w:eastAsia="en-GB"/>
          <w14:ligatures w14:val="none"/>
        </w:rPr>
        <w:t>such as Hootsuite, to manage and listen to multiple accounts.</w:t>
      </w:r>
    </w:p>
    <w:p w14:paraId="69550ED7" w14:textId="77777777" w:rsidR="00A7391F" w:rsidRPr="008C7B21" w:rsidRDefault="00A7391F" w:rsidP="00A7391F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4D5EE977" w14:textId="088AC12F" w:rsidR="00060BAF" w:rsidRPr="008949D3" w:rsidRDefault="00060BAF" w:rsidP="4D9BE39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 xml:space="preserve">To review analytics and </w:t>
      </w:r>
      <w:r w:rsidR="0072679A" w:rsidRPr="008C7B21">
        <w:rPr>
          <w:rFonts w:ascii="Arial" w:hAnsi="Arial" w:cs="Arial"/>
          <w:sz w:val="22"/>
          <w:szCs w:val="22"/>
          <w:lang w:eastAsia="en-GB"/>
          <w14:ligatures w14:val="none"/>
        </w:rPr>
        <w:t>social media impact</w:t>
      </w:r>
    </w:p>
    <w:p w14:paraId="270B2DA5" w14:textId="77777777" w:rsidR="008949D3" w:rsidRPr="008949D3" w:rsidRDefault="008949D3" w:rsidP="008949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1813F9" w14:textId="65D113D7" w:rsidR="38DB296F" w:rsidRPr="008C7B21" w:rsidRDefault="38DB296F" w:rsidP="4D9BE39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8C7B21">
        <w:rPr>
          <w:rFonts w:ascii="Arial" w:hAnsi="Arial" w:cs="Arial"/>
          <w:sz w:val="22"/>
          <w:szCs w:val="22"/>
          <w:lang w:eastAsia="en-GB"/>
        </w:rPr>
        <w:t xml:space="preserve">To work with the </w:t>
      </w:r>
      <w:r w:rsidR="008949D3">
        <w:rPr>
          <w:rFonts w:ascii="Arial" w:hAnsi="Arial" w:cs="Arial"/>
          <w:sz w:val="22"/>
          <w:szCs w:val="22"/>
          <w:lang w:eastAsia="en-GB"/>
        </w:rPr>
        <w:t>D</w:t>
      </w:r>
      <w:r w:rsidRPr="008C7B21">
        <w:rPr>
          <w:rFonts w:ascii="Arial" w:hAnsi="Arial" w:cs="Arial"/>
          <w:sz w:val="22"/>
          <w:szCs w:val="22"/>
          <w:lang w:eastAsia="en-GB"/>
        </w:rPr>
        <w:t xml:space="preserve">igital </w:t>
      </w:r>
      <w:r w:rsidR="008949D3">
        <w:rPr>
          <w:rFonts w:ascii="Arial" w:hAnsi="Arial" w:cs="Arial"/>
          <w:sz w:val="22"/>
          <w:szCs w:val="22"/>
          <w:lang w:eastAsia="en-GB"/>
        </w:rPr>
        <w:t>Content P</w:t>
      </w:r>
      <w:r w:rsidRPr="008C7B21">
        <w:rPr>
          <w:rFonts w:ascii="Arial" w:hAnsi="Arial" w:cs="Arial"/>
          <w:sz w:val="22"/>
          <w:szCs w:val="22"/>
          <w:lang w:eastAsia="en-GB"/>
        </w:rPr>
        <w:t xml:space="preserve">roducer, and </w:t>
      </w:r>
      <w:r w:rsidR="008949D3">
        <w:rPr>
          <w:rFonts w:ascii="Arial" w:hAnsi="Arial" w:cs="Arial"/>
          <w:sz w:val="22"/>
          <w:szCs w:val="22"/>
          <w:lang w:eastAsia="en-GB"/>
        </w:rPr>
        <w:t>D</w:t>
      </w:r>
      <w:r w:rsidRPr="008C7B21">
        <w:rPr>
          <w:rFonts w:ascii="Arial" w:hAnsi="Arial" w:cs="Arial"/>
          <w:sz w:val="22"/>
          <w:szCs w:val="22"/>
          <w:lang w:eastAsia="en-GB"/>
        </w:rPr>
        <w:t xml:space="preserve">igital </w:t>
      </w:r>
      <w:r w:rsidR="008949D3">
        <w:rPr>
          <w:rFonts w:ascii="Arial" w:hAnsi="Arial" w:cs="Arial"/>
          <w:sz w:val="22"/>
          <w:szCs w:val="22"/>
          <w:lang w:eastAsia="en-GB"/>
        </w:rPr>
        <w:t>Content A</w:t>
      </w:r>
      <w:r w:rsidRPr="008C7B21">
        <w:rPr>
          <w:rFonts w:ascii="Arial" w:hAnsi="Arial" w:cs="Arial"/>
          <w:sz w:val="22"/>
          <w:szCs w:val="22"/>
          <w:lang w:eastAsia="en-GB"/>
        </w:rPr>
        <w:t xml:space="preserve">ssistant to devise ways of generating student led content for our social media </w:t>
      </w:r>
      <w:r w:rsidR="008C7B21" w:rsidRPr="008C7B21">
        <w:rPr>
          <w:rFonts w:ascii="Arial" w:hAnsi="Arial" w:cs="Arial"/>
          <w:sz w:val="22"/>
          <w:szCs w:val="22"/>
          <w:lang w:eastAsia="en-GB"/>
        </w:rPr>
        <w:t>channels.</w:t>
      </w:r>
    </w:p>
    <w:bookmarkEnd w:id="1"/>
    <w:p w14:paraId="3E720F97" w14:textId="77777777" w:rsidR="00A7391F" w:rsidRPr="000A40DC" w:rsidRDefault="00A7391F" w:rsidP="00A7391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E00C9C2" w14:textId="77777777" w:rsidR="004F194C" w:rsidRPr="008C7B21" w:rsidRDefault="00A7391F" w:rsidP="00DE076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 xml:space="preserve">To use the latest techniques to ensure our social media content engage with </w:t>
      </w:r>
      <w:r w:rsidR="004F194C" w:rsidRPr="008C7B21">
        <w:rPr>
          <w:rFonts w:ascii="Arial" w:hAnsi="Arial" w:cs="Arial"/>
          <w:sz w:val="22"/>
          <w:szCs w:val="22"/>
          <w:lang w:eastAsia="en-GB"/>
          <w14:ligatures w14:val="none"/>
        </w:rPr>
        <w:t>our audiences in an authentic and impactful way.</w:t>
      </w:r>
    </w:p>
    <w:p w14:paraId="5F48F49C" w14:textId="77777777" w:rsidR="004F194C" w:rsidRPr="000A40DC" w:rsidRDefault="004F194C" w:rsidP="004F194C">
      <w:pPr>
        <w:pStyle w:val="ListParagraph"/>
        <w:rPr>
          <w:rFonts w:ascii="Arial" w:hAnsi="Arial" w:cs="Arial"/>
          <w:sz w:val="24"/>
          <w:szCs w:val="24"/>
          <w:lang w:eastAsia="en-GB"/>
          <w14:ligatures w14:val="none"/>
        </w:rPr>
      </w:pPr>
    </w:p>
    <w:p w14:paraId="038626AF" w14:textId="44E77E42" w:rsidR="0072679A" w:rsidRPr="008C7B21" w:rsidRDefault="0072679A" w:rsidP="00DE076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>To</w:t>
      </w:r>
      <w:r w:rsidR="004F194C" w:rsidRPr="008C7B21">
        <w:rPr>
          <w:rFonts w:ascii="Arial" w:hAnsi="Arial" w:cs="Arial"/>
          <w:sz w:val="22"/>
          <w:szCs w:val="22"/>
          <w:lang w:eastAsia="en-GB"/>
          <w14:ligatures w14:val="none"/>
        </w:rPr>
        <w:t xml:space="preserve"> </w:t>
      </w:r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 xml:space="preserve">ensure our social media content reaches </w:t>
      </w:r>
      <w:r w:rsidR="004F194C" w:rsidRPr="008C7B21">
        <w:rPr>
          <w:rFonts w:ascii="Arial" w:hAnsi="Arial" w:cs="Arial"/>
          <w:sz w:val="22"/>
          <w:szCs w:val="22"/>
          <w:lang w:eastAsia="en-GB"/>
          <w14:ligatures w14:val="none"/>
        </w:rPr>
        <w:t xml:space="preserve">and maintains </w:t>
      </w:r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>the highest standards of accessibility</w:t>
      </w:r>
      <w:r w:rsidR="000A46F7" w:rsidRPr="008C7B21">
        <w:rPr>
          <w:rFonts w:ascii="Arial" w:hAnsi="Arial" w:cs="Arial"/>
          <w:sz w:val="22"/>
          <w:szCs w:val="22"/>
          <w:lang w:eastAsia="en-GB"/>
          <w14:ligatures w14:val="none"/>
        </w:rPr>
        <w:t>.</w:t>
      </w:r>
    </w:p>
    <w:p w14:paraId="18A73D84" w14:textId="77777777" w:rsidR="004F194C" w:rsidRPr="008C7B21" w:rsidRDefault="004F194C" w:rsidP="004F194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2BBD2171" w14:textId="38827B8D" w:rsidR="0072679A" w:rsidRPr="008C7B21" w:rsidRDefault="0072679A" w:rsidP="00DE076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>To assist in the development and evolution of a social media strategy.</w:t>
      </w:r>
    </w:p>
    <w:p w14:paraId="2EB41F57" w14:textId="77777777" w:rsidR="004F194C" w:rsidRPr="008C7B21" w:rsidRDefault="004F194C" w:rsidP="004F194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AFEED11" w14:textId="75E1AB74" w:rsidR="0072679A" w:rsidRPr="008C7B21" w:rsidRDefault="0072679A" w:rsidP="00DE076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 xml:space="preserve">To ensure </w:t>
      </w:r>
      <w:r w:rsidR="004F194C" w:rsidRPr="008C7B21">
        <w:rPr>
          <w:rFonts w:ascii="Arial" w:hAnsi="Arial" w:cs="Arial"/>
          <w:sz w:val="22"/>
          <w:szCs w:val="22"/>
          <w:lang w:eastAsia="en-GB"/>
          <w14:ligatures w14:val="none"/>
        </w:rPr>
        <w:t xml:space="preserve">our </w:t>
      </w:r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 xml:space="preserve">colleges and </w:t>
      </w:r>
      <w:r w:rsidR="0038368B" w:rsidRPr="008C7B21">
        <w:rPr>
          <w:rFonts w:ascii="Arial" w:hAnsi="Arial" w:cs="Arial"/>
          <w:sz w:val="22"/>
          <w:szCs w:val="22"/>
          <w:lang w:eastAsia="en-GB"/>
          <w14:ligatures w14:val="none"/>
        </w:rPr>
        <w:t>other HRUC brands adhere to the brand identities and tone of voice.</w:t>
      </w:r>
    </w:p>
    <w:p w14:paraId="07E73671" w14:textId="77777777" w:rsidR="004F194C" w:rsidRPr="008C7B21" w:rsidRDefault="004F194C" w:rsidP="004F194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29694B56" w14:textId="1F8663BB" w:rsidR="00917353" w:rsidRPr="008C7B21" w:rsidRDefault="0038368B" w:rsidP="000A46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>To assist in the creation of editing of written, video and photo content.</w:t>
      </w:r>
    </w:p>
    <w:p w14:paraId="2EC9656B" w14:textId="77777777" w:rsidR="004F194C" w:rsidRPr="008C7B21" w:rsidRDefault="004F194C" w:rsidP="004F194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8BC2088" w14:textId="5C5C9D43" w:rsidR="000A46F7" w:rsidRPr="008C7B21" w:rsidRDefault="000A46F7" w:rsidP="000A46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>To monitor our social media channels, and the channels of our competitors for trends</w:t>
      </w:r>
    </w:p>
    <w:p w14:paraId="350EBFF1" w14:textId="77777777" w:rsidR="004F194C" w:rsidRPr="008C7B21" w:rsidRDefault="004F194C" w:rsidP="004F194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6B975714" w14:textId="264987D6" w:rsidR="000A46F7" w:rsidRPr="008C7B21" w:rsidRDefault="000A46F7" w:rsidP="000A46F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8C7B21">
        <w:rPr>
          <w:rFonts w:ascii="Arial" w:hAnsi="Arial" w:cs="Arial"/>
          <w:sz w:val="22"/>
          <w:szCs w:val="22"/>
          <w:lang w:eastAsia="en-GB"/>
          <w14:ligatures w14:val="none"/>
        </w:rPr>
        <w:t>To produce social media reports to support the Group Director PR, Communications and Marketing, and the college teams.</w:t>
      </w:r>
    </w:p>
    <w:p w14:paraId="20D1E3FE" w14:textId="77777777" w:rsidR="00847A92" w:rsidRPr="000A40DC" w:rsidRDefault="00847A92" w:rsidP="00847A92">
      <w:pPr>
        <w:pStyle w:val="ListParagraph"/>
        <w:jc w:val="both"/>
        <w:rPr>
          <w:rFonts w:ascii="Arial" w:hAnsi="Arial" w:cs="Arial"/>
          <w:sz w:val="24"/>
          <w:szCs w:val="24"/>
          <w:lang w:eastAsia="en-GB"/>
          <w14:ligatures w14:val="none"/>
        </w:rPr>
      </w:pPr>
    </w:p>
    <w:p w14:paraId="04BF88F4" w14:textId="77777777" w:rsidR="00917353" w:rsidRPr="000A40DC" w:rsidRDefault="00917353" w:rsidP="008949D3">
      <w:pPr>
        <w:pStyle w:val="BodyText"/>
        <w:rPr>
          <w:rFonts w:cs="Arial"/>
          <w:b/>
          <w:bCs/>
          <w:sz w:val="24"/>
          <w:szCs w:val="24"/>
        </w:rPr>
      </w:pPr>
    </w:p>
    <w:p w14:paraId="42F59C4F" w14:textId="77777777" w:rsidR="00917353" w:rsidRPr="000A40DC" w:rsidRDefault="00917353" w:rsidP="00917353">
      <w:pPr>
        <w:pStyle w:val="BodyTextIndent2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0A40DC">
        <w:rPr>
          <w:rFonts w:ascii="Arial" w:hAnsi="Arial" w:cs="Arial"/>
          <w:b/>
          <w:sz w:val="24"/>
          <w:szCs w:val="24"/>
        </w:rPr>
        <w:t>Safeguarding Children and Vulnerable adults</w:t>
      </w:r>
    </w:p>
    <w:p w14:paraId="637A47DB" w14:textId="77777777" w:rsidR="00917353" w:rsidRPr="008C7B21" w:rsidRDefault="00917353" w:rsidP="00917353">
      <w:pPr>
        <w:pStyle w:val="BodyTextIndent2"/>
        <w:numPr>
          <w:ilvl w:val="0"/>
          <w:numId w:val="5"/>
        </w:numPr>
        <w:spacing w:line="240" w:lineRule="auto"/>
        <w:rPr>
          <w:rFonts w:ascii="Arial" w:hAnsi="Arial" w:cs="Arial"/>
          <w:sz w:val="22"/>
          <w:szCs w:val="22"/>
        </w:rPr>
      </w:pPr>
      <w:r w:rsidRPr="008C7B21">
        <w:rPr>
          <w:rFonts w:ascii="Arial" w:hAnsi="Arial" w:cs="Arial"/>
          <w:sz w:val="22"/>
          <w:szCs w:val="22"/>
        </w:rPr>
        <w:t>Understand and comply with Safeguarding legislation and ensure that best practice is embedded in all working practices as required.</w:t>
      </w:r>
    </w:p>
    <w:p w14:paraId="65238F7F" w14:textId="77777777" w:rsidR="00917353" w:rsidRPr="008C7B21" w:rsidRDefault="00917353" w:rsidP="00917353">
      <w:pPr>
        <w:pStyle w:val="BodyTextIndent2"/>
        <w:numPr>
          <w:ilvl w:val="0"/>
          <w:numId w:val="5"/>
        </w:numPr>
        <w:spacing w:line="240" w:lineRule="auto"/>
        <w:rPr>
          <w:rFonts w:ascii="Arial" w:hAnsi="Arial" w:cs="Arial"/>
          <w:sz w:val="22"/>
          <w:szCs w:val="22"/>
        </w:rPr>
      </w:pPr>
      <w:r w:rsidRPr="008C7B21">
        <w:rPr>
          <w:rFonts w:ascii="Arial" w:hAnsi="Arial" w:cs="Arial"/>
          <w:sz w:val="22"/>
          <w:szCs w:val="22"/>
        </w:rPr>
        <w:t>Commitment to Safeguarding and promoting the welfare of children and vulnerable adults, ensuring that this commitment is demonstrated in all aspects of the role as appropriate.</w:t>
      </w:r>
    </w:p>
    <w:p w14:paraId="2044ED68" w14:textId="77777777" w:rsidR="00917353" w:rsidRPr="000A40DC" w:rsidRDefault="00917353" w:rsidP="00917353">
      <w:pPr>
        <w:pStyle w:val="BodyText"/>
        <w:tabs>
          <w:tab w:val="left" w:pos="720"/>
        </w:tabs>
        <w:ind w:left="720" w:hanging="720"/>
        <w:rPr>
          <w:rFonts w:cs="Arial"/>
          <w:b/>
          <w:bCs/>
          <w:sz w:val="24"/>
          <w:szCs w:val="24"/>
        </w:rPr>
      </w:pPr>
    </w:p>
    <w:p w14:paraId="0F546256" w14:textId="77777777" w:rsidR="00917353" w:rsidRPr="000A40DC" w:rsidRDefault="00917353" w:rsidP="00917353">
      <w:pPr>
        <w:spacing w:after="257"/>
        <w:ind w:right="57"/>
        <w:jc w:val="both"/>
        <w:rPr>
          <w:rFonts w:ascii="Arial" w:hAnsi="Arial" w:cs="Arial"/>
          <w:b/>
          <w:sz w:val="24"/>
          <w:szCs w:val="24"/>
        </w:rPr>
      </w:pPr>
      <w:r w:rsidRPr="000A40DC">
        <w:rPr>
          <w:rFonts w:ascii="Arial" w:hAnsi="Arial" w:cs="Arial"/>
          <w:b/>
          <w:sz w:val="24"/>
          <w:szCs w:val="24"/>
        </w:rPr>
        <w:t>GENERAL</w:t>
      </w:r>
    </w:p>
    <w:p w14:paraId="334D2F85" w14:textId="77777777" w:rsidR="00917353" w:rsidRPr="008C7B21" w:rsidRDefault="00917353" w:rsidP="00917353">
      <w:pPr>
        <w:numPr>
          <w:ilvl w:val="0"/>
          <w:numId w:val="5"/>
        </w:numPr>
        <w:spacing w:after="257"/>
        <w:ind w:right="57"/>
        <w:jc w:val="both"/>
        <w:rPr>
          <w:rFonts w:ascii="Arial" w:hAnsi="Arial" w:cs="Arial"/>
          <w:sz w:val="22"/>
          <w:szCs w:val="22"/>
        </w:rPr>
      </w:pPr>
      <w:r w:rsidRPr="008C7B21">
        <w:rPr>
          <w:rFonts w:ascii="Arial" w:hAnsi="Arial" w:cs="Arial"/>
          <w:sz w:val="22"/>
          <w:szCs w:val="22"/>
        </w:rPr>
        <w:t>Be aware of, and comply with, legislations/competence standards relevant to the work of the Executive team.</w:t>
      </w:r>
    </w:p>
    <w:p w14:paraId="3324D696" w14:textId="75FCD7D0" w:rsidR="00917353" w:rsidRPr="008C7B21" w:rsidRDefault="00917353" w:rsidP="00917353">
      <w:pPr>
        <w:numPr>
          <w:ilvl w:val="0"/>
          <w:numId w:val="5"/>
        </w:numPr>
        <w:spacing w:after="257"/>
        <w:ind w:right="57"/>
        <w:jc w:val="both"/>
        <w:rPr>
          <w:rFonts w:ascii="Arial" w:hAnsi="Arial" w:cs="Arial"/>
          <w:sz w:val="22"/>
          <w:szCs w:val="22"/>
        </w:rPr>
      </w:pPr>
      <w:r w:rsidRPr="008C7B21">
        <w:rPr>
          <w:rFonts w:ascii="Arial" w:hAnsi="Arial" w:cs="Arial"/>
          <w:sz w:val="22"/>
          <w:szCs w:val="22"/>
        </w:rPr>
        <w:t>Understand and comply with all college policies, including the Policy to promote Equality of Opportunity</w:t>
      </w:r>
      <w:r w:rsidR="0094276F">
        <w:rPr>
          <w:rFonts w:ascii="Arial" w:hAnsi="Arial" w:cs="Arial"/>
          <w:sz w:val="22"/>
          <w:szCs w:val="22"/>
        </w:rPr>
        <w:t>.</w:t>
      </w:r>
    </w:p>
    <w:p w14:paraId="27490718" w14:textId="1075103E" w:rsidR="00917353" w:rsidRPr="008C7B21" w:rsidRDefault="00917353" w:rsidP="00917353">
      <w:pPr>
        <w:numPr>
          <w:ilvl w:val="0"/>
          <w:numId w:val="5"/>
        </w:numPr>
        <w:spacing w:after="257"/>
        <w:ind w:right="57"/>
        <w:jc w:val="both"/>
        <w:rPr>
          <w:rFonts w:ascii="Arial" w:hAnsi="Arial" w:cs="Arial"/>
          <w:sz w:val="22"/>
          <w:szCs w:val="22"/>
        </w:rPr>
      </w:pPr>
      <w:r w:rsidRPr="008C7B21">
        <w:rPr>
          <w:rFonts w:ascii="Arial" w:hAnsi="Arial" w:cs="Arial"/>
          <w:sz w:val="22"/>
          <w:szCs w:val="22"/>
        </w:rPr>
        <w:t xml:space="preserve">Be conversant with Health and Safety and Safeguarding </w:t>
      </w:r>
      <w:r w:rsidR="0094276F" w:rsidRPr="008C7B21">
        <w:rPr>
          <w:rFonts w:ascii="Arial" w:hAnsi="Arial" w:cs="Arial"/>
          <w:sz w:val="22"/>
          <w:szCs w:val="22"/>
        </w:rPr>
        <w:t>requirements.</w:t>
      </w:r>
    </w:p>
    <w:p w14:paraId="37A1EBF3" w14:textId="77777777" w:rsidR="00917353" w:rsidRPr="008C7B21" w:rsidRDefault="00917353" w:rsidP="00917353">
      <w:pPr>
        <w:numPr>
          <w:ilvl w:val="0"/>
          <w:numId w:val="5"/>
        </w:numPr>
        <w:spacing w:after="257"/>
        <w:ind w:right="57"/>
        <w:jc w:val="both"/>
        <w:rPr>
          <w:rFonts w:ascii="Arial" w:hAnsi="Arial" w:cs="Arial"/>
          <w:sz w:val="22"/>
          <w:szCs w:val="22"/>
        </w:rPr>
      </w:pPr>
      <w:r w:rsidRPr="008C7B21">
        <w:rPr>
          <w:rFonts w:ascii="Arial" w:hAnsi="Arial" w:cs="Arial"/>
          <w:sz w:val="22"/>
          <w:szCs w:val="22"/>
        </w:rPr>
        <w:t>Participate in the Staff Learning and Development, Review and Appraisal Scheme.</w:t>
      </w:r>
    </w:p>
    <w:p w14:paraId="59E5A703" w14:textId="77777777" w:rsidR="00917353" w:rsidRPr="008C7B21" w:rsidRDefault="00917353" w:rsidP="00917353">
      <w:pPr>
        <w:numPr>
          <w:ilvl w:val="0"/>
          <w:numId w:val="5"/>
        </w:numPr>
        <w:spacing w:after="257"/>
        <w:ind w:right="57"/>
        <w:jc w:val="both"/>
        <w:rPr>
          <w:rFonts w:ascii="Arial" w:hAnsi="Arial" w:cs="Arial"/>
          <w:b/>
          <w:sz w:val="22"/>
          <w:szCs w:val="22"/>
        </w:rPr>
      </w:pPr>
      <w:r w:rsidRPr="008C7B21">
        <w:rPr>
          <w:rFonts w:ascii="Arial" w:hAnsi="Arial" w:cs="Arial"/>
          <w:sz w:val="22"/>
          <w:szCs w:val="22"/>
        </w:rPr>
        <w:t>Undertake such duties and/or hours of work as may reasonably be required of you, commensurate with your grade and general level of responsibility, at your main place of work or at any other.</w:t>
      </w:r>
    </w:p>
    <w:p w14:paraId="5A4500D8" w14:textId="77777777" w:rsidR="00917353" w:rsidRPr="008C7B21" w:rsidRDefault="00917353" w:rsidP="00917353">
      <w:pPr>
        <w:numPr>
          <w:ilvl w:val="0"/>
          <w:numId w:val="5"/>
        </w:numPr>
        <w:spacing w:after="257"/>
        <w:ind w:right="57"/>
        <w:jc w:val="both"/>
        <w:rPr>
          <w:rFonts w:ascii="Arial" w:hAnsi="Arial" w:cs="Arial"/>
          <w:b/>
          <w:sz w:val="22"/>
          <w:szCs w:val="22"/>
        </w:rPr>
      </w:pPr>
      <w:r w:rsidRPr="008C7B21">
        <w:rPr>
          <w:rFonts w:ascii="Arial" w:hAnsi="Arial" w:cs="Arial"/>
          <w:sz w:val="22"/>
          <w:szCs w:val="22"/>
        </w:rPr>
        <w:t>To carry out all other duties as may be reasonably required.</w:t>
      </w:r>
    </w:p>
    <w:p w14:paraId="243E47BF" w14:textId="77777777" w:rsidR="00917353" w:rsidRPr="000A40DC" w:rsidRDefault="00917353" w:rsidP="00917353">
      <w:pPr>
        <w:pStyle w:val="BodyText"/>
        <w:tabs>
          <w:tab w:val="left" w:pos="720"/>
        </w:tabs>
        <w:rPr>
          <w:rFonts w:cs="Arial"/>
        </w:rPr>
      </w:pPr>
    </w:p>
    <w:p w14:paraId="045325BC" w14:textId="77777777" w:rsidR="00917353" w:rsidRPr="000A40DC" w:rsidRDefault="00917353" w:rsidP="00917353">
      <w:pPr>
        <w:pStyle w:val="BodyText"/>
        <w:tabs>
          <w:tab w:val="left" w:pos="720"/>
        </w:tabs>
        <w:ind w:left="720" w:hanging="720"/>
        <w:rPr>
          <w:rFonts w:cs="Arial"/>
        </w:rPr>
      </w:pPr>
    </w:p>
    <w:p w14:paraId="04DB4B62" w14:textId="77777777" w:rsidR="00917353" w:rsidRPr="000A40DC" w:rsidRDefault="00917353" w:rsidP="00917353">
      <w:pPr>
        <w:pStyle w:val="BodyText"/>
        <w:tabs>
          <w:tab w:val="left" w:pos="720"/>
        </w:tabs>
        <w:ind w:left="720" w:hanging="7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917353" w:rsidRPr="000A40DC" w14:paraId="2E955E35" w14:textId="77777777" w:rsidTr="007C44CA">
        <w:tc>
          <w:tcPr>
            <w:tcW w:w="9242" w:type="dxa"/>
          </w:tcPr>
          <w:p w14:paraId="6BE796E9" w14:textId="7C1D6778" w:rsidR="00917353" w:rsidRPr="000A40DC" w:rsidRDefault="00917353" w:rsidP="007C44CA">
            <w:pPr>
              <w:pStyle w:val="BodyText"/>
              <w:tabs>
                <w:tab w:val="left" w:pos="720"/>
              </w:tabs>
              <w:rPr>
                <w:rFonts w:cs="Arial"/>
                <w:b/>
              </w:rPr>
            </w:pPr>
            <w:r w:rsidRPr="000A40DC">
              <w:rPr>
                <w:rFonts w:cs="Arial"/>
                <w:b/>
              </w:rPr>
              <w:t>Further Education is an ever</w:t>
            </w:r>
            <w:r w:rsidR="008C7B21">
              <w:rPr>
                <w:rFonts w:cs="Arial"/>
                <w:b/>
              </w:rPr>
              <w:t>-</w:t>
            </w:r>
            <w:r w:rsidRPr="000A40DC">
              <w:rPr>
                <w:rFonts w:cs="Arial"/>
                <w:b/>
              </w:rPr>
              <w:t xml:space="preserve">changing </w:t>
            </w:r>
            <w:r w:rsidR="008C7B21" w:rsidRPr="000A40DC">
              <w:rPr>
                <w:rFonts w:cs="Arial"/>
                <w:b/>
              </w:rPr>
              <w:t>service,</w:t>
            </w:r>
            <w:r w:rsidRPr="000A40DC">
              <w:rPr>
                <w:rFonts w:cs="Arial"/>
                <w:b/>
              </w:rPr>
              <w:t xml:space="preserve"> and all staff are expected to participate constructively in </w:t>
            </w:r>
            <w:proofErr w:type="gramStart"/>
            <w:r w:rsidR="00FB389A">
              <w:rPr>
                <w:rFonts w:cs="Arial"/>
                <w:b/>
              </w:rPr>
              <w:t>C</w:t>
            </w:r>
            <w:r w:rsidR="00027FA2" w:rsidRPr="000A40DC">
              <w:rPr>
                <w:rFonts w:cs="Arial"/>
                <w:b/>
              </w:rPr>
              <w:t>ollege</w:t>
            </w:r>
            <w:proofErr w:type="gramEnd"/>
            <w:r w:rsidRPr="000A40DC">
              <w:rPr>
                <w:rFonts w:cs="Arial"/>
                <w:b/>
              </w:rPr>
              <w:t xml:space="preserve">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036737A7" w14:textId="77777777" w:rsidR="00917353" w:rsidRPr="000A40DC" w:rsidRDefault="00917353" w:rsidP="00917353">
      <w:pPr>
        <w:pStyle w:val="BodyText"/>
        <w:tabs>
          <w:tab w:val="left" w:pos="720"/>
        </w:tabs>
        <w:ind w:left="720" w:hanging="720"/>
        <w:rPr>
          <w:rFonts w:cs="Arial"/>
        </w:rPr>
      </w:pPr>
    </w:p>
    <w:p w14:paraId="29CEBCF0" w14:textId="77777777" w:rsidR="00917353" w:rsidRDefault="00917353" w:rsidP="00917353">
      <w:pPr>
        <w:pStyle w:val="BodyText"/>
        <w:tabs>
          <w:tab w:val="left" w:pos="720"/>
        </w:tabs>
        <w:ind w:left="720" w:hanging="720"/>
        <w:rPr>
          <w:rFonts w:cs="Arial"/>
        </w:rPr>
      </w:pPr>
    </w:p>
    <w:p w14:paraId="7B50882D" w14:textId="77777777" w:rsidR="008949D3" w:rsidRPr="000A40DC" w:rsidRDefault="008949D3" w:rsidP="00917353">
      <w:pPr>
        <w:pStyle w:val="BodyText"/>
        <w:tabs>
          <w:tab w:val="left" w:pos="720"/>
        </w:tabs>
        <w:ind w:left="720" w:hanging="720"/>
        <w:rPr>
          <w:rFonts w:cs="Arial"/>
        </w:rPr>
      </w:pPr>
    </w:p>
    <w:p w14:paraId="58395992" w14:textId="77777777" w:rsidR="00593478" w:rsidRDefault="00593478" w:rsidP="00210F74">
      <w:pPr>
        <w:pStyle w:val="BodyText"/>
        <w:tabs>
          <w:tab w:val="left" w:pos="720"/>
        </w:tabs>
        <w:ind w:left="720" w:hanging="720"/>
        <w:jc w:val="center"/>
        <w:rPr>
          <w:rFonts w:cs="Arial"/>
          <w:b/>
          <w:bCs/>
          <w:sz w:val="28"/>
          <w:szCs w:val="28"/>
        </w:rPr>
      </w:pPr>
    </w:p>
    <w:p w14:paraId="51240F3C" w14:textId="194DC989" w:rsidR="00417135" w:rsidRPr="00A22221" w:rsidRDefault="00210F74" w:rsidP="00210F74">
      <w:pPr>
        <w:pStyle w:val="BodyText"/>
        <w:tabs>
          <w:tab w:val="left" w:pos="720"/>
        </w:tabs>
        <w:ind w:left="720" w:hanging="720"/>
        <w:jc w:val="center"/>
        <w:rPr>
          <w:rFonts w:cs="Arial"/>
          <w:b/>
          <w:bCs/>
          <w:sz w:val="28"/>
          <w:szCs w:val="28"/>
        </w:rPr>
      </w:pPr>
      <w:r w:rsidRPr="00A22221">
        <w:rPr>
          <w:rFonts w:cs="Arial"/>
          <w:b/>
          <w:bCs/>
          <w:sz w:val="28"/>
          <w:szCs w:val="28"/>
        </w:rPr>
        <w:t>S</w:t>
      </w:r>
      <w:r w:rsidR="005E3FA0" w:rsidRPr="00A22221">
        <w:rPr>
          <w:rFonts w:cs="Arial"/>
          <w:b/>
          <w:bCs/>
          <w:sz w:val="28"/>
          <w:szCs w:val="28"/>
        </w:rPr>
        <w:t>ocial Media Coordinator</w:t>
      </w:r>
    </w:p>
    <w:p w14:paraId="104CCC63" w14:textId="3B555944" w:rsidR="00210F74" w:rsidRPr="00A22221" w:rsidRDefault="00210F74" w:rsidP="00210F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22221">
        <w:rPr>
          <w:rFonts w:ascii="Arial" w:hAnsi="Arial" w:cs="Arial"/>
          <w:b/>
          <w:bCs/>
          <w:sz w:val="28"/>
          <w:szCs w:val="28"/>
        </w:rPr>
        <w:t>Person Specification</w:t>
      </w:r>
    </w:p>
    <w:tbl>
      <w:tblPr>
        <w:tblpPr w:leftFromText="180" w:rightFromText="180" w:horzAnchor="margin" w:tblpY="94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276"/>
        <w:gridCol w:w="1134"/>
        <w:gridCol w:w="1134"/>
      </w:tblGrid>
      <w:tr w:rsidR="4D9BE397" w14:paraId="5C2E74C7" w14:textId="77777777" w:rsidTr="00EB74AA">
        <w:trPr>
          <w:trHeight w:val="300"/>
        </w:trPr>
        <w:tc>
          <w:tcPr>
            <w:tcW w:w="5949" w:type="dxa"/>
          </w:tcPr>
          <w:p w14:paraId="4BA23A05" w14:textId="3A481D82" w:rsidR="4D9BE397" w:rsidRPr="00267CA8" w:rsidRDefault="008C7B21" w:rsidP="00210F74">
            <w:pPr>
              <w:pStyle w:val="Heading5"/>
              <w:rPr>
                <w:rFonts w:ascii="Arial" w:hAnsi="Arial" w:cs="Arial"/>
                <w:color w:val="auto"/>
              </w:rPr>
            </w:pPr>
            <w:r w:rsidRPr="00210F7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Qualifications</w:t>
            </w:r>
          </w:p>
        </w:tc>
        <w:tc>
          <w:tcPr>
            <w:tcW w:w="1276" w:type="dxa"/>
          </w:tcPr>
          <w:p w14:paraId="3CDAA82C" w14:textId="2FD23C37" w:rsidR="3984BBC5" w:rsidRPr="008949D3" w:rsidRDefault="3984BBC5" w:rsidP="00210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9D3">
              <w:rPr>
                <w:rFonts w:ascii="Arial" w:hAnsi="Arial" w:cs="Arial"/>
                <w:sz w:val="18"/>
                <w:szCs w:val="18"/>
              </w:rPr>
              <w:t>Essential</w:t>
            </w:r>
          </w:p>
        </w:tc>
        <w:tc>
          <w:tcPr>
            <w:tcW w:w="1134" w:type="dxa"/>
          </w:tcPr>
          <w:p w14:paraId="29CE2338" w14:textId="19893882" w:rsidR="3984BBC5" w:rsidRPr="008949D3" w:rsidRDefault="3984BBC5" w:rsidP="00210F74">
            <w:pPr>
              <w:rPr>
                <w:rFonts w:ascii="Arial" w:hAnsi="Arial" w:cs="Arial"/>
                <w:sz w:val="18"/>
                <w:szCs w:val="18"/>
              </w:rPr>
            </w:pPr>
            <w:r w:rsidRPr="008949D3">
              <w:rPr>
                <w:rFonts w:ascii="Arial" w:hAnsi="Arial" w:cs="Arial"/>
                <w:sz w:val="18"/>
                <w:szCs w:val="18"/>
              </w:rPr>
              <w:t>Desirable</w:t>
            </w:r>
          </w:p>
        </w:tc>
        <w:tc>
          <w:tcPr>
            <w:tcW w:w="1134" w:type="dxa"/>
          </w:tcPr>
          <w:p w14:paraId="48FA0116" w14:textId="5EFC836F" w:rsidR="3984BBC5" w:rsidRPr="008949D3" w:rsidRDefault="3984BBC5" w:rsidP="00210F7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8949D3">
              <w:rPr>
                <w:rFonts w:ascii="Arial" w:hAnsi="Arial" w:cs="Arial"/>
                <w:sz w:val="18"/>
                <w:szCs w:val="18"/>
              </w:rPr>
              <w:t xml:space="preserve">How </w:t>
            </w:r>
            <w:r w:rsidR="00EB74AA" w:rsidRPr="008949D3">
              <w:rPr>
                <w:rFonts w:ascii="Arial" w:hAnsi="Arial" w:cs="Arial"/>
                <w:sz w:val="18"/>
                <w:szCs w:val="18"/>
              </w:rPr>
              <w:t>a</w:t>
            </w:r>
            <w:r w:rsidRPr="008949D3">
              <w:rPr>
                <w:rFonts w:ascii="Arial" w:hAnsi="Arial" w:cs="Arial"/>
                <w:sz w:val="18"/>
                <w:szCs w:val="18"/>
              </w:rPr>
              <w:t>ssessed</w:t>
            </w:r>
            <w:r w:rsidR="0094276F" w:rsidRPr="008949D3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2F2DBBA7" w14:textId="162743E3" w:rsidR="0094276F" w:rsidRPr="008949D3" w:rsidRDefault="0094276F" w:rsidP="00210F7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C32" w:rsidRPr="000A40DC" w14:paraId="678CF8CD" w14:textId="77777777" w:rsidTr="00EB74AA">
        <w:tc>
          <w:tcPr>
            <w:tcW w:w="5949" w:type="dxa"/>
          </w:tcPr>
          <w:p w14:paraId="18EBE518" w14:textId="0D98D421" w:rsidR="00C42C32" w:rsidRPr="00267CA8" w:rsidRDefault="00C42C32" w:rsidP="00210F74">
            <w:pPr>
              <w:pStyle w:val="Heading5"/>
              <w:jc w:val="both"/>
              <w:rPr>
                <w:rFonts w:ascii="Arial" w:hAnsi="Arial" w:cs="Arial"/>
                <w:color w:val="auto"/>
              </w:rPr>
            </w:pPr>
            <w:r w:rsidRPr="00267CA8">
              <w:rPr>
                <w:rFonts w:ascii="Arial" w:hAnsi="Arial" w:cs="Arial"/>
                <w:color w:val="auto"/>
              </w:rPr>
              <w:t>Good general level of education (to GCSE level or equivalent) including Maths and English at minimum of Grade C/Grade 4 or equivalent</w:t>
            </w:r>
          </w:p>
        </w:tc>
        <w:tc>
          <w:tcPr>
            <w:tcW w:w="1276" w:type="dxa"/>
          </w:tcPr>
          <w:p w14:paraId="2CC098FF" w14:textId="0F304882" w:rsidR="00C42C32" w:rsidRPr="00267CA8" w:rsidRDefault="00C42C32" w:rsidP="00210F74">
            <w:pPr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73BA28DA" w14:textId="77777777" w:rsidR="00C42C32" w:rsidRPr="00267CA8" w:rsidRDefault="00C42C32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BE3891" w14:textId="4A5A6982" w:rsidR="00C42C32" w:rsidRPr="00267CA8" w:rsidRDefault="00C42C32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/>
              </w:rPr>
              <w:t>AF/Cert</w:t>
            </w:r>
          </w:p>
        </w:tc>
      </w:tr>
      <w:tr w:rsidR="008C7B21" w:rsidRPr="000A40DC" w14:paraId="672759EE" w14:textId="77777777" w:rsidTr="00EB74AA">
        <w:tc>
          <w:tcPr>
            <w:tcW w:w="5949" w:type="dxa"/>
          </w:tcPr>
          <w:p w14:paraId="13F114A4" w14:textId="75CE53D2" w:rsidR="008C7B21" w:rsidRPr="00536217" w:rsidRDefault="008C7B21" w:rsidP="00210F74">
            <w:pPr>
              <w:pStyle w:val="Heading5"/>
              <w:rPr>
                <w:rFonts w:ascii="Arial" w:hAnsi="Arial" w:cs="Arial"/>
                <w:color w:val="auto"/>
              </w:rPr>
            </w:pPr>
            <w:r w:rsidRPr="0053621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Knowledge, </w:t>
            </w:r>
            <w:r w:rsidR="00A22221" w:rsidRPr="0053621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Skills</w:t>
            </w:r>
            <w:r w:rsidR="00DD3851" w:rsidRPr="0053621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3621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and Experience</w:t>
            </w:r>
          </w:p>
        </w:tc>
        <w:tc>
          <w:tcPr>
            <w:tcW w:w="1276" w:type="dxa"/>
          </w:tcPr>
          <w:p w14:paraId="22B181D7" w14:textId="77777777" w:rsidR="008C7B21" w:rsidRPr="00267CA8" w:rsidRDefault="008C7B21" w:rsidP="00210F74">
            <w:pPr>
              <w:jc w:val="center"/>
              <w:rPr>
                <w:rFonts w:ascii="Wingdings" w:eastAsia="Wingdings" w:hAnsi="Wingdings" w:cs="Wingdings"/>
                <w:b/>
                <w:bCs/>
              </w:rPr>
            </w:pPr>
          </w:p>
        </w:tc>
        <w:tc>
          <w:tcPr>
            <w:tcW w:w="1134" w:type="dxa"/>
          </w:tcPr>
          <w:p w14:paraId="0ECED9AB" w14:textId="77777777" w:rsidR="008C7B21" w:rsidRPr="00267CA8" w:rsidRDefault="008C7B21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813051" w14:textId="77777777" w:rsidR="008C7B21" w:rsidRPr="00267CA8" w:rsidRDefault="008C7B21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0A40DC" w:rsidRPr="000A40DC" w14:paraId="47BE6D32" w14:textId="77777777" w:rsidTr="00EB74AA">
        <w:tc>
          <w:tcPr>
            <w:tcW w:w="5949" w:type="dxa"/>
          </w:tcPr>
          <w:p w14:paraId="139D90A2" w14:textId="59A9C244" w:rsidR="00DA7384" w:rsidRPr="00536217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536217">
              <w:rPr>
                <w:rFonts w:ascii="Arial" w:hAnsi="Arial" w:cs="Arial"/>
                <w:color w:val="auto"/>
              </w:rPr>
              <w:t>Excellent organisational and time management skills</w:t>
            </w:r>
          </w:p>
        </w:tc>
        <w:tc>
          <w:tcPr>
            <w:tcW w:w="1276" w:type="dxa"/>
          </w:tcPr>
          <w:p w14:paraId="1EC243A9" w14:textId="0BCC06CF" w:rsidR="00DA7384" w:rsidRPr="00267CA8" w:rsidRDefault="00BF094B" w:rsidP="00210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CA8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</w:tcPr>
          <w:p w14:paraId="1DAA75B3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721C8F" w14:textId="5C2CEA5A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4D9BE397" w14:paraId="09C6D492" w14:textId="77777777" w:rsidTr="00EB74AA">
        <w:trPr>
          <w:trHeight w:val="924"/>
        </w:trPr>
        <w:tc>
          <w:tcPr>
            <w:tcW w:w="5949" w:type="dxa"/>
          </w:tcPr>
          <w:p w14:paraId="3E2F1013" w14:textId="4FDC2975" w:rsidR="4D9BE397" w:rsidRPr="00536217" w:rsidRDefault="57408518" w:rsidP="00210F74">
            <w:pPr>
              <w:pStyle w:val="Heading5"/>
              <w:rPr>
                <w:rFonts w:ascii="Arial" w:hAnsi="Arial" w:cs="Arial"/>
                <w:b/>
                <w:bCs/>
                <w:color w:val="auto"/>
              </w:rPr>
            </w:pPr>
            <w:bookmarkStart w:id="2" w:name="_Hlk186723624"/>
            <w:r w:rsidRPr="00536217">
              <w:rPr>
                <w:rFonts w:ascii="Arial" w:hAnsi="Arial" w:cs="Arial"/>
                <w:color w:val="auto"/>
              </w:rPr>
              <w:t>Extensive social media knowledge</w:t>
            </w:r>
            <w:r w:rsidR="00AD6510" w:rsidRPr="00536217">
              <w:rPr>
                <w:rFonts w:ascii="Arial" w:hAnsi="Arial" w:cs="Arial"/>
                <w:color w:val="auto"/>
              </w:rPr>
              <w:t xml:space="preserve"> and</w:t>
            </w:r>
            <w:r w:rsidRPr="00536217">
              <w:rPr>
                <w:rFonts w:ascii="Arial" w:hAnsi="Arial" w:cs="Arial"/>
                <w:color w:val="auto"/>
              </w:rPr>
              <w:t xml:space="preserve"> IT skills, including working knowledge of Microsoft Office software including Teams and Outlook, and experience with social media systems/databases</w:t>
            </w:r>
            <w:bookmarkEnd w:id="2"/>
          </w:p>
        </w:tc>
        <w:tc>
          <w:tcPr>
            <w:tcW w:w="1276" w:type="dxa"/>
          </w:tcPr>
          <w:p w14:paraId="28551394" w14:textId="034DC831" w:rsidR="57408518" w:rsidRPr="00267CA8" w:rsidRDefault="57408518" w:rsidP="00210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CA8">
              <w:rPr>
                <w:rFonts w:ascii="Wingdings" w:eastAsia="Wingdings" w:hAnsi="Wingdings" w:cs="Wingdings"/>
                <w:b/>
                <w:bCs/>
              </w:rPr>
              <w:t>ü</w:t>
            </w:r>
          </w:p>
          <w:p w14:paraId="3F166CEC" w14:textId="5AB354AC" w:rsidR="4D9BE397" w:rsidRPr="00267CA8" w:rsidRDefault="4D9BE397" w:rsidP="00210F74">
            <w:pPr>
              <w:jc w:val="center"/>
              <w:rPr>
                <w:rFonts w:ascii="Wingdings" w:eastAsia="Wingdings" w:hAnsi="Wingdings" w:cs="Wingdings"/>
                <w:b/>
                <w:bCs/>
              </w:rPr>
            </w:pPr>
          </w:p>
        </w:tc>
        <w:tc>
          <w:tcPr>
            <w:tcW w:w="1134" w:type="dxa"/>
          </w:tcPr>
          <w:p w14:paraId="4B79FEB4" w14:textId="542EBAB3" w:rsidR="4D9BE397" w:rsidRPr="00267CA8" w:rsidRDefault="4D9BE397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A7689A" w14:textId="60260E03" w:rsidR="57408518" w:rsidRPr="00267CA8" w:rsidRDefault="57408518" w:rsidP="00210F74">
            <w:pPr>
              <w:pStyle w:val="Header"/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2E20E923" w14:textId="77777777" w:rsidTr="00EB74AA">
        <w:tc>
          <w:tcPr>
            <w:tcW w:w="5949" w:type="dxa"/>
          </w:tcPr>
          <w:p w14:paraId="6F6FE96F" w14:textId="7B3A08E7" w:rsidR="00DA7384" w:rsidRPr="00536217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bookmarkStart w:id="3" w:name="_Hlk186723654"/>
            <w:r w:rsidRPr="00536217">
              <w:rPr>
                <w:rFonts w:ascii="Arial" w:hAnsi="Arial" w:cs="Arial"/>
                <w:color w:val="auto"/>
              </w:rPr>
              <w:t>Ability to prioritise a busy and complex workload effectively</w:t>
            </w:r>
            <w:bookmarkEnd w:id="3"/>
          </w:p>
        </w:tc>
        <w:tc>
          <w:tcPr>
            <w:tcW w:w="1276" w:type="dxa"/>
          </w:tcPr>
          <w:p w14:paraId="335B3219" w14:textId="034DC831" w:rsidR="00DA7384" w:rsidRPr="00267CA8" w:rsidRDefault="00BF094B" w:rsidP="00210F74">
            <w:pPr>
              <w:jc w:val="center"/>
              <w:rPr>
                <w:rFonts w:ascii="Arial" w:hAnsi="Arial" w:cs="Arial"/>
                <w:b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4C9DBCC7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5FF402" w14:textId="0F92116D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09029B13" w14:textId="77777777" w:rsidTr="00EB74AA">
        <w:tc>
          <w:tcPr>
            <w:tcW w:w="5949" w:type="dxa"/>
          </w:tcPr>
          <w:p w14:paraId="3F9CB995" w14:textId="04F47425" w:rsidR="00DA7384" w:rsidRPr="00536217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536217">
              <w:rPr>
                <w:rFonts w:ascii="Arial" w:hAnsi="Arial" w:cs="Arial"/>
                <w:color w:val="auto"/>
              </w:rPr>
              <w:t>Ability to meet targets and deadlines</w:t>
            </w:r>
          </w:p>
        </w:tc>
        <w:tc>
          <w:tcPr>
            <w:tcW w:w="1276" w:type="dxa"/>
          </w:tcPr>
          <w:p w14:paraId="7A88691C" w14:textId="6C1D4ED1" w:rsidR="00DA7384" w:rsidRPr="00267CA8" w:rsidRDefault="00BF094B" w:rsidP="00210F74">
            <w:pPr>
              <w:jc w:val="center"/>
              <w:rPr>
                <w:rFonts w:ascii="Arial" w:eastAsia="Wingdings" w:hAnsi="Arial" w:cs="Arial"/>
                <w:b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5E354B29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9144A1" w14:textId="7F0243CF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4F4BDDF7" w14:textId="77777777" w:rsidTr="00EB74AA">
        <w:tc>
          <w:tcPr>
            <w:tcW w:w="5949" w:type="dxa"/>
          </w:tcPr>
          <w:p w14:paraId="4403DF6D" w14:textId="638033E3" w:rsidR="00DA7384" w:rsidRPr="00536217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536217">
              <w:rPr>
                <w:rFonts w:ascii="Arial" w:hAnsi="Arial" w:cs="Arial"/>
                <w:bCs/>
                <w:color w:val="auto"/>
              </w:rPr>
              <w:t>Ability to build and maintain excellent working relationships with internal colleagues and external stakeholders</w:t>
            </w:r>
          </w:p>
        </w:tc>
        <w:tc>
          <w:tcPr>
            <w:tcW w:w="1276" w:type="dxa"/>
          </w:tcPr>
          <w:p w14:paraId="639F22ED" w14:textId="08C3BB22" w:rsidR="00DA7384" w:rsidRPr="00267CA8" w:rsidRDefault="00BF094B" w:rsidP="00210F74">
            <w:pPr>
              <w:jc w:val="center"/>
              <w:rPr>
                <w:rFonts w:ascii="Arial" w:eastAsia="Wingdings" w:hAnsi="Arial" w:cs="Arial"/>
                <w:b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6B0BBF21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CB03772" w14:textId="0A9A6499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5E56B286" w14:textId="77777777" w:rsidTr="00EB74AA">
        <w:tc>
          <w:tcPr>
            <w:tcW w:w="5949" w:type="dxa"/>
          </w:tcPr>
          <w:p w14:paraId="2C8F267F" w14:textId="4D1C08CD" w:rsidR="00DA7384" w:rsidRPr="00536217" w:rsidRDefault="233AA8CD" w:rsidP="00210F74">
            <w:pPr>
              <w:pStyle w:val="Heading5"/>
              <w:rPr>
                <w:rFonts w:ascii="Arial" w:hAnsi="Arial" w:cs="Arial"/>
                <w:color w:val="auto"/>
              </w:rPr>
            </w:pPr>
            <w:bookmarkStart w:id="4" w:name="_Hlk186723715"/>
            <w:r w:rsidRPr="00536217">
              <w:rPr>
                <w:rFonts w:ascii="Arial" w:hAnsi="Arial" w:cs="Arial"/>
                <w:color w:val="auto"/>
              </w:rPr>
              <w:t>Ability to find and craft impact</w:t>
            </w:r>
            <w:r w:rsidR="006B0FB9" w:rsidRPr="00536217">
              <w:rPr>
                <w:rFonts w:ascii="Arial" w:hAnsi="Arial" w:cs="Arial"/>
                <w:color w:val="auto"/>
              </w:rPr>
              <w:t>ful</w:t>
            </w:r>
            <w:r w:rsidRPr="00536217">
              <w:rPr>
                <w:rFonts w:ascii="Arial" w:hAnsi="Arial" w:cs="Arial"/>
                <w:color w:val="auto"/>
              </w:rPr>
              <w:t xml:space="preserve"> social media posts</w:t>
            </w:r>
            <w:bookmarkEnd w:id="4"/>
          </w:p>
        </w:tc>
        <w:tc>
          <w:tcPr>
            <w:tcW w:w="1276" w:type="dxa"/>
          </w:tcPr>
          <w:p w14:paraId="0AC4A0D8" w14:textId="575DA99C" w:rsidR="00DA7384" w:rsidRPr="00267CA8" w:rsidRDefault="00BF094B" w:rsidP="00210F74">
            <w:pPr>
              <w:jc w:val="center"/>
              <w:rPr>
                <w:rFonts w:ascii="Arial" w:eastAsia="Wingdings" w:hAnsi="Arial" w:cs="Arial"/>
                <w:b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345B359E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A24BC40" w14:textId="263482FD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4D9BE397" w14:paraId="11DD85CD" w14:textId="77777777" w:rsidTr="00EB74AA">
        <w:trPr>
          <w:trHeight w:val="300"/>
        </w:trPr>
        <w:tc>
          <w:tcPr>
            <w:tcW w:w="5949" w:type="dxa"/>
          </w:tcPr>
          <w:p w14:paraId="1F637F88" w14:textId="7C9C09CB" w:rsidR="5E574E35" w:rsidRPr="00536217" w:rsidRDefault="5E574E35" w:rsidP="00210F74">
            <w:pPr>
              <w:pStyle w:val="Heading5"/>
              <w:rPr>
                <w:rFonts w:ascii="Arial" w:hAnsi="Arial" w:cs="Arial"/>
                <w:color w:val="auto"/>
              </w:rPr>
            </w:pPr>
            <w:r w:rsidRPr="00536217">
              <w:rPr>
                <w:rFonts w:ascii="Arial" w:hAnsi="Arial" w:cs="Arial"/>
                <w:color w:val="auto"/>
              </w:rPr>
              <w:t>Ability to co</w:t>
            </w:r>
            <w:r w:rsidR="00536217" w:rsidRPr="00536217">
              <w:rPr>
                <w:rFonts w:ascii="Arial" w:hAnsi="Arial" w:cs="Arial"/>
                <w:color w:val="auto"/>
              </w:rPr>
              <w:t>-</w:t>
            </w:r>
            <w:r w:rsidRPr="00536217">
              <w:rPr>
                <w:rFonts w:ascii="Arial" w:hAnsi="Arial" w:cs="Arial"/>
                <w:color w:val="auto"/>
              </w:rPr>
              <w:t xml:space="preserve">ordinate content in way that support a wider strategy and helps to build our </w:t>
            </w:r>
            <w:proofErr w:type="gramStart"/>
            <w:r w:rsidRPr="00536217">
              <w:rPr>
                <w:rFonts w:ascii="Arial" w:hAnsi="Arial" w:cs="Arial"/>
                <w:color w:val="auto"/>
              </w:rPr>
              <w:t>College</w:t>
            </w:r>
            <w:proofErr w:type="gramEnd"/>
            <w:r w:rsidRPr="00536217">
              <w:rPr>
                <w:rFonts w:ascii="Arial" w:hAnsi="Arial" w:cs="Arial"/>
                <w:color w:val="auto"/>
              </w:rPr>
              <w:t xml:space="preserve"> reputation and generate interest in our courses</w:t>
            </w:r>
          </w:p>
        </w:tc>
        <w:tc>
          <w:tcPr>
            <w:tcW w:w="1276" w:type="dxa"/>
          </w:tcPr>
          <w:p w14:paraId="14377C34" w14:textId="034DC831" w:rsidR="38D22963" w:rsidRPr="00267CA8" w:rsidRDefault="38D22963" w:rsidP="00210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CA8">
              <w:rPr>
                <w:rFonts w:ascii="Wingdings" w:eastAsia="Wingdings" w:hAnsi="Wingdings" w:cs="Wingdings"/>
                <w:b/>
                <w:bCs/>
              </w:rPr>
              <w:t>ü</w:t>
            </w:r>
          </w:p>
          <w:p w14:paraId="092444DD" w14:textId="30E16326" w:rsidR="4D9BE397" w:rsidRPr="00267CA8" w:rsidRDefault="4D9BE397" w:rsidP="00210F74">
            <w:pPr>
              <w:jc w:val="center"/>
              <w:rPr>
                <w:rFonts w:ascii="Wingdings" w:eastAsia="Wingdings" w:hAnsi="Wingdings" w:cs="Wingdings"/>
                <w:b/>
                <w:bCs/>
              </w:rPr>
            </w:pPr>
          </w:p>
        </w:tc>
        <w:tc>
          <w:tcPr>
            <w:tcW w:w="1134" w:type="dxa"/>
          </w:tcPr>
          <w:p w14:paraId="22E5CD15" w14:textId="50770C6B" w:rsidR="4D9BE397" w:rsidRPr="00267CA8" w:rsidRDefault="4D9BE397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56ACD56" w14:textId="263482FD" w:rsidR="38D22963" w:rsidRPr="00267CA8" w:rsidRDefault="38D22963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  <w:p w14:paraId="1564E6CB" w14:textId="1FB34D6D" w:rsidR="4D9BE397" w:rsidRPr="00267CA8" w:rsidRDefault="4D9BE397" w:rsidP="00210F74">
            <w:pPr>
              <w:pStyle w:val="Header"/>
              <w:rPr>
                <w:rFonts w:ascii="Arial" w:hAnsi="Arial" w:cs="Arial"/>
              </w:rPr>
            </w:pPr>
          </w:p>
        </w:tc>
      </w:tr>
      <w:tr w:rsidR="4D9BE397" w14:paraId="506930F3" w14:textId="77777777" w:rsidTr="00EB74AA">
        <w:trPr>
          <w:trHeight w:val="300"/>
        </w:trPr>
        <w:tc>
          <w:tcPr>
            <w:tcW w:w="5949" w:type="dxa"/>
          </w:tcPr>
          <w:p w14:paraId="6956623C" w14:textId="6F44F872" w:rsidR="38D22963" w:rsidRPr="00536217" w:rsidRDefault="38D22963" w:rsidP="00210F74">
            <w:pPr>
              <w:pStyle w:val="Heading5"/>
              <w:rPr>
                <w:rFonts w:ascii="Arial" w:hAnsi="Arial" w:cs="Arial"/>
                <w:color w:val="auto"/>
              </w:rPr>
            </w:pPr>
            <w:bookmarkStart w:id="5" w:name="_Hlk186723668"/>
            <w:r w:rsidRPr="00536217">
              <w:rPr>
                <w:rFonts w:ascii="Arial" w:hAnsi="Arial" w:cs="Arial"/>
                <w:color w:val="auto"/>
              </w:rPr>
              <w:t>Ability to work well with students and cultivate stories for social channels, and inspire participation in our campaigns</w:t>
            </w:r>
            <w:bookmarkEnd w:id="5"/>
          </w:p>
        </w:tc>
        <w:tc>
          <w:tcPr>
            <w:tcW w:w="1276" w:type="dxa"/>
          </w:tcPr>
          <w:p w14:paraId="4B969D1D" w14:textId="034DC831" w:rsidR="38D22963" w:rsidRPr="00267CA8" w:rsidRDefault="38D22963" w:rsidP="00210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CA8">
              <w:rPr>
                <w:rFonts w:ascii="Wingdings" w:eastAsia="Wingdings" w:hAnsi="Wingdings" w:cs="Wingdings"/>
                <w:b/>
                <w:bCs/>
              </w:rPr>
              <w:t>ü</w:t>
            </w:r>
          </w:p>
          <w:p w14:paraId="1C8AFB3A" w14:textId="1FF39DB8" w:rsidR="4D9BE397" w:rsidRPr="00267CA8" w:rsidRDefault="4D9BE397" w:rsidP="00210F74">
            <w:pPr>
              <w:jc w:val="center"/>
              <w:rPr>
                <w:rFonts w:ascii="Wingdings" w:eastAsia="Wingdings" w:hAnsi="Wingdings" w:cs="Wingdings"/>
                <w:b/>
                <w:bCs/>
              </w:rPr>
            </w:pPr>
          </w:p>
        </w:tc>
        <w:tc>
          <w:tcPr>
            <w:tcW w:w="1134" w:type="dxa"/>
          </w:tcPr>
          <w:p w14:paraId="0E970D41" w14:textId="61D81313" w:rsidR="4D9BE397" w:rsidRPr="00267CA8" w:rsidRDefault="4D9BE397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CFC6AB" w14:textId="263482FD" w:rsidR="38D22963" w:rsidRPr="00267CA8" w:rsidRDefault="38D22963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  <w:p w14:paraId="6186DEC0" w14:textId="6B693F83" w:rsidR="4D9BE397" w:rsidRPr="00267CA8" w:rsidRDefault="4D9BE397" w:rsidP="00210F74">
            <w:pPr>
              <w:pStyle w:val="Header"/>
              <w:rPr>
                <w:rFonts w:ascii="Arial" w:hAnsi="Arial" w:cs="Arial"/>
              </w:rPr>
            </w:pPr>
          </w:p>
        </w:tc>
      </w:tr>
      <w:tr w:rsidR="000A40DC" w:rsidRPr="000A40DC" w14:paraId="62D50D7D" w14:textId="77777777" w:rsidTr="00EB74AA">
        <w:tc>
          <w:tcPr>
            <w:tcW w:w="5949" w:type="dxa"/>
          </w:tcPr>
          <w:p w14:paraId="3F0B9F43" w14:textId="460B6892" w:rsidR="00DA7384" w:rsidRPr="00267CA8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267CA8">
              <w:rPr>
                <w:rFonts w:ascii="Arial" w:hAnsi="Arial" w:cs="Arial"/>
                <w:color w:val="auto"/>
              </w:rPr>
              <w:t>Ability to maintain accurate records</w:t>
            </w:r>
          </w:p>
        </w:tc>
        <w:tc>
          <w:tcPr>
            <w:tcW w:w="1276" w:type="dxa"/>
          </w:tcPr>
          <w:p w14:paraId="3BE9AC59" w14:textId="2D848A45" w:rsidR="00DA7384" w:rsidRPr="00267CA8" w:rsidRDefault="00BF094B" w:rsidP="00210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CA8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</w:tcPr>
          <w:p w14:paraId="0E85B876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025073" w14:textId="3D3268A6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0313A868" w14:textId="77777777" w:rsidTr="00EB74AA">
        <w:tc>
          <w:tcPr>
            <w:tcW w:w="5949" w:type="dxa"/>
          </w:tcPr>
          <w:p w14:paraId="227359B7" w14:textId="6D5CAFFF" w:rsidR="00DA7384" w:rsidRPr="00267CA8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267CA8">
              <w:rPr>
                <w:rFonts w:ascii="Arial" w:hAnsi="Arial" w:cs="Arial"/>
                <w:color w:val="auto"/>
              </w:rPr>
              <w:t>Excellent written communication skills</w:t>
            </w:r>
          </w:p>
        </w:tc>
        <w:tc>
          <w:tcPr>
            <w:tcW w:w="1276" w:type="dxa"/>
          </w:tcPr>
          <w:p w14:paraId="3E458B23" w14:textId="1EF1D4DA" w:rsidR="00DA7384" w:rsidRPr="00267CA8" w:rsidRDefault="00BF094B" w:rsidP="00210F74">
            <w:pPr>
              <w:jc w:val="center"/>
              <w:rPr>
                <w:rFonts w:ascii="Arial" w:hAnsi="Arial" w:cs="Arial"/>
                <w:b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0CF78666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EBB1E0" w14:textId="2286FD44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706FBB2B" w14:textId="77777777" w:rsidTr="00EB74AA">
        <w:tc>
          <w:tcPr>
            <w:tcW w:w="5949" w:type="dxa"/>
          </w:tcPr>
          <w:p w14:paraId="243062F1" w14:textId="61583FFE" w:rsidR="00DA7384" w:rsidRPr="00267CA8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267CA8">
              <w:rPr>
                <w:rFonts w:ascii="Arial" w:hAnsi="Arial" w:cs="Arial"/>
                <w:color w:val="auto"/>
              </w:rPr>
              <w:t>Ability to communicate effectively and professionally with others, in person and over the telephone</w:t>
            </w:r>
          </w:p>
        </w:tc>
        <w:tc>
          <w:tcPr>
            <w:tcW w:w="1276" w:type="dxa"/>
          </w:tcPr>
          <w:p w14:paraId="6F508421" w14:textId="183BCF17" w:rsidR="00DA7384" w:rsidRPr="00267CA8" w:rsidRDefault="00BF094B" w:rsidP="00210F74">
            <w:pPr>
              <w:jc w:val="center"/>
              <w:rPr>
                <w:rFonts w:ascii="Arial" w:hAnsi="Arial" w:cs="Arial"/>
                <w:b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7EE9C8E4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CCCA09" w14:textId="2BAACA75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0CB6F4E2" w14:textId="77777777" w:rsidTr="00EB74AA">
        <w:tc>
          <w:tcPr>
            <w:tcW w:w="5949" w:type="dxa"/>
          </w:tcPr>
          <w:p w14:paraId="096C6326" w14:textId="0DE19608" w:rsidR="00DA7384" w:rsidRPr="00267CA8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267CA8">
              <w:rPr>
                <w:rFonts w:ascii="Arial" w:hAnsi="Arial" w:cs="Arial"/>
                <w:color w:val="auto"/>
              </w:rPr>
              <w:t>Excellent customer service skills</w:t>
            </w:r>
          </w:p>
        </w:tc>
        <w:tc>
          <w:tcPr>
            <w:tcW w:w="1276" w:type="dxa"/>
          </w:tcPr>
          <w:p w14:paraId="1E246C78" w14:textId="200E8369" w:rsidR="00DA7384" w:rsidRPr="00267CA8" w:rsidRDefault="00BF094B" w:rsidP="00210F74">
            <w:pPr>
              <w:jc w:val="center"/>
              <w:rPr>
                <w:rFonts w:ascii="Arial" w:eastAsia="Wingdings" w:hAnsi="Arial" w:cs="Arial"/>
                <w:b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7661EBE4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A381CA" w14:textId="192091C2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349B74AF" w14:textId="77777777" w:rsidTr="00EB74AA">
        <w:tc>
          <w:tcPr>
            <w:tcW w:w="5949" w:type="dxa"/>
          </w:tcPr>
          <w:p w14:paraId="61DD350D" w14:textId="217169DC" w:rsidR="00DA7384" w:rsidRPr="00267CA8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267CA8">
              <w:rPr>
                <w:rFonts w:ascii="Arial" w:hAnsi="Arial" w:cs="Arial"/>
                <w:color w:val="auto"/>
              </w:rPr>
              <w:t>Excellent attention to detail</w:t>
            </w:r>
          </w:p>
        </w:tc>
        <w:tc>
          <w:tcPr>
            <w:tcW w:w="1276" w:type="dxa"/>
          </w:tcPr>
          <w:p w14:paraId="7E492157" w14:textId="275992EF" w:rsidR="00DA7384" w:rsidRPr="00267CA8" w:rsidRDefault="00BF094B" w:rsidP="00210F74">
            <w:pPr>
              <w:jc w:val="center"/>
              <w:rPr>
                <w:rFonts w:ascii="Arial" w:hAnsi="Arial" w:cs="Arial"/>
                <w:b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5690FCD7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340B639" w14:textId="4ED4881E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62801055" w14:textId="77777777" w:rsidTr="00EB74AA">
        <w:trPr>
          <w:trHeight w:val="70"/>
        </w:trPr>
        <w:tc>
          <w:tcPr>
            <w:tcW w:w="5949" w:type="dxa"/>
          </w:tcPr>
          <w:p w14:paraId="5DB931D6" w14:textId="03F0C577" w:rsidR="00DA7384" w:rsidRPr="00267CA8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267CA8">
              <w:rPr>
                <w:rFonts w:ascii="Arial" w:hAnsi="Arial" w:cs="Arial"/>
                <w:color w:val="auto"/>
              </w:rPr>
              <w:t>Understanding of the importance of Equality and Diversity and Safeguarding in education</w:t>
            </w:r>
          </w:p>
        </w:tc>
        <w:tc>
          <w:tcPr>
            <w:tcW w:w="1276" w:type="dxa"/>
          </w:tcPr>
          <w:p w14:paraId="24B9B942" w14:textId="5BBC41BA" w:rsidR="00DA7384" w:rsidRPr="00267CA8" w:rsidRDefault="00BF094B" w:rsidP="00210F74">
            <w:pPr>
              <w:jc w:val="center"/>
              <w:rPr>
                <w:rFonts w:ascii="Arial" w:eastAsia="Wingdings" w:hAnsi="Arial" w:cs="Arial"/>
                <w:b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0404DCA4" w14:textId="77777777" w:rsidR="00DA7384" w:rsidRPr="00267CA8" w:rsidRDefault="00DA7384" w:rsidP="00210F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99133E1" w14:textId="3619BD4C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4CA6A650" w14:textId="77777777" w:rsidTr="00EB74AA">
        <w:tc>
          <w:tcPr>
            <w:tcW w:w="5949" w:type="dxa"/>
          </w:tcPr>
          <w:p w14:paraId="65FF85A9" w14:textId="09B5BB95" w:rsidR="00DA7384" w:rsidRPr="00267CA8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267CA8">
              <w:rPr>
                <w:rFonts w:ascii="Arial" w:hAnsi="Arial" w:cs="Arial"/>
                <w:bCs/>
                <w:color w:val="auto"/>
              </w:rPr>
              <w:t>Good literacy and numeracy skills</w:t>
            </w:r>
          </w:p>
        </w:tc>
        <w:tc>
          <w:tcPr>
            <w:tcW w:w="1276" w:type="dxa"/>
          </w:tcPr>
          <w:p w14:paraId="16B79D1B" w14:textId="3EBCAA0F" w:rsidR="00DA7384" w:rsidRPr="00267CA8" w:rsidRDefault="00BF094B" w:rsidP="00210F74">
            <w:pPr>
              <w:jc w:val="center"/>
              <w:rPr>
                <w:rFonts w:ascii="Arial" w:hAnsi="Arial" w:cs="Arial"/>
                <w:b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1D12E030" w14:textId="77777777" w:rsidR="00DA7384" w:rsidRPr="00267CA8" w:rsidRDefault="00DA7384" w:rsidP="00210F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82F60EF" w14:textId="51C47EB6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66519CDD" w14:textId="77777777" w:rsidTr="00EB74AA">
        <w:tc>
          <w:tcPr>
            <w:tcW w:w="5949" w:type="dxa"/>
          </w:tcPr>
          <w:p w14:paraId="30471DB6" w14:textId="3688B8B3" w:rsidR="00DA7384" w:rsidRPr="00210F74" w:rsidRDefault="00DA7384" w:rsidP="00210F74">
            <w:pPr>
              <w:pStyle w:val="Heading5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10F7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Personal Attributes</w:t>
            </w:r>
          </w:p>
        </w:tc>
        <w:tc>
          <w:tcPr>
            <w:tcW w:w="1276" w:type="dxa"/>
          </w:tcPr>
          <w:p w14:paraId="334B9002" w14:textId="3622756F" w:rsidR="00DA7384" w:rsidRPr="00267CA8" w:rsidRDefault="00DA7384" w:rsidP="00210F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4E05BBD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E2C58A5" w14:textId="62FFE4F6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0A40DC" w:rsidRPr="000A40DC" w14:paraId="3E84D3D4" w14:textId="77777777" w:rsidTr="00EB74AA">
        <w:tc>
          <w:tcPr>
            <w:tcW w:w="5949" w:type="dxa"/>
          </w:tcPr>
          <w:p w14:paraId="63FBABD7" w14:textId="2038BA2B" w:rsidR="00DA7384" w:rsidRPr="00267CA8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267CA8">
              <w:rPr>
                <w:rFonts w:ascii="Arial" w:hAnsi="Arial" w:cs="Arial"/>
                <w:color w:val="auto"/>
              </w:rPr>
              <w:t>Ability to communicate effectively with people at all levels in an organisation</w:t>
            </w:r>
          </w:p>
        </w:tc>
        <w:tc>
          <w:tcPr>
            <w:tcW w:w="1276" w:type="dxa"/>
          </w:tcPr>
          <w:p w14:paraId="48FC43FA" w14:textId="30619FFA" w:rsidR="00DA7384" w:rsidRPr="00267CA8" w:rsidRDefault="00BF094B" w:rsidP="00210F74">
            <w:pPr>
              <w:jc w:val="center"/>
              <w:rPr>
                <w:rFonts w:ascii="Arial" w:hAnsi="Arial" w:cs="Arial"/>
                <w:b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10C8A4BE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64B51B" w14:textId="3F7E27CD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29816C02" w14:textId="77777777" w:rsidTr="00EB74AA">
        <w:tc>
          <w:tcPr>
            <w:tcW w:w="5949" w:type="dxa"/>
          </w:tcPr>
          <w:p w14:paraId="08BF5226" w14:textId="08286F76" w:rsidR="00DA7384" w:rsidRPr="00267CA8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267CA8">
              <w:rPr>
                <w:rFonts w:ascii="Arial" w:hAnsi="Arial" w:cs="Arial"/>
                <w:color w:val="auto"/>
              </w:rPr>
              <w:t>Ability to work under pressure in a fast-paced working environment</w:t>
            </w:r>
          </w:p>
        </w:tc>
        <w:tc>
          <w:tcPr>
            <w:tcW w:w="1276" w:type="dxa"/>
          </w:tcPr>
          <w:p w14:paraId="2EBF1F06" w14:textId="24227326" w:rsidR="00DA7384" w:rsidRPr="00267CA8" w:rsidRDefault="00BF094B" w:rsidP="00210F74">
            <w:pPr>
              <w:jc w:val="center"/>
              <w:rPr>
                <w:rFonts w:ascii="Arial" w:hAnsi="Arial" w:cs="Arial"/>
                <w:b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7515EAE4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4E11221" w14:textId="5617B214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25757694" w14:textId="77777777" w:rsidTr="00EB74AA">
        <w:tc>
          <w:tcPr>
            <w:tcW w:w="5949" w:type="dxa"/>
          </w:tcPr>
          <w:p w14:paraId="65195168" w14:textId="5B195119" w:rsidR="00DA7384" w:rsidRPr="00267CA8" w:rsidRDefault="000662F5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267CA8">
              <w:rPr>
                <w:rFonts w:ascii="Arial" w:hAnsi="Arial" w:cs="Arial"/>
                <w:color w:val="auto"/>
              </w:rPr>
              <w:t>A</w:t>
            </w:r>
            <w:r w:rsidR="00DA7384" w:rsidRPr="00267CA8">
              <w:rPr>
                <w:rFonts w:ascii="Arial" w:hAnsi="Arial" w:cs="Arial"/>
                <w:color w:val="auto"/>
              </w:rPr>
              <w:t>bility to work unsupervised and use own initiative</w:t>
            </w:r>
          </w:p>
        </w:tc>
        <w:tc>
          <w:tcPr>
            <w:tcW w:w="1276" w:type="dxa"/>
          </w:tcPr>
          <w:p w14:paraId="1754E3F7" w14:textId="0A753478" w:rsidR="00DA7384" w:rsidRPr="00267CA8" w:rsidRDefault="00BF094B" w:rsidP="00210F74">
            <w:pPr>
              <w:jc w:val="center"/>
              <w:rPr>
                <w:rFonts w:ascii="Arial" w:hAnsi="Arial" w:cs="Arial"/>
                <w:b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2EBA44C3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ECB200" w14:textId="4BDF7438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7C66A49B" w14:textId="77777777" w:rsidTr="00EB74AA">
        <w:trPr>
          <w:trHeight w:val="70"/>
        </w:trPr>
        <w:tc>
          <w:tcPr>
            <w:tcW w:w="5949" w:type="dxa"/>
          </w:tcPr>
          <w:p w14:paraId="2652D7AB" w14:textId="2F7FFD79" w:rsidR="00DA7384" w:rsidRPr="00267CA8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</w:rPr>
            </w:pPr>
            <w:r w:rsidRPr="00267CA8">
              <w:rPr>
                <w:rFonts w:ascii="Arial" w:hAnsi="Arial" w:cs="Arial"/>
                <w:color w:val="auto"/>
              </w:rPr>
              <w:t>Ability and willingness to work at other College campuses (Harrow, Hayes and Richmond)</w:t>
            </w:r>
          </w:p>
        </w:tc>
        <w:tc>
          <w:tcPr>
            <w:tcW w:w="1276" w:type="dxa"/>
          </w:tcPr>
          <w:p w14:paraId="53289509" w14:textId="444B3920" w:rsidR="00DA7384" w:rsidRPr="00267CA8" w:rsidRDefault="00BF094B" w:rsidP="00210F74">
            <w:pPr>
              <w:jc w:val="center"/>
              <w:rPr>
                <w:rFonts w:ascii="Arial" w:hAnsi="Arial" w:cs="Arial"/>
                <w:b/>
              </w:rPr>
            </w:pPr>
            <w:r w:rsidRPr="00267CA8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134" w:type="dxa"/>
          </w:tcPr>
          <w:p w14:paraId="56EA52E9" w14:textId="77777777" w:rsidR="00DA7384" w:rsidRPr="00267CA8" w:rsidRDefault="00DA7384" w:rsidP="00210F7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7B89E9" w14:textId="42EFC762" w:rsidR="00DA7384" w:rsidRPr="00267CA8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67CA8">
              <w:rPr>
                <w:rFonts w:ascii="Arial" w:hAnsi="Arial" w:cs="Arial"/>
              </w:rPr>
              <w:t>AF/IV</w:t>
            </w:r>
          </w:p>
        </w:tc>
      </w:tr>
      <w:tr w:rsidR="000A40DC" w:rsidRPr="000A40DC" w14:paraId="2E101082" w14:textId="77777777" w:rsidTr="00EB74AA">
        <w:tc>
          <w:tcPr>
            <w:tcW w:w="5949" w:type="dxa"/>
          </w:tcPr>
          <w:p w14:paraId="08C5BCFB" w14:textId="15979C43" w:rsidR="00DA7384" w:rsidRPr="008C7B21" w:rsidRDefault="00DA7384" w:rsidP="00210F74">
            <w:pPr>
              <w:pStyle w:val="Heading5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10F74">
              <w:rPr>
                <w:rFonts w:ascii="Arial" w:hAnsi="Arial" w:cs="Arial"/>
                <w:color w:val="auto"/>
              </w:rPr>
              <w:t>Willingness to work flexibly when required</w:t>
            </w:r>
          </w:p>
        </w:tc>
        <w:tc>
          <w:tcPr>
            <w:tcW w:w="1276" w:type="dxa"/>
          </w:tcPr>
          <w:p w14:paraId="24EFA79A" w14:textId="4A267432" w:rsidR="00DA7384" w:rsidRPr="008C7B21" w:rsidRDefault="00BF094B" w:rsidP="00210F74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8C7B2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18FD7E30" w14:textId="77777777" w:rsidR="00DA7384" w:rsidRPr="008C7B21" w:rsidRDefault="00DA7384" w:rsidP="00210F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DEB69A" w14:textId="1003CC64" w:rsidR="00DA7384" w:rsidRPr="008C7B21" w:rsidRDefault="00DA7384" w:rsidP="00210F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C7B21"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</w:tbl>
    <w:p w14:paraId="351C23FE" w14:textId="77777777" w:rsidR="00417135" w:rsidRPr="00CA2025" w:rsidRDefault="00417135" w:rsidP="00417135">
      <w:pPr>
        <w:rPr>
          <w:rFonts w:ascii="Arial" w:hAnsi="Arial" w:cs="Arial"/>
          <w:sz w:val="4"/>
          <w:szCs w:val="4"/>
        </w:rPr>
      </w:pPr>
    </w:p>
    <w:p w14:paraId="3ABB4C4A" w14:textId="77777777" w:rsidR="00917353" w:rsidRPr="00CA2025" w:rsidRDefault="00917353" w:rsidP="00917353">
      <w:pPr>
        <w:rPr>
          <w:rFonts w:ascii="Arial" w:hAnsi="Arial" w:cs="Arial"/>
          <w:sz w:val="4"/>
          <w:szCs w:val="2"/>
        </w:rPr>
      </w:pPr>
    </w:p>
    <w:p w14:paraId="3E6A9304" w14:textId="77777777" w:rsidR="00917353" w:rsidRPr="000A40DC" w:rsidRDefault="00917353" w:rsidP="00917353">
      <w:pPr>
        <w:rPr>
          <w:rFonts w:ascii="Arial" w:hAnsi="Arial" w:cs="Arial"/>
          <w:sz w:val="8"/>
          <w:szCs w:val="6"/>
        </w:rPr>
      </w:pPr>
    </w:p>
    <w:p w14:paraId="2FB51DA0" w14:textId="383FAFAE" w:rsidR="006423B1" w:rsidRPr="000A40DC" w:rsidRDefault="00917353">
      <w:pPr>
        <w:rPr>
          <w:rFonts w:ascii="Arial" w:hAnsi="Arial" w:cs="Arial"/>
        </w:rPr>
      </w:pPr>
      <w:r w:rsidRPr="000A40DC">
        <w:rPr>
          <w:rFonts w:ascii="Arial" w:hAnsi="Arial" w:cs="Arial"/>
        </w:rPr>
        <w:lastRenderedPageBreak/>
        <w:t>*Evidence of criteria will be established from:</w:t>
      </w:r>
      <w:r w:rsidR="00DB0C2A">
        <w:rPr>
          <w:rFonts w:ascii="Arial" w:hAnsi="Arial" w:cs="Arial"/>
        </w:rPr>
        <w:t xml:space="preserve"> </w:t>
      </w:r>
      <w:r w:rsidRPr="000A40DC">
        <w:rPr>
          <w:rFonts w:ascii="Arial" w:hAnsi="Arial" w:cs="Arial"/>
        </w:rPr>
        <w:t>AF = Application Form</w:t>
      </w:r>
      <w:r w:rsidR="00DB0C2A">
        <w:rPr>
          <w:rFonts w:ascii="Arial" w:hAnsi="Arial" w:cs="Arial"/>
        </w:rPr>
        <w:t xml:space="preserve">, </w:t>
      </w:r>
      <w:r w:rsidRPr="000A40DC">
        <w:rPr>
          <w:rFonts w:ascii="Arial" w:hAnsi="Arial" w:cs="Arial"/>
        </w:rPr>
        <w:t>IV = Interview</w:t>
      </w:r>
      <w:r w:rsidR="00DB0C2A">
        <w:rPr>
          <w:rFonts w:ascii="Arial" w:hAnsi="Arial" w:cs="Arial"/>
        </w:rPr>
        <w:t xml:space="preserve">, </w:t>
      </w:r>
      <w:r w:rsidRPr="000A40DC">
        <w:rPr>
          <w:rFonts w:ascii="Arial" w:hAnsi="Arial" w:cs="Arial"/>
        </w:rPr>
        <w:t>T = Test (Microteach</w:t>
      </w:r>
      <w:r w:rsidR="000B4996">
        <w:rPr>
          <w:rFonts w:ascii="Arial" w:hAnsi="Arial" w:cs="Arial"/>
        </w:rPr>
        <w:t xml:space="preserve"> </w:t>
      </w:r>
      <w:r w:rsidRPr="000A40DC">
        <w:rPr>
          <w:rFonts w:ascii="Arial" w:hAnsi="Arial" w:cs="Arial"/>
        </w:rPr>
        <w:t>/</w:t>
      </w:r>
      <w:r w:rsidR="000B4996">
        <w:rPr>
          <w:rFonts w:ascii="Arial" w:hAnsi="Arial" w:cs="Arial"/>
        </w:rPr>
        <w:t xml:space="preserve"> </w:t>
      </w:r>
      <w:r w:rsidRPr="000A40DC">
        <w:rPr>
          <w:rFonts w:ascii="Arial" w:hAnsi="Arial" w:cs="Arial"/>
        </w:rPr>
        <w:t>Skills test)</w:t>
      </w:r>
      <w:r w:rsidR="00DB0C2A">
        <w:rPr>
          <w:rFonts w:ascii="Arial" w:hAnsi="Arial" w:cs="Arial"/>
        </w:rPr>
        <w:t xml:space="preserve">, </w:t>
      </w:r>
      <w:r w:rsidRPr="000A40DC">
        <w:rPr>
          <w:rFonts w:ascii="Arial" w:hAnsi="Arial" w:cs="Arial"/>
        </w:rPr>
        <w:t>Cert = Certificates checked at interview/inducti</w:t>
      </w:r>
      <w:r w:rsidR="00DB0C2A">
        <w:rPr>
          <w:rFonts w:ascii="Arial" w:hAnsi="Arial" w:cs="Arial"/>
        </w:rPr>
        <w:t>on.</w:t>
      </w:r>
    </w:p>
    <w:sectPr w:rsidR="006423B1" w:rsidRPr="000A40DC" w:rsidSect="00822519">
      <w:foot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C0321" w14:textId="77777777" w:rsidR="006A35E4" w:rsidRDefault="006A35E4">
      <w:r>
        <w:separator/>
      </w:r>
    </w:p>
  </w:endnote>
  <w:endnote w:type="continuationSeparator" w:id="0">
    <w:p w14:paraId="0C62DE67" w14:textId="77777777" w:rsidR="006A35E4" w:rsidRDefault="006A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DFA9C" w14:textId="229A303F" w:rsidR="005E3FA0" w:rsidRPr="001E66FC" w:rsidRDefault="005E3FA0">
    <w:pPr>
      <w:pStyle w:val="Footer"/>
      <w:rPr>
        <w:rFonts w:ascii="Arial" w:hAnsi="Arial" w:cs="Arial"/>
        <w:sz w:val="16"/>
        <w:szCs w:val="16"/>
      </w:rPr>
    </w:pPr>
    <w:r w:rsidRPr="001E66FC">
      <w:rPr>
        <w:rFonts w:ascii="Arial" w:hAnsi="Arial" w:cs="Arial"/>
        <w:sz w:val="16"/>
        <w:szCs w:val="16"/>
      </w:rPr>
      <w:t>Updated</w:t>
    </w:r>
    <w:r>
      <w:rPr>
        <w:rFonts w:ascii="Arial" w:hAnsi="Arial" w:cs="Arial"/>
        <w:sz w:val="16"/>
        <w:szCs w:val="16"/>
      </w:rPr>
      <w:t xml:space="preserve"> </w:t>
    </w:r>
    <w:r w:rsidR="00EB74AA">
      <w:rPr>
        <w:rFonts w:ascii="Arial" w:hAnsi="Arial" w:cs="Arial"/>
        <w:sz w:val="16"/>
        <w:szCs w:val="16"/>
      </w:rPr>
      <w:t>Dec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FF569" w14:textId="77777777" w:rsidR="006A35E4" w:rsidRDefault="006A35E4">
      <w:r>
        <w:separator/>
      </w:r>
    </w:p>
  </w:footnote>
  <w:footnote w:type="continuationSeparator" w:id="0">
    <w:p w14:paraId="5DB3EEE5" w14:textId="77777777" w:rsidR="006A35E4" w:rsidRDefault="006A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49DA"/>
    <w:multiLevelType w:val="hybridMultilevel"/>
    <w:tmpl w:val="D908C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3E37"/>
    <w:multiLevelType w:val="hybridMultilevel"/>
    <w:tmpl w:val="94421BE0"/>
    <w:lvl w:ilvl="0" w:tplc="D0783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C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A1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28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83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A6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63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65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85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6DCE"/>
    <w:multiLevelType w:val="hybridMultilevel"/>
    <w:tmpl w:val="3146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4EEC"/>
    <w:multiLevelType w:val="hybridMultilevel"/>
    <w:tmpl w:val="050E6670"/>
    <w:lvl w:ilvl="0" w:tplc="4B008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03728"/>
    <w:multiLevelType w:val="hybridMultilevel"/>
    <w:tmpl w:val="5F026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D0A98"/>
    <w:multiLevelType w:val="multilevel"/>
    <w:tmpl w:val="19A6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0A00AA"/>
    <w:multiLevelType w:val="hybridMultilevel"/>
    <w:tmpl w:val="2E3C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95B07"/>
    <w:multiLevelType w:val="hybridMultilevel"/>
    <w:tmpl w:val="B0621E1C"/>
    <w:lvl w:ilvl="0" w:tplc="758E6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66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67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87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2D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02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A1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CC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AF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96DDD"/>
    <w:multiLevelType w:val="hybridMultilevel"/>
    <w:tmpl w:val="202A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A4A9D"/>
    <w:multiLevelType w:val="hybridMultilevel"/>
    <w:tmpl w:val="99AA8FF8"/>
    <w:lvl w:ilvl="0" w:tplc="9FAC2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48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A4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AA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C6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4E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8D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E7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E0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46109">
    <w:abstractNumId w:val="9"/>
  </w:num>
  <w:num w:numId="2" w16cid:durableId="1794595200">
    <w:abstractNumId w:val="7"/>
  </w:num>
  <w:num w:numId="3" w16cid:durableId="959720858">
    <w:abstractNumId w:val="1"/>
  </w:num>
  <w:num w:numId="4" w16cid:durableId="1963533286">
    <w:abstractNumId w:val="4"/>
  </w:num>
  <w:num w:numId="5" w16cid:durableId="1246526713">
    <w:abstractNumId w:val="8"/>
  </w:num>
  <w:num w:numId="6" w16cid:durableId="1848515381">
    <w:abstractNumId w:val="6"/>
  </w:num>
  <w:num w:numId="7" w16cid:durableId="891623872">
    <w:abstractNumId w:val="2"/>
  </w:num>
  <w:num w:numId="8" w16cid:durableId="1440757939">
    <w:abstractNumId w:val="3"/>
  </w:num>
  <w:num w:numId="9" w16cid:durableId="1269658775">
    <w:abstractNumId w:val="5"/>
  </w:num>
  <w:num w:numId="10" w16cid:durableId="108753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53"/>
    <w:rsid w:val="00027FA2"/>
    <w:rsid w:val="00060BAF"/>
    <w:rsid w:val="000662F5"/>
    <w:rsid w:val="000A2552"/>
    <w:rsid w:val="000A40DC"/>
    <w:rsid w:val="000A46F7"/>
    <w:rsid w:val="000B1CD9"/>
    <w:rsid w:val="000B4996"/>
    <w:rsid w:val="0015394A"/>
    <w:rsid w:val="001C3576"/>
    <w:rsid w:val="0020036B"/>
    <w:rsid w:val="00210F74"/>
    <w:rsid w:val="00267CA8"/>
    <w:rsid w:val="002D62F2"/>
    <w:rsid w:val="0038368B"/>
    <w:rsid w:val="00392837"/>
    <w:rsid w:val="003C3F9F"/>
    <w:rsid w:val="00417135"/>
    <w:rsid w:val="0043007A"/>
    <w:rsid w:val="00433CF6"/>
    <w:rsid w:val="00445FDB"/>
    <w:rsid w:val="004F194C"/>
    <w:rsid w:val="0051010C"/>
    <w:rsid w:val="005165F4"/>
    <w:rsid w:val="00536217"/>
    <w:rsid w:val="00593478"/>
    <w:rsid w:val="005E3FA0"/>
    <w:rsid w:val="006423B1"/>
    <w:rsid w:val="00642623"/>
    <w:rsid w:val="006A35E4"/>
    <w:rsid w:val="006B0FB9"/>
    <w:rsid w:val="006D3A92"/>
    <w:rsid w:val="007201EF"/>
    <w:rsid w:val="0072679A"/>
    <w:rsid w:val="00732D26"/>
    <w:rsid w:val="0076015E"/>
    <w:rsid w:val="007950DE"/>
    <w:rsid w:val="00796592"/>
    <w:rsid w:val="00796BD5"/>
    <w:rsid w:val="00812C96"/>
    <w:rsid w:val="00822519"/>
    <w:rsid w:val="00847A92"/>
    <w:rsid w:val="008949D3"/>
    <w:rsid w:val="008C7B21"/>
    <w:rsid w:val="00902171"/>
    <w:rsid w:val="00917353"/>
    <w:rsid w:val="009175F8"/>
    <w:rsid w:val="0094276F"/>
    <w:rsid w:val="009B3781"/>
    <w:rsid w:val="00A22221"/>
    <w:rsid w:val="00A7391F"/>
    <w:rsid w:val="00AA53F5"/>
    <w:rsid w:val="00AD6510"/>
    <w:rsid w:val="00AF1CBD"/>
    <w:rsid w:val="00BD0470"/>
    <w:rsid w:val="00BF094B"/>
    <w:rsid w:val="00BF3FA7"/>
    <w:rsid w:val="00C42C32"/>
    <w:rsid w:val="00C8486F"/>
    <w:rsid w:val="00CA2025"/>
    <w:rsid w:val="00CA6D29"/>
    <w:rsid w:val="00D20721"/>
    <w:rsid w:val="00D501AA"/>
    <w:rsid w:val="00D61FAF"/>
    <w:rsid w:val="00D63F79"/>
    <w:rsid w:val="00DA7384"/>
    <w:rsid w:val="00DB0C2A"/>
    <w:rsid w:val="00DB3C36"/>
    <w:rsid w:val="00DD3851"/>
    <w:rsid w:val="00DE0766"/>
    <w:rsid w:val="00E6103E"/>
    <w:rsid w:val="00E616F7"/>
    <w:rsid w:val="00EB74AA"/>
    <w:rsid w:val="00EE3A2E"/>
    <w:rsid w:val="00FB389A"/>
    <w:rsid w:val="00FE448E"/>
    <w:rsid w:val="0137CFDA"/>
    <w:rsid w:val="05B391AB"/>
    <w:rsid w:val="1AD0D7A6"/>
    <w:rsid w:val="233AA8CD"/>
    <w:rsid w:val="24F548F3"/>
    <w:rsid w:val="37D35CC5"/>
    <w:rsid w:val="38D22963"/>
    <w:rsid w:val="38DB296F"/>
    <w:rsid w:val="3984BBC5"/>
    <w:rsid w:val="3B5BD933"/>
    <w:rsid w:val="3E95B687"/>
    <w:rsid w:val="4D9BE397"/>
    <w:rsid w:val="573E2F08"/>
    <w:rsid w:val="57408518"/>
    <w:rsid w:val="5A150DEB"/>
    <w:rsid w:val="5E574E35"/>
    <w:rsid w:val="5EACC3C7"/>
    <w:rsid w:val="6262F6F1"/>
    <w:rsid w:val="7669B1C9"/>
    <w:rsid w:val="78800F94"/>
    <w:rsid w:val="7BDD0BD7"/>
    <w:rsid w:val="7C44CDC1"/>
    <w:rsid w:val="7EF2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D0E6"/>
  <w15:chartTrackingRefBased/>
  <w15:docId w15:val="{B5E34445-9F1F-4AA1-8072-67AFED5E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17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17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17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17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3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3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3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3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3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3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3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3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3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35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917353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17353"/>
    <w:rPr>
      <w:rFonts w:ascii="Arial" w:eastAsia="Times New Roman" w:hAnsi="Arial" w:cs="Times New Roman"/>
      <w:kern w:val="0"/>
      <w:szCs w:val="20"/>
    </w:rPr>
  </w:style>
  <w:style w:type="paragraph" w:styleId="Header">
    <w:name w:val="header"/>
    <w:basedOn w:val="Normal"/>
    <w:link w:val="HeaderChar"/>
    <w:rsid w:val="009173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35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rsid w:val="009173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735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173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17353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Burey</dc:creator>
  <cp:keywords/>
  <dc:description/>
  <cp:lastModifiedBy>Jo Long</cp:lastModifiedBy>
  <cp:revision>10</cp:revision>
  <dcterms:created xsi:type="dcterms:W3CDTF">2024-12-12T12:15:00Z</dcterms:created>
  <dcterms:modified xsi:type="dcterms:W3CDTF">2025-01-08T14:36:00Z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2024-03-11T13:08:09Z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9d32369b-4dc5-469a-9414-48094e0a632e</vt:lpwstr>
  </property>
  <property fmtid="{D5CDD505-2E9C-101B-9397-08002B2CF9AE}" pid="8" name="MSIP_Label_649d3aa1-a3fe-4344-a8c9-e8808d790e49_ContentBits">
    <vt:lpwstr>0</vt:lpwstr>
  </property>
</Properties>
</file>