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E33B" w14:textId="77777777" w:rsidR="00E443AF" w:rsidRDefault="00E443AF">
      <w:pPr>
        <w:pStyle w:val="Heading6"/>
        <w:rPr>
          <w:rFonts w:ascii="Arial" w:hAnsi="Arial" w:cs="Arial"/>
        </w:rPr>
      </w:pPr>
    </w:p>
    <w:p w14:paraId="6B9CA659" w14:textId="77777777" w:rsidR="003B058A" w:rsidRDefault="003B058A" w:rsidP="5645DF63">
      <w:pPr>
        <w:rPr>
          <w:rFonts w:ascii="Arial" w:hAnsi="Arial" w:cs="Arial"/>
          <w:sz w:val="22"/>
          <w:szCs w:val="22"/>
        </w:rPr>
      </w:pPr>
    </w:p>
    <w:p w14:paraId="58D266A9" w14:textId="087818BE" w:rsidR="003B058A" w:rsidRPr="003B058A" w:rsidRDefault="00727BA7" w:rsidP="00727BA7">
      <w:pPr>
        <w:tabs>
          <w:tab w:val="center" w:pos="4819"/>
          <w:tab w:val="left" w:pos="7020"/>
        </w:tabs>
        <w:rPr>
          <w:rFonts w:ascii="Arial" w:hAnsi="Arial" w:cs="Arial"/>
          <w:b/>
          <w:bCs/>
          <w:sz w:val="28"/>
          <w:szCs w:val="28"/>
        </w:rPr>
      </w:pPr>
      <w:r>
        <w:rPr>
          <w:rFonts w:ascii="Arial" w:hAnsi="Arial" w:cs="Arial"/>
          <w:b/>
          <w:bCs/>
          <w:sz w:val="28"/>
          <w:szCs w:val="28"/>
        </w:rPr>
        <w:tab/>
      </w:r>
      <w:r w:rsidR="003B058A" w:rsidRPr="003B058A">
        <w:rPr>
          <w:rFonts w:ascii="Arial" w:hAnsi="Arial" w:cs="Arial"/>
          <w:b/>
          <w:bCs/>
          <w:sz w:val="28"/>
          <w:szCs w:val="28"/>
        </w:rPr>
        <w:t>Chief Operating Officer</w:t>
      </w:r>
      <w:r>
        <w:rPr>
          <w:rFonts w:ascii="Arial" w:hAnsi="Arial" w:cs="Arial"/>
          <w:b/>
          <w:bCs/>
          <w:sz w:val="28"/>
          <w:szCs w:val="28"/>
        </w:rPr>
        <w:tab/>
        <w:t xml:space="preserve"> </w:t>
      </w:r>
    </w:p>
    <w:p w14:paraId="4EC6429B" w14:textId="77777777" w:rsidR="003B058A" w:rsidRDefault="003B058A" w:rsidP="5645DF63">
      <w:pPr>
        <w:rPr>
          <w:rFonts w:ascii="Arial" w:hAnsi="Arial" w:cs="Arial"/>
          <w:sz w:val="22"/>
          <w:szCs w:val="22"/>
        </w:rPr>
      </w:pPr>
    </w:p>
    <w:p w14:paraId="31740030" w14:textId="1AB938D7" w:rsidR="00AD6EA2" w:rsidRDefault="00421768" w:rsidP="5645DF63">
      <w:pPr>
        <w:rPr>
          <w:rFonts w:ascii="Calibri" w:hAnsi="Calibri" w:cs="Calibri"/>
          <w:sz w:val="24"/>
          <w:szCs w:val="24"/>
        </w:rPr>
      </w:pPr>
      <w:r w:rsidRPr="0006375A">
        <w:rPr>
          <w:rFonts w:ascii="Calibri" w:hAnsi="Calibri" w:cs="Calibri"/>
          <w:sz w:val="24"/>
          <w:szCs w:val="24"/>
        </w:rPr>
        <w:t>Job Title:</w:t>
      </w:r>
      <w:r w:rsidRPr="0006375A">
        <w:rPr>
          <w:rFonts w:ascii="Calibri" w:hAnsi="Calibri" w:cs="Calibri"/>
          <w:sz w:val="24"/>
          <w:szCs w:val="24"/>
        </w:rPr>
        <w:tab/>
      </w:r>
      <w:r w:rsidRPr="0006375A">
        <w:rPr>
          <w:rFonts w:ascii="Calibri" w:hAnsi="Calibri" w:cs="Calibri"/>
          <w:sz w:val="24"/>
          <w:szCs w:val="24"/>
        </w:rPr>
        <w:tab/>
      </w:r>
      <w:r w:rsidR="0062095B" w:rsidRPr="0006375A">
        <w:rPr>
          <w:rFonts w:ascii="Calibri" w:hAnsi="Calibri" w:cs="Calibri"/>
          <w:sz w:val="24"/>
          <w:szCs w:val="24"/>
        </w:rPr>
        <w:t>Chief Operating Officer (COO)</w:t>
      </w:r>
    </w:p>
    <w:p w14:paraId="6C3C8121" w14:textId="77777777" w:rsidR="0006375A" w:rsidRPr="0006375A" w:rsidRDefault="0006375A" w:rsidP="5645DF63">
      <w:pPr>
        <w:rPr>
          <w:rFonts w:ascii="Calibri" w:hAnsi="Calibri" w:cs="Calibri"/>
          <w:strike/>
          <w:sz w:val="24"/>
          <w:szCs w:val="24"/>
        </w:rPr>
      </w:pPr>
    </w:p>
    <w:p w14:paraId="1DFB4370" w14:textId="2EE8C18D" w:rsidR="00421768" w:rsidRDefault="00421768" w:rsidP="00190502">
      <w:pPr>
        <w:rPr>
          <w:rFonts w:ascii="Calibri" w:hAnsi="Calibri" w:cs="Calibri"/>
          <w:bCs/>
          <w:sz w:val="24"/>
          <w:szCs w:val="24"/>
          <w:lang w:eastAsia="en-GB"/>
        </w:rPr>
      </w:pPr>
      <w:r w:rsidRPr="0006375A">
        <w:rPr>
          <w:rFonts w:ascii="Calibri" w:hAnsi="Calibri" w:cs="Calibri"/>
          <w:sz w:val="24"/>
          <w:szCs w:val="24"/>
        </w:rPr>
        <w:t>Report</w:t>
      </w:r>
      <w:r w:rsidR="00804CA2" w:rsidRPr="0006375A">
        <w:rPr>
          <w:rFonts w:ascii="Calibri" w:hAnsi="Calibri" w:cs="Calibri"/>
          <w:sz w:val="24"/>
          <w:szCs w:val="24"/>
        </w:rPr>
        <w:t xml:space="preserve">ing to:  </w:t>
      </w:r>
      <w:r w:rsidR="00804CA2" w:rsidRPr="0006375A">
        <w:rPr>
          <w:rFonts w:ascii="Calibri" w:hAnsi="Calibri" w:cs="Calibri"/>
          <w:sz w:val="24"/>
          <w:szCs w:val="24"/>
        </w:rPr>
        <w:tab/>
      </w:r>
      <w:r w:rsidR="0006375A">
        <w:rPr>
          <w:rFonts w:ascii="Calibri" w:hAnsi="Calibri" w:cs="Calibri"/>
          <w:sz w:val="24"/>
          <w:szCs w:val="24"/>
        </w:rPr>
        <w:tab/>
      </w:r>
      <w:r w:rsidR="0022747F" w:rsidRPr="0006375A">
        <w:rPr>
          <w:rFonts w:ascii="Calibri" w:hAnsi="Calibri" w:cs="Calibri"/>
          <w:bCs/>
          <w:sz w:val="24"/>
          <w:szCs w:val="24"/>
          <w:lang w:eastAsia="en-GB"/>
        </w:rPr>
        <w:t>Chief Executive</w:t>
      </w:r>
      <w:r w:rsidR="0006375A">
        <w:rPr>
          <w:rFonts w:ascii="Calibri" w:hAnsi="Calibri" w:cs="Calibri"/>
          <w:bCs/>
          <w:sz w:val="24"/>
          <w:szCs w:val="24"/>
          <w:lang w:eastAsia="en-GB"/>
        </w:rPr>
        <w:t>, under delegated authority of the Corporation</w:t>
      </w:r>
    </w:p>
    <w:p w14:paraId="00771A39" w14:textId="77777777" w:rsidR="0006375A" w:rsidRPr="0006375A" w:rsidRDefault="0006375A" w:rsidP="00190502">
      <w:pPr>
        <w:rPr>
          <w:rFonts w:ascii="Calibri" w:hAnsi="Calibri" w:cs="Calibri"/>
          <w:b/>
          <w:bCs/>
          <w:sz w:val="24"/>
          <w:szCs w:val="24"/>
          <w:lang w:eastAsia="en-GB"/>
        </w:rPr>
      </w:pPr>
    </w:p>
    <w:p w14:paraId="6C9D6869" w14:textId="4AF86068" w:rsidR="00D629A8" w:rsidRDefault="004E45B8" w:rsidP="0006375A">
      <w:pPr>
        <w:ind w:left="2160" w:hanging="2160"/>
        <w:rPr>
          <w:rFonts w:ascii="Calibri" w:hAnsi="Calibri" w:cs="Calibri"/>
          <w:sz w:val="24"/>
          <w:szCs w:val="24"/>
          <w:lang w:eastAsia="en-GB"/>
        </w:rPr>
      </w:pPr>
      <w:r w:rsidRPr="0006375A">
        <w:rPr>
          <w:rFonts w:ascii="Calibri" w:hAnsi="Calibri" w:cs="Calibri"/>
          <w:sz w:val="24"/>
          <w:szCs w:val="24"/>
          <w:lang w:eastAsia="en-GB"/>
        </w:rPr>
        <w:t xml:space="preserve">Location: </w:t>
      </w:r>
      <w:r w:rsidRPr="0006375A">
        <w:rPr>
          <w:rFonts w:ascii="Calibri" w:hAnsi="Calibri" w:cs="Calibri"/>
          <w:sz w:val="24"/>
          <w:szCs w:val="24"/>
          <w:lang w:eastAsia="en-GB"/>
        </w:rPr>
        <w:tab/>
      </w:r>
      <w:r w:rsidR="0006375A">
        <w:rPr>
          <w:rFonts w:ascii="Calibri" w:hAnsi="Calibri" w:cs="Calibri"/>
          <w:sz w:val="24"/>
          <w:szCs w:val="24"/>
          <w:lang w:eastAsia="en-GB"/>
        </w:rPr>
        <w:t>It is expected the primary location will be Hayes Campus; the postholder will be required to work across all College campuses when required (Uxbridge, Harrow-on-the-Hill, Harrow Weald and Richmond).</w:t>
      </w:r>
    </w:p>
    <w:p w14:paraId="1AF72BE5" w14:textId="4539D72D" w:rsidR="0006375A" w:rsidRPr="0006375A" w:rsidRDefault="0006375A" w:rsidP="0006375A">
      <w:pPr>
        <w:rPr>
          <w:rFonts w:ascii="Calibri" w:hAnsi="Calibri" w:cs="Calibri"/>
          <w:sz w:val="24"/>
          <w:szCs w:val="24"/>
          <w:lang w:eastAsia="en-GB"/>
        </w:rPr>
      </w:pP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t>H</w:t>
      </w:r>
      <w:r w:rsidRPr="0006375A">
        <w:rPr>
          <w:rFonts w:ascii="Calibri" w:hAnsi="Calibri" w:cs="Calibri"/>
          <w:sz w:val="24"/>
          <w:szCs w:val="24"/>
          <w:lang w:eastAsia="en-GB"/>
        </w:rPr>
        <w:t>ybrid working can be considered with agreement of the Chief Executive</w:t>
      </w:r>
      <w:r>
        <w:rPr>
          <w:rFonts w:ascii="Calibri" w:hAnsi="Calibri" w:cs="Calibri"/>
          <w:sz w:val="24"/>
          <w:szCs w:val="24"/>
          <w:lang w:eastAsia="en-GB"/>
        </w:rPr>
        <w:t>,</w:t>
      </w:r>
      <w:r w:rsidRPr="0006375A">
        <w:rPr>
          <w:rFonts w:ascii="Calibri" w:hAnsi="Calibri" w:cs="Calibri"/>
          <w:sz w:val="24"/>
          <w:szCs w:val="24"/>
          <w:lang w:eastAsia="en-GB"/>
        </w:rPr>
        <w:t xml:space="preserve"> </w:t>
      </w: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r>
      <w:r w:rsidRPr="0006375A">
        <w:rPr>
          <w:rFonts w:ascii="Calibri" w:hAnsi="Calibri" w:cs="Calibri"/>
          <w:sz w:val="24"/>
          <w:szCs w:val="24"/>
          <w:lang w:eastAsia="en-GB"/>
        </w:rPr>
        <w:t xml:space="preserve">but it is expected the majority of </w:t>
      </w:r>
      <w:r>
        <w:rPr>
          <w:rFonts w:ascii="Calibri" w:hAnsi="Calibri" w:cs="Calibri"/>
          <w:sz w:val="24"/>
          <w:szCs w:val="24"/>
          <w:lang w:eastAsia="en-GB"/>
        </w:rPr>
        <w:t xml:space="preserve">working </w:t>
      </w:r>
      <w:r w:rsidRPr="0006375A">
        <w:rPr>
          <w:rFonts w:ascii="Calibri" w:hAnsi="Calibri" w:cs="Calibri"/>
          <w:sz w:val="24"/>
          <w:szCs w:val="24"/>
          <w:lang w:eastAsia="en-GB"/>
        </w:rPr>
        <w:t xml:space="preserve">time will be on </w:t>
      </w:r>
      <w:r>
        <w:rPr>
          <w:rFonts w:ascii="Calibri" w:hAnsi="Calibri" w:cs="Calibri"/>
          <w:sz w:val="24"/>
          <w:szCs w:val="24"/>
          <w:lang w:eastAsia="en-GB"/>
        </w:rPr>
        <w:t>College sites.</w:t>
      </w:r>
    </w:p>
    <w:p w14:paraId="7274839A" w14:textId="175BA2B2" w:rsidR="0006375A" w:rsidRPr="0006375A" w:rsidRDefault="0006375A" w:rsidP="00190502">
      <w:pPr>
        <w:rPr>
          <w:rFonts w:ascii="Calibri" w:hAnsi="Calibri" w:cs="Calibri"/>
          <w:sz w:val="24"/>
          <w:szCs w:val="24"/>
          <w:lang w:eastAsia="en-GB"/>
        </w:rPr>
      </w:pPr>
    </w:p>
    <w:p w14:paraId="5CE44472" w14:textId="77777777" w:rsidR="00421768" w:rsidRPr="0006375A" w:rsidRDefault="00F44912" w:rsidP="5645DF63">
      <w:pPr>
        <w:rPr>
          <w:rFonts w:ascii="Calibri" w:hAnsi="Calibri" w:cs="Calibri"/>
          <w:sz w:val="24"/>
          <w:szCs w:val="24"/>
        </w:rPr>
      </w:pPr>
      <w:r w:rsidRPr="0006375A">
        <w:rPr>
          <w:rFonts w:ascii="Calibri" w:hAnsi="Calibri" w:cs="Calibri"/>
          <w:sz w:val="24"/>
          <w:szCs w:val="24"/>
        </w:rPr>
        <w:t>Hours:</w:t>
      </w:r>
      <w:r w:rsidRPr="0006375A">
        <w:rPr>
          <w:rFonts w:ascii="Calibri" w:hAnsi="Calibri" w:cs="Calibri"/>
          <w:sz w:val="24"/>
          <w:szCs w:val="24"/>
        </w:rPr>
        <w:tab/>
      </w:r>
      <w:r w:rsidRPr="0006375A">
        <w:rPr>
          <w:rFonts w:ascii="Calibri" w:hAnsi="Calibri" w:cs="Calibri"/>
          <w:sz w:val="24"/>
          <w:szCs w:val="24"/>
        </w:rPr>
        <w:tab/>
      </w:r>
      <w:r w:rsidRPr="0006375A">
        <w:rPr>
          <w:rFonts w:ascii="Calibri" w:hAnsi="Calibri" w:cs="Calibri"/>
          <w:sz w:val="24"/>
          <w:szCs w:val="24"/>
        </w:rPr>
        <w:tab/>
        <w:t>36 hours per week, 52 weeks per year</w:t>
      </w:r>
    </w:p>
    <w:p w14:paraId="3C22B34A" w14:textId="77777777" w:rsidR="00F44912" w:rsidRPr="0006375A" w:rsidRDefault="00F44912">
      <w:pPr>
        <w:rPr>
          <w:rFonts w:ascii="Calibri" w:hAnsi="Calibri" w:cs="Calibri"/>
          <w:sz w:val="24"/>
          <w:szCs w:val="24"/>
        </w:rPr>
      </w:pPr>
    </w:p>
    <w:p w14:paraId="67590482" w14:textId="160C7B7B" w:rsidR="0087624B" w:rsidRPr="0006375A" w:rsidRDefault="0087624B">
      <w:pPr>
        <w:rPr>
          <w:rFonts w:ascii="Calibri" w:hAnsi="Calibri" w:cs="Calibri"/>
          <w:sz w:val="24"/>
          <w:szCs w:val="24"/>
        </w:rPr>
      </w:pPr>
      <w:r w:rsidRPr="0006375A">
        <w:rPr>
          <w:rFonts w:ascii="Calibri" w:hAnsi="Calibri" w:cs="Calibri"/>
          <w:sz w:val="24"/>
          <w:szCs w:val="24"/>
        </w:rPr>
        <w:t>The Chief Operating Officer is a Designated Senior Post Holder.</w:t>
      </w:r>
    </w:p>
    <w:p w14:paraId="6EC33F42" w14:textId="77777777" w:rsidR="00421768" w:rsidRPr="0006375A" w:rsidRDefault="00421768" w:rsidP="00E507EA">
      <w:pPr>
        <w:spacing w:before="240"/>
        <w:rPr>
          <w:rFonts w:ascii="Calibri" w:hAnsi="Calibri" w:cs="Calibri"/>
          <w:b/>
          <w:bCs/>
          <w:sz w:val="24"/>
          <w:szCs w:val="24"/>
        </w:rPr>
      </w:pPr>
      <w:r w:rsidRPr="0006375A">
        <w:rPr>
          <w:rFonts w:ascii="Calibri" w:hAnsi="Calibri" w:cs="Calibri"/>
          <w:b/>
          <w:bCs/>
          <w:sz w:val="24"/>
          <w:szCs w:val="24"/>
        </w:rPr>
        <w:t>Purpose of the Job</w:t>
      </w:r>
    </w:p>
    <w:p w14:paraId="62138514" w14:textId="77777777" w:rsidR="006D4BBC" w:rsidRPr="0006375A" w:rsidRDefault="006D4BBC" w:rsidP="00E507EA">
      <w:pPr>
        <w:spacing w:before="240"/>
        <w:rPr>
          <w:rFonts w:ascii="Calibri" w:hAnsi="Calibri" w:cs="Calibri"/>
          <w:b/>
          <w:bCs/>
          <w:sz w:val="24"/>
          <w:szCs w:val="24"/>
        </w:rPr>
      </w:pPr>
    </w:p>
    <w:p w14:paraId="617AC9F9" w14:textId="3EF5BF8E" w:rsidR="00E21F73" w:rsidRPr="0006375A" w:rsidRDefault="00E21F73" w:rsidP="00E21F73">
      <w:pPr>
        <w:jc w:val="both"/>
        <w:rPr>
          <w:rFonts w:ascii="Calibri" w:hAnsi="Calibri" w:cs="Calibri"/>
          <w:sz w:val="24"/>
          <w:szCs w:val="24"/>
        </w:rPr>
      </w:pPr>
      <w:r w:rsidRPr="0006375A">
        <w:rPr>
          <w:rFonts w:ascii="Calibri" w:hAnsi="Calibri" w:cs="Calibri"/>
          <w:sz w:val="24"/>
          <w:szCs w:val="24"/>
        </w:rPr>
        <w:t xml:space="preserve">The Chief Operating Officer (COO) </w:t>
      </w:r>
      <w:r w:rsidR="0087624B" w:rsidRPr="0006375A">
        <w:rPr>
          <w:rFonts w:ascii="Calibri" w:hAnsi="Calibri" w:cs="Calibri"/>
          <w:sz w:val="24"/>
          <w:szCs w:val="24"/>
        </w:rPr>
        <w:t>will</w:t>
      </w:r>
      <w:r w:rsidRPr="0006375A">
        <w:rPr>
          <w:rFonts w:ascii="Calibri" w:hAnsi="Calibri" w:cs="Calibri"/>
          <w:sz w:val="24"/>
          <w:szCs w:val="24"/>
        </w:rPr>
        <w:t xml:space="preserve"> provide strategic and operational leadership across HRUC’s Estates, Health &amp; Safety, and Security functions, ensuring effective service delivery, regulatory compliance, and the alignment of these areas with the College’s strategic goals. The COO will play a crucial role in developing sustainable estate management practices, robust security policies, and a safe learning and working environment.</w:t>
      </w:r>
      <w:r w:rsidR="002E62D6" w:rsidRPr="0006375A">
        <w:rPr>
          <w:rFonts w:ascii="Calibri" w:hAnsi="Calibri" w:cs="Calibri"/>
          <w:sz w:val="24"/>
          <w:szCs w:val="24"/>
        </w:rPr>
        <w:t xml:space="preserve">  </w:t>
      </w:r>
    </w:p>
    <w:p w14:paraId="4370790F" w14:textId="77777777" w:rsidR="00E21F73" w:rsidRPr="0006375A" w:rsidRDefault="00E21F73" w:rsidP="00E21F73">
      <w:pPr>
        <w:jc w:val="both"/>
        <w:rPr>
          <w:rFonts w:ascii="Calibri" w:hAnsi="Calibri" w:cs="Calibri"/>
          <w:sz w:val="24"/>
          <w:szCs w:val="24"/>
        </w:rPr>
      </w:pPr>
    </w:p>
    <w:p w14:paraId="2FFA4A85" w14:textId="3EA34866" w:rsidR="003D6C10" w:rsidRPr="0006375A" w:rsidRDefault="00E21F73" w:rsidP="00E21F73">
      <w:pPr>
        <w:jc w:val="both"/>
        <w:rPr>
          <w:rFonts w:ascii="Calibri" w:hAnsi="Calibri" w:cs="Calibri"/>
          <w:sz w:val="24"/>
          <w:szCs w:val="24"/>
        </w:rPr>
      </w:pPr>
      <w:r w:rsidRPr="0006375A">
        <w:rPr>
          <w:rFonts w:ascii="Calibri" w:hAnsi="Calibri" w:cs="Calibri"/>
          <w:sz w:val="24"/>
          <w:szCs w:val="24"/>
        </w:rPr>
        <w:t>As a member of the Executive Management Team, the COO will contribute to the overall operational efficiency of the College, delivering performance targets and business plans while providing motivational leadership across their remit.</w:t>
      </w:r>
    </w:p>
    <w:p w14:paraId="725D68C7" w14:textId="77777777" w:rsidR="00E507EA" w:rsidRPr="0006375A" w:rsidRDefault="00E507EA" w:rsidP="00E21F73">
      <w:pPr>
        <w:jc w:val="both"/>
        <w:rPr>
          <w:rFonts w:ascii="Calibri" w:hAnsi="Calibri" w:cs="Calibri"/>
          <w:sz w:val="24"/>
          <w:szCs w:val="24"/>
        </w:rPr>
      </w:pPr>
    </w:p>
    <w:p w14:paraId="09DF6886" w14:textId="5E35241D" w:rsidR="007F2E79" w:rsidRPr="0006375A" w:rsidRDefault="00762BFD" w:rsidP="00745017">
      <w:pPr>
        <w:rPr>
          <w:rFonts w:ascii="Calibri" w:hAnsi="Calibri" w:cs="Calibri"/>
          <w:b/>
          <w:bCs/>
          <w:sz w:val="24"/>
          <w:szCs w:val="24"/>
        </w:rPr>
      </w:pPr>
      <w:r w:rsidRPr="0006375A">
        <w:rPr>
          <w:rFonts w:ascii="Calibri" w:hAnsi="Calibri" w:cs="Calibri"/>
          <w:b/>
          <w:bCs/>
          <w:sz w:val="24"/>
          <w:szCs w:val="24"/>
        </w:rPr>
        <w:t xml:space="preserve">Main </w:t>
      </w:r>
      <w:r w:rsidR="007F2E79" w:rsidRPr="0006375A">
        <w:rPr>
          <w:rFonts w:ascii="Calibri" w:hAnsi="Calibri" w:cs="Calibri"/>
          <w:b/>
          <w:bCs/>
          <w:sz w:val="24"/>
          <w:szCs w:val="24"/>
        </w:rPr>
        <w:t>Duties</w:t>
      </w:r>
      <w:r w:rsidRPr="0006375A">
        <w:rPr>
          <w:rFonts w:ascii="Calibri" w:hAnsi="Calibri" w:cs="Calibri"/>
          <w:b/>
          <w:bCs/>
          <w:sz w:val="24"/>
          <w:szCs w:val="24"/>
        </w:rPr>
        <w:t xml:space="preserve"> and Responsibilities</w:t>
      </w:r>
    </w:p>
    <w:p w14:paraId="0A6F329B" w14:textId="77777777" w:rsidR="00CA7BE0" w:rsidRPr="0006375A" w:rsidRDefault="00CA7BE0" w:rsidP="00745017">
      <w:pPr>
        <w:rPr>
          <w:rFonts w:ascii="Calibri" w:hAnsi="Calibri" w:cs="Calibri"/>
          <w:b/>
          <w:bCs/>
          <w:sz w:val="24"/>
          <w:szCs w:val="24"/>
        </w:rPr>
      </w:pPr>
    </w:p>
    <w:p w14:paraId="67C34812" w14:textId="02477564" w:rsidR="00446063" w:rsidRPr="0006375A" w:rsidRDefault="00745017" w:rsidP="00745017">
      <w:pPr>
        <w:rPr>
          <w:rFonts w:ascii="Calibri" w:hAnsi="Calibri" w:cs="Calibri"/>
          <w:b/>
          <w:bCs/>
          <w:sz w:val="24"/>
          <w:szCs w:val="24"/>
        </w:rPr>
      </w:pPr>
      <w:r w:rsidRPr="0006375A">
        <w:rPr>
          <w:rFonts w:ascii="Calibri" w:hAnsi="Calibri" w:cs="Calibri"/>
          <w:b/>
          <w:bCs/>
          <w:sz w:val="24"/>
          <w:szCs w:val="24"/>
        </w:rPr>
        <w:t>St</w:t>
      </w:r>
      <w:r w:rsidR="00446063" w:rsidRPr="0006375A">
        <w:rPr>
          <w:rFonts w:ascii="Calibri" w:hAnsi="Calibri" w:cs="Calibri"/>
          <w:b/>
          <w:bCs/>
          <w:sz w:val="24"/>
          <w:szCs w:val="24"/>
        </w:rPr>
        <w:t>rategic Leadership</w:t>
      </w:r>
    </w:p>
    <w:p w14:paraId="13CAC675" w14:textId="77777777" w:rsidR="000861F9"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Lead the development and implementation of the College’s Estates, Health &amp; Safety, and Security strategies, ensuring alignment with HRUC’s mission and strategic priorities.</w:t>
      </w:r>
    </w:p>
    <w:p w14:paraId="59EEAC89" w14:textId="77777777" w:rsidR="000861F9"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Drive sustainability initiatives, ensuring efficient energy use, carbon reduction, and environmentally responsible estate management.</w:t>
      </w:r>
    </w:p>
    <w:p w14:paraId="7C0E0C47" w14:textId="7CAED357" w:rsidR="00446063"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Establish key performance indicators (KPIs) to measure and enhance service delivery across Estates, Health &amp; Safety, and Security.</w:t>
      </w:r>
    </w:p>
    <w:p w14:paraId="7F4FDB32" w14:textId="77777777" w:rsidR="000861F9" w:rsidRPr="0006375A" w:rsidRDefault="000861F9" w:rsidP="000861F9">
      <w:pPr>
        <w:rPr>
          <w:rFonts w:ascii="Calibri" w:hAnsi="Calibri" w:cs="Calibri"/>
          <w:sz w:val="24"/>
          <w:szCs w:val="24"/>
        </w:rPr>
      </w:pPr>
    </w:p>
    <w:p w14:paraId="41F9FBCD" w14:textId="34997CA7" w:rsidR="00446063" w:rsidRPr="0006375A" w:rsidRDefault="00446063" w:rsidP="000861F9">
      <w:pPr>
        <w:rPr>
          <w:rFonts w:ascii="Calibri" w:hAnsi="Calibri" w:cs="Calibri"/>
          <w:b/>
          <w:bCs/>
          <w:sz w:val="24"/>
          <w:szCs w:val="24"/>
        </w:rPr>
      </w:pPr>
      <w:r w:rsidRPr="0006375A">
        <w:rPr>
          <w:rFonts w:ascii="Calibri" w:hAnsi="Calibri" w:cs="Calibri"/>
          <w:b/>
          <w:bCs/>
          <w:sz w:val="24"/>
          <w:szCs w:val="24"/>
        </w:rPr>
        <w:t>Estate Management</w:t>
      </w:r>
    </w:p>
    <w:p w14:paraId="3967EAFF" w14:textId="77777777" w:rsidR="000861F9"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Oversee the strategic planning and operational management of the College’s estate, including maintenance, capital projects, and space utilisation.</w:t>
      </w:r>
    </w:p>
    <w:p w14:paraId="1E2DEF98" w14:textId="77777777" w:rsidR="000861F9"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Ensure compliance with all relevant legal and regulatory requirements, including fire safety, accessibility, and environmental regulations.</w:t>
      </w:r>
    </w:p>
    <w:p w14:paraId="2686F362" w14:textId="2156E8CE" w:rsidR="00446063" w:rsidRPr="0006375A" w:rsidRDefault="0044606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Develop and implement long-term estate planning to support HRUC’s growth and infrastructure requirements.</w:t>
      </w:r>
    </w:p>
    <w:p w14:paraId="1DA5514A" w14:textId="77777777" w:rsidR="007F2E79" w:rsidRPr="0006375A" w:rsidRDefault="007F2E79" w:rsidP="008C603B">
      <w:pPr>
        <w:jc w:val="both"/>
        <w:rPr>
          <w:rFonts w:ascii="Calibri" w:hAnsi="Calibri" w:cs="Calibri"/>
          <w:b/>
          <w:bCs/>
          <w:sz w:val="24"/>
          <w:szCs w:val="24"/>
        </w:rPr>
      </w:pPr>
    </w:p>
    <w:p w14:paraId="3681B919" w14:textId="77777777" w:rsidR="00B13CD5" w:rsidRPr="0006375A" w:rsidRDefault="00B13CD5" w:rsidP="00B13CD5">
      <w:pPr>
        <w:rPr>
          <w:rFonts w:ascii="Calibri" w:hAnsi="Calibri" w:cs="Calibri"/>
          <w:b/>
          <w:bCs/>
          <w:sz w:val="24"/>
          <w:szCs w:val="24"/>
        </w:rPr>
      </w:pPr>
      <w:r w:rsidRPr="0006375A">
        <w:rPr>
          <w:rFonts w:ascii="Calibri" w:hAnsi="Calibri" w:cs="Calibri"/>
          <w:b/>
          <w:bCs/>
          <w:sz w:val="24"/>
          <w:szCs w:val="24"/>
        </w:rPr>
        <w:t>Health &amp; Safety</w:t>
      </w:r>
    </w:p>
    <w:p w14:paraId="29A6BF29" w14:textId="40288170"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Act as the College’s senior responsible officer for Health &amp; Safety, ensuring robust policies and procedures are in place and adhered to.</w:t>
      </w:r>
    </w:p>
    <w:p w14:paraId="7D0061E1" w14:textId="60BED26E"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Oversee risk management strategies, including emergency planning, business continuity, and incident response protocols.</w:t>
      </w:r>
    </w:p>
    <w:p w14:paraId="12B7FAB7" w14:textId="55B87CD9"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Lead a culture of continuous improvement in Health &amp; Safety, embedding best practices across all college activities.</w:t>
      </w:r>
    </w:p>
    <w:p w14:paraId="32257212" w14:textId="77777777" w:rsidR="00B13CD5" w:rsidRPr="0006375A" w:rsidRDefault="00B13CD5" w:rsidP="00B13CD5">
      <w:pPr>
        <w:rPr>
          <w:rFonts w:ascii="Calibri" w:hAnsi="Calibri" w:cs="Calibri"/>
          <w:sz w:val="24"/>
          <w:szCs w:val="24"/>
        </w:rPr>
      </w:pPr>
    </w:p>
    <w:p w14:paraId="3719E944" w14:textId="77777777" w:rsidR="00B13CD5" w:rsidRPr="0006375A" w:rsidRDefault="00B13CD5" w:rsidP="00B13CD5">
      <w:pPr>
        <w:rPr>
          <w:rFonts w:ascii="Calibri" w:hAnsi="Calibri" w:cs="Calibri"/>
          <w:b/>
          <w:bCs/>
          <w:sz w:val="24"/>
          <w:szCs w:val="24"/>
        </w:rPr>
      </w:pPr>
      <w:r w:rsidRPr="0006375A">
        <w:rPr>
          <w:rFonts w:ascii="Calibri" w:hAnsi="Calibri" w:cs="Calibri"/>
          <w:b/>
          <w:bCs/>
          <w:sz w:val="24"/>
          <w:szCs w:val="24"/>
        </w:rPr>
        <w:t>Security &amp; Safeguarding</w:t>
      </w:r>
    </w:p>
    <w:p w14:paraId="7816A4AD" w14:textId="6EE85D0B" w:rsidR="00B13CD5" w:rsidRPr="0006375A" w:rsidRDefault="00B13CD5" w:rsidP="5645DF63">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Develop and maintain a comprehensive security strategy to safeguard students, staff, and assets across all campuses.</w:t>
      </w:r>
    </w:p>
    <w:p w14:paraId="17B86BEC" w14:textId="1E8F7B96"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Ensure compliance with safeguarding policies, working closely with relevant departments to uphold the highest security standards.</w:t>
      </w:r>
    </w:p>
    <w:p w14:paraId="191105F1" w14:textId="63FAE6C9"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Oversee the implementation of effective security systems, including CCTV, access control, and incident management.</w:t>
      </w:r>
    </w:p>
    <w:p w14:paraId="5D1DB8AD" w14:textId="77777777" w:rsidR="00B13CD5" w:rsidRPr="0006375A" w:rsidRDefault="00B13CD5" w:rsidP="00B13CD5">
      <w:pPr>
        <w:rPr>
          <w:rFonts w:ascii="Calibri" w:hAnsi="Calibri" w:cs="Calibri"/>
          <w:b/>
          <w:bCs/>
          <w:sz w:val="24"/>
          <w:szCs w:val="24"/>
        </w:rPr>
      </w:pPr>
    </w:p>
    <w:p w14:paraId="3D1DB3C9" w14:textId="76C77699" w:rsidR="00B13CD5" w:rsidRPr="0006375A" w:rsidRDefault="00B13CD5" w:rsidP="00B13CD5">
      <w:pPr>
        <w:rPr>
          <w:rFonts w:ascii="Calibri" w:hAnsi="Calibri" w:cs="Calibri"/>
          <w:b/>
          <w:bCs/>
          <w:sz w:val="24"/>
          <w:szCs w:val="24"/>
        </w:rPr>
      </w:pPr>
      <w:r w:rsidRPr="0006375A">
        <w:rPr>
          <w:rFonts w:ascii="Calibri" w:hAnsi="Calibri" w:cs="Calibri"/>
          <w:b/>
          <w:bCs/>
          <w:sz w:val="24"/>
          <w:szCs w:val="24"/>
        </w:rPr>
        <w:t>Leadership &amp; Management</w:t>
      </w:r>
    </w:p>
    <w:p w14:paraId="3786F991" w14:textId="595F3105"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Lead and develop teams across Estates, Health &amp; Safety, and Security, fostering a culture of excellence and accountability.</w:t>
      </w:r>
    </w:p>
    <w:p w14:paraId="5020F775" w14:textId="75669052"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Work collaboratively with senior leaders, staff, and external stakeholders to deliver high-quality services.</w:t>
      </w:r>
    </w:p>
    <w:p w14:paraId="1BC21DCC" w14:textId="0A09B748" w:rsidR="00B13CD5" w:rsidRPr="0006375A" w:rsidRDefault="00B13CD5" w:rsidP="00B13CD5">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Manage budgets effectively, ensuring value for money and financial sustainability across all areas of responsibility.</w:t>
      </w:r>
    </w:p>
    <w:p w14:paraId="37090D58" w14:textId="77777777" w:rsidR="00B13CD5" w:rsidRPr="0006375A" w:rsidRDefault="00B13CD5" w:rsidP="008C603B">
      <w:pPr>
        <w:jc w:val="both"/>
        <w:rPr>
          <w:rFonts w:ascii="Calibri" w:hAnsi="Calibri" w:cs="Calibri"/>
          <w:b/>
          <w:bCs/>
          <w:sz w:val="24"/>
          <w:szCs w:val="24"/>
        </w:rPr>
      </w:pPr>
    </w:p>
    <w:p w14:paraId="393F3DCA" w14:textId="402B8284" w:rsidR="00C51E31" w:rsidRPr="0006375A" w:rsidRDefault="00D629A8" w:rsidP="008C603B">
      <w:pPr>
        <w:jc w:val="both"/>
        <w:rPr>
          <w:rFonts w:ascii="Calibri" w:hAnsi="Calibri" w:cs="Calibri"/>
          <w:b/>
          <w:bCs/>
          <w:sz w:val="24"/>
          <w:szCs w:val="24"/>
        </w:rPr>
      </w:pPr>
      <w:r w:rsidRPr="0006375A">
        <w:rPr>
          <w:rFonts w:ascii="Calibri" w:hAnsi="Calibri" w:cs="Calibri"/>
          <w:b/>
          <w:bCs/>
          <w:sz w:val="24"/>
          <w:szCs w:val="24"/>
        </w:rPr>
        <w:t>Other responsibilities</w:t>
      </w:r>
    </w:p>
    <w:p w14:paraId="40F4126A" w14:textId="04C03273" w:rsidR="00D629A8" w:rsidRPr="0006375A" w:rsidRDefault="00D629A8"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The Group is committed to safeguarding and promoting the welfare of children, young people and adults at risk and expects all colleagues to share and promote this </w:t>
      </w:r>
      <w:r w:rsidR="00AA6814" w:rsidRPr="0006375A">
        <w:rPr>
          <w:rFonts w:ascii="Calibri" w:hAnsi="Calibri" w:cs="Calibri"/>
          <w:sz w:val="24"/>
          <w:szCs w:val="24"/>
        </w:rPr>
        <w:t>commitment.</w:t>
      </w:r>
    </w:p>
    <w:p w14:paraId="6FEE4E40" w14:textId="5D06FD37" w:rsidR="00D629A8" w:rsidRPr="0006375A" w:rsidRDefault="00D629A8" w:rsidP="5645DF63">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Show a commitment to diversity, equal opportunities and </w:t>
      </w:r>
      <w:r w:rsidR="001B13C6" w:rsidRPr="0006375A">
        <w:rPr>
          <w:rFonts w:ascii="Calibri" w:hAnsi="Calibri" w:cs="Calibri"/>
          <w:sz w:val="24"/>
          <w:szCs w:val="24"/>
        </w:rPr>
        <w:t>anti-discriminatory</w:t>
      </w:r>
      <w:r w:rsidRPr="0006375A">
        <w:rPr>
          <w:rFonts w:ascii="Calibri" w:hAnsi="Calibri" w:cs="Calibri"/>
          <w:sz w:val="24"/>
          <w:szCs w:val="24"/>
        </w:rPr>
        <w:t xml:space="preserve"> </w:t>
      </w:r>
      <w:r w:rsidR="00AA6814" w:rsidRPr="0006375A">
        <w:rPr>
          <w:rFonts w:ascii="Calibri" w:hAnsi="Calibri" w:cs="Calibri"/>
          <w:sz w:val="24"/>
          <w:szCs w:val="24"/>
        </w:rPr>
        <w:t>practices.</w:t>
      </w:r>
    </w:p>
    <w:p w14:paraId="384E107C" w14:textId="35DAF201" w:rsidR="003247E9" w:rsidRPr="0006375A" w:rsidRDefault="00F42933" w:rsidP="000861F9">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Support </w:t>
      </w:r>
      <w:r w:rsidR="00FC5A73" w:rsidRPr="0006375A">
        <w:rPr>
          <w:rFonts w:ascii="Calibri" w:hAnsi="Calibri" w:cs="Calibri"/>
          <w:sz w:val="24"/>
          <w:szCs w:val="24"/>
        </w:rPr>
        <w:t xml:space="preserve">the </w:t>
      </w:r>
      <w:r w:rsidRPr="0006375A">
        <w:rPr>
          <w:rFonts w:ascii="Calibri" w:hAnsi="Calibri" w:cs="Calibri"/>
          <w:sz w:val="24"/>
          <w:szCs w:val="24"/>
        </w:rPr>
        <w:t>he</w:t>
      </w:r>
      <w:r w:rsidR="00136152" w:rsidRPr="0006375A">
        <w:rPr>
          <w:rFonts w:ascii="Calibri" w:hAnsi="Calibri" w:cs="Calibri"/>
          <w:sz w:val="24"/>
          <w:szCs w:val="24"/>
        </w:rPr>
        <w:t xml:space="preserve">alth and wellbeing </w:t>
      </w:r>
      <w:r w:rsidR="00FC5A73" w:rsidRPr="0006375A">
        <w:rPr>
          <w:rFonts w:ascii="Calibri" w:hAnsi="Calibri" w:cs="Calibri"/>
          <w:sz w:val="24"/>
          <w:szCs w:val="24"/>
        </w:rPr>
        <w:t xml:space="preserve">of our staff and learners </w:t>
      </w:r>
      <w:r w:rsidR="00136152" w:rsidRPr="0006375A">
        <w:rPr>
          <w:rFonts w:ascii="Calibri" w:hAnsi="Calibri" w:cs="Calibri"/>
          <w:sz w:val="24"/>
          <w:szCs w:val="24"/>
        </w:rPr>
        <w:t xml:space="preserve">and </w:t>
      </w:r>
      <w:r w:rsidR="00FC5A73" w:rsidRPr="0006375A">
        <w:rPr>
          <w:rFonts w:ascii="Calibri" w:hAnsi="Calibri" w:cs="Calibri"/>
          <w:sz w:val="24"/>
          <w:szCs w:val="24"/>
        </w:rPr>
        <w:t xml:space="preserve">be a </w:t>
      </w:r>
      <w:r w:rsidR="00136152" w:rsidRPr="0006375A">
        <w:rPr>
          <w:rFonts w:ascii="Calibri" w:hAnsi="Calibri" w:cs="Calibri"/>
          <w:sz w:val="24"/>
          <w:szCs w:val="24"/>
        </w:rPr>
        <w:t xml:space="preserve">champion </w:t>
      </w:r>
      <w:r w:rsidR="00FC5A73" w:rsidRPr="0006375A">
        <w:rPr>
          <w:rFonts w:ascii="Calibri" w:hAnsi="Calibri" w:cs="Calibri"/>
          <w:sz w:val="24"/>
          <w:szCs w:val="24"/>
        </w:rPr>
        <w:t xml:space="preserve">for </w:t>
      </w:r>
      <w:r w:rsidR="00D13637" w:rsidRPr="0006375A">
        <w:rPr>
          <w:rFonts w:ascii="Calibri" w:hAnsi="Calibri" w:cs="Calibri"/>
          <w:sz w:val="24"/>
          <w:szCs w:val="24"/>
        </w:rPr>
        <w:t xml:space="preserve">positive </w:t>
      </w:r>
      <w:r w:rsidR="00136152" w:rsidRPr="0006375A">
        <w:rPr>
          <w:rFonts w:ascii="Calibri" w:hAnsi="Calibri" w:cs="Calibri"/>
          <w:sz w:val="24"/>
          <w:szCs w:val="24"/>
        </w:rPr>
        <w:t xml:space="preserve">mental </w:t>
      </w:r>
      <w:r w:rsidR="00AA6814" w:rsidRPr="0006375A">
        <w:rPr>
          <w:rFonts w:ascii="Calibri" w:hAnsi="Calibri" w:cs="Calibri"/>
          <w:sz w:val="24"/>
          <w:szCs w:val="24"/>
        </w:rPr>
        <w:t>health.</w:t>
      </w:r>
    </w:p>
    <w:p w14:paraId="328011CF" w14:textId="77777777" w:rsidR="00B1353B" w:rsidRPr="0006375A" w:rsidRDefault="00D629A8" w:rsidP="00B1353B">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Ensure college policy and procedures are fully adhered </w:t>
      </w:r>
      <w:r w:rsidR="00AA6814" w:rsidRPr="0006375A">
        <w:rPr>
          <w:rFonts w:ascii="Calibri" w:hAnsi="Calibri" w:cs="Calibri"/>
          <w:sz w:val="24"/>
          <w:szCs w:val="24"/>
        </w:rPr>
        <w:t>to.</w:t>
      </w:r>
      <w:r w:rsidRPr="0006375A">
        <w:rPr>
          <w:rFonts w:ascii="Calibri" w:hAnsi="Calibri" w:cs="Calibri"/>
          <w:sz w:val="24"/>
          <w:szCs w:val="24"/>
        </w:rPr>
        <w:t xml:space="preserve"> </w:t>
      </w:r>
    </w:p>
    <w:p w14:paraId="3F1DFE29" w14:textId="6406F8B7" w:rsidR="00B1353B" w:rsidRPr="0006375A" w:rsidRDefault="00D629A8" w:rsidP="5645DF63">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Ensure that all information is secured, used and maintained in line with internal and external standards including ensuring that confidential information is processed in line with the Data Protection Act and College policies.</w:t>
      </w:r>
    </w:p>
    <w:p w14:paraId="6093D516" w14:textId="77777777" w:rsidR="00B1353B" w:rsidRPr="0006375A" w:rsidRDefault="00D629A8" w:rsidP="5645DF63">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Participate in relevant and appropriate training and development as </w:t>
      </w:r>
      <w:r w:rsidR="00AA6814" w:rsidRPr="0006375A">
        <w:rPr>
          <w:rFonts w:ascii="Calibri" w:hAnsi="Calibri" w:cs="Calibri"/>
          <w:sz w:val="24"/>
          <w:szCs w:val="24"/>
        </w:rPr>
        <w:t>required.</w:t>
      </w:r>
    </w:p>
    <w:p w14:paraId="160188A0" w14:textId="3B05978D" w:rsidR="00D629A8" w:rsidRPr="0006375A" w:rsidRDefault="00D629A8" w:rsidP="5645DF63">
      <w:pPr>
        <w:pStyle w:val="ListParagraph"/>
        <w:numPr>
          <w:ilvl w:val="0"/>
          <w:numId w:val="22"/>
        </w:numPr>
        <w:ind w:left="567" w:hanging="567"/>
        <w:rPr>
          <w:rFonts w:ascii="Calibri" w:hAnsi="Calibri" w:cs="Calibri"/>
          <w:sz w:val="24"/>
          <w:szCs w:val="24"/>
        </w:rPr>
      </w:pPr>
      <w:r w:rsidRPr="0006375A">
        <w:rPr>
          <w:rFonts w:ascii="Calibri" w:hAnsi="Calibri" w:cs="Calibri"/>
          <w:sz w:val="24"/>
          <w:szCs w:val="24"/>
        </w:rPr>
        <w:t xml:space="preserve">Undertake any other tasks and responsibilities appropriate to the level of this </w:t>
      </w:r>
      <w:r w:rsidR="00AA6814" w:rsidRPr="0006375A">
        <w:rPr>
          <w:rFonts w:ascii="Calibri" w:hAnsi="Calibri" w:cs="Calibri"/>
          <w:sz w:val="24"/>
          <w:szCs w:val="24"/>
        </w:rPr>
        <w:t>post.</w:t>
      </w:r>
    </w:p>
    <w:p w14:paraId="14A4E4D3" w14:textId="77777777" w:rsidR="00C51E31" w:rsidRPr="0006375A" w:rsidRDefault="00C51E31" w:rsidP="008C603B">
      <w:pPr>
        <w:jc w:val="both"/>
        <w:rPr>
          <w:rFonts w:ascii="Calibri" w:hAnsi="Calibri" w:cs="Calibri"/>
          <w:b/>
          <w:bCs/>
          <w:sz w:val="24"/>
          <w:szCs w:val="24"/>
        </w:rPr>
      </w:pPr>
    </w:p>
    <w:p w14:paraId="1E0E1B8C" w14:textId="77777777" w:rsidR="00C51E31" w:rsidRPr="0006375A" w:rsidRDefault="00C51E31" w:rsidP="008C603B">
      <w:pPr>
        <w:jc w:val="both"/>
        <w:rPr>
          <w:rFonts w:ascii="Calibri" w:hAnsi="Calibri" w:cs="Calibri"/>
          <w:b/>
          <w:bCs/>
          <w:sz w:val="24"/>
          <w:szCs w:val="24"/>
        </w:rPr>
      </w:pPr>
    </w:p>
    <w:p w14:paraId="6A2C3482" w14:textId="77777777" w:rsidR="00006C0F" w:rsidRPr="0006375A" w:rsidRDefault="00421768" w:rsidP="5645DF63">
      <w:pPr>
        <w:pStyle w:val="BodyText2"/>
        <w:pBdr>
          <w:top w:val="single" w:sz="4" w:space="0" w:color="auto"/>
          <w:right w:val="single" w:sz="4" w:space="31" w:color="auto"/>
        </w:pBdr>
        <w:rPr>
          <w:rFonts w:ascii="Calibri" w:hAnsi="Calibri" w:cs="Calibri"/>
          <w:szCs w:val="24"/>
        </w:rPr>
      </w:pPr>
      <w:r w:rsidRPr="0006375A">
        <w:rPr>
          <w:rFonts w:ascii="Calibri" w:hAnsi="Calibri" w:cs="Calibri"/>
          <w:szCs w:val="24"/>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3CE75B02" w14:textId="77777777" w:rsidR="00006C0F" w:rsidRPr="0006375A" w:rsidRDefault="00006C0F" w:rsidP="00006C0F">
      <w:pPr>
        <w:rPr>
          <w:rFonts w:ascii="Calibri" w:hAnsi="Calibri" w:cs="Calibri"/>
          <w:sz w:val="24"/>
          <w:szCs w:val="24"/>
        </w:rPr>
      </w:pPr>
    </w:p>
    <w:p w14:paraId="129B3844" w14:textId="4AA84C0F" w:rsidR="00F870FC" w:rsidRPr="00F870FC" w:rsidRDefault="00666978" w:rsidP="00F870FC">
      <w:pPr>
        <w:jc w:val="center"/>
        <w:rPr>
          <w:rFonts w:ascii="Arial" w:hAnsi="Arial" w:cs="Arial"/>
          <w:b/>
          <w:sz w:val="22"/>
          <w:szCs w:val="22"/>
        </w:rPr>
      </w:pPr>
      <w:r w:rsidRPr="00F870FC">
        <w:rPr>
          <w:rFonts w:ascii="Arial" w:hAnsi="Arial" w:cs="Arial"/>
          <w:b/>
          <w:bCs/>
          <w:color w:val="FF0000"/>
          <w:sz w:val="22"/>
          <w:szCs w:val="22"/>
        </w:rPr>
        <w:br w:type="page"/>
      </w:r>
    </w:p>
    <w:p w14:paraId="67CA48B1" w14:textId="77777777" w:rsidR="00F870FC" w:rsidRPr="00FE2B05" w:rsidRDefault="00F870FC" w:rsidP="00F870FC">
      <w:pPr>
        <w:jc w:val="center"/>
        <w:rPr>
          <w:rFonts w:ascii="Arial" w:hAnsi="Arial" w:cs="Arial"/>
          <w:b/>
          <w:sz w:val="6"/>
          <w:szCs w:val="6"/>
        </w:rPr>
      </w:pPr>
    </w:p>
    <w:p w14:paraId="56538CC9" w14:textId="342F60FE" w:rsidR="00F870FC" w:rsidRPr="00EA2975" w:rsidRDefault="00EA2975" w:rsidP="00EA2975">
      <w:pPr>
        <w:jc w:val="center"/>
        <w:rPr>
          <w:rFonts w:ascii="Arial" w:hAnsi="Arial" w:cs="Arial"/>
          <w:b/>
          <w:bCs/>
          <w:sz w:val="28"/>
          <w:szCs w:val="28"/>
        </w:rPr>
      </w:pPr>
      <w:r w:rsidRPr="00EA2975">
        <w:rPr>
          <w:rFonts w:ascii="Arial" w:hAnsi="Arial" w:cs="Arial"/>
          <w:b/>
          <w:bCs/>
          <w:sz w:val="28"/>
          <w:szCs w:val="28"/>
        </w:rPr>
        <w:t xml:space="preserve">Chief Operating Officer - </w:t>
      </w:r>
      <w:r w:rsidR="00F870FC" w:rsidRPr="00EA2975">
        <w:rPr>
          <w:rFonts w:ascii="Arial" w:hAnsi="Arial" w:cs="Arial"/>
          <w:b/>
          <w:bCs/>
          <w:sz w:val="28"/>
          <w:szCs w:val="28"/>
        </w:rPr>
        <w:t>Person Specification</w:t>
      </w:r>
    </w:p>
    <w:p w14:paraId="5E4CD6BB" w14:textId="77777777" w:rsidR="00F870FC" w:rsidRPr="00F870FC" w:rsidRDefault="00F870FC" w:rsidP="00F870FC">
      <w:pPr>
        <w:rPr>
          <w:rFonts w:ascii="Arial" w:hAnsi="Arial" w:cs="Arial"/>
        </w:rPr>
      </w:pPr>
    </w:p>
    <w:p w14:paraId="44D6AA5C" w14:textId="77777777" w:rsidR="00F870FC" w:rsidRPr="00FE2B05" w:rsidRDefault="00F870FC" w:rsidP="00F870FC">
      <w:pPr>
        <w:rPr>
          <w:rFonts w:ascii="Arial" w:hAnsi="Arial" w:cs="Arial"/>
          <w:sz w:val="6"/>
          <w:szCs w:val="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134"/>
        <w:gridCol w:w="1276"/>
      </w:tblGrid>
      <w:tr w:rsidR="00F870FC" w:rsidRPr="00F870FC" w14:paraId="27DFBF7C" w14:textId="77777777" w:rsidTr="5645DF63">
        <w:tc>
          <w:tcPr>
            <w:tcW w:w="6379" w:type="dxa"/>
            <w:shd w:val="clear" w:color="auto" w:fill="E7E6E6" w:themeFill="background2"/>
          </w:tcPr>
          <w:p w14:paraId="7A5270DF" w14:textId="77777777" w:rsidR="00F870FC" w:rsidRPr="00F870FC" w:rsidRDefault="00F870FC" w:rsidP="00252481">
            <w:pPr>
              <w:ind w:left="360"/>
              <w:jc w:val="center"/>
              <w:rPr>
                <w:rFonts w:ascii="Arial" w:hAnsi="Arial" w:cs="Arial"/>
              </w:rPr>
            </w:pPr>
          </w:p>
        </w:tc>
        <w:tc>
          <w:tcPr>
            <w:tcW w:w="1134" w:type="dxa"/>
            <w:shd w:val="clear" w:color="auto" w:fill="E7E6E6" w:themeFill="background2"/>
          </w:tcPr>
          <w:p w14:paraId="47C118F7" w14:textId="77777777" w:rsidR="00F870FC" w:rsidRPr="005E450E" w:rsidRDefault="00F870FC" w:rsidP="00252481">
            <w:pPr>
              <w:jc w:val="center"/>
              <w:rPr>
                <w:rFonts w:asciiTheme="minorHAnsi" w:hAnsiTheme="minorHAnsi" w:cstheme="minorHAnsi"/>
                <w:sz w:val="22"/>
                <w:szCs w:val="22"/>
              </w:rPr>
            </w:pPr>
            <w:r w:rsidRPr="005E450E">
              <w:rPr>
                <w:rFonts w:asciiTheme="minorHAnsi" w:hAnsiTheme="minorHAnsi" w:cstheme="minorHAnsi"/>
                <w:sz w:val="22"/>
                <w:szCs w:val="22"/>
              </w:rPr>
              <w:t>Essential</w:t>
            </w:r>
          </w:p>
        </w:tc>
        <w:tc>
          <w:tcPr>
            <w:tcW w:w="1134" w:type="dxa"/>
            <w:shd w:val="clear" w:color="auto" w:fill="E7E6E6" w:themeFill="background2"/>
          </w:tcPr>
          <w:p w14:paraId="55E7A29B" w14:textId="77777777" w:rsidR="00F870FC" w:rsidRPr="005E450E" w:rsidRDefault="00F870FC" w:rsidP="00252481">
            <w:pPr>
              <w:jc w:val="center"/>
              <w:rPr>
                <w:rFonts w:asciiTheme="minorHAnsi" w:hAnsiTheme="minorHAnsi" w:cstheme="minorHAnsi"/>
                <w:sz w:val="22"/>
                <w:szCs w:val="22"/>
              </w:rPr>
            </w:pPr>
            <w:r w:rsidRPr="005E450E">
              <w:rPr>
                <w:rFonts w:asciiTheme="minorHAnsi" w:hAnsiTheme="minorHAnsi" w:cstheme="minorHAnsi"/>
                <w:sz w:val="22"/>
                <w:szCs w:val="22"/>
              </w:rPr>
              <w:t>Desirable</w:t>
            </w:r>
          </w:p>
        </w:tc>
        <w:tc>
          <w:tcPr>
            <w:tcW w:w="1276" w:type="dxa"/>
            <w:shd w:val="clear" w:color="auto" w:fill="E7E6E6" w:themeFill="background2"/>
          </w:tcPr>
          <w:p w14:paraId="3255FD36" w14:textId="77777777" w:rsidR="00F870FC" w:rsidRPr="005E450E" w:rsidRDefault="00F870FC" w:rsidP="5645DF63">
            <w:pPr>
              <w:pStyle w:val="Header"/>
              <w:jc w:val="center"/>
              <w:rPr>
                <w:rFonts w:asciiTheme="minorHAnsi" w:hAnsiTheme="minorHAnsi" w:cstheme="minorHAnsi"/>
                <w:sz w:val="22"/>
                <w:szCs w:val="22"/>
              </w:rPr>
            </w:pPr>
            <w:r w:rsidRPr="005E450E">
              <w:rPr>
                <w:rFonts w:asciiTheme="minorHAnsi" w:hAnsiTheme="minorHAnsi" w:cstheme="minorHAnsi"/>
                <w:sz w:val="22"/>
                <w:szCs w:val="22"/>
              </w:rPr>
              <w:t xml:space="preserve">How </w:t>
            </w:r>
            <w:r w:rsidR="00FE2B05" w:rsidRPr="005E450E">
              <w:rPr>
                <w:rFonts w:asciiTheme="minorHAnsi" w:hAnsiTheme="minorHAnsi" w:cstheme="minorHAnsi"/>
                <w:sz w:val="22"/>
                <w:szCs w:val="22"/>
              </w:rPr>
              <w:t>a</w:t>
            </w:r>
            <w:r w:rsidRPr="005E450E">
              <w:rPr>
                <w:rFonts w:asciiTheme="minorHAnsi" w:hAnsiTheme="minorHAnsi" w:cstheme="minorHAnsi"/>
                <w:sz w:val="22"/>
                <w:szCs w:val="22"/>
              </w:rPr>
              <w:t>ssessed?*</w:t>
            </w:r>
          </w:p>
        </w:tc>
      </w:tr>
      <w:tr w:rsidR="00252481" w:rsidRPr="00F870FC" w14:paraId="31981A7B" w14:textId="77777777" w:rsidTr="5645DF63">
        <w:tc>
          <w:tcPr>
            <w:tcW w:w="9923" w:type="dxa"/>
            <w:gridSpan w:val="4"/>
            <w:shd w:val="clear" w:color="auto" w:fill="E7E6E6" w:themeFill="background2"/>
          </w:tcPr>
          <w:p w14:paraId="4A5ECAD5" w14:textId="0F2229D6" w:rsidR="00252481" w:rsidRPr="001E2C56" w:rsidRDefault="00252481" w:rsidP="00252481">
            <w:pPr>
              <w:pStyle w:val="Header"/>
              <w:rPr>
                <w:rFonts w:asciiTheme="minorHAnsi" w:hAnsiTheme="minorHAnsi" w:cstheme="minorHAnsi"/>
                <w:sz w:val="22"/>
                <w:szCs w:val="22"/>
              </w:rPr>
            </w:pPr>
            <w:r w:rsidRPr="001E2C56">
              <w:rPr>
                <w:rFonts w:asciiTheme="minorHAnsi" w:hAnsiTheme="minorHAnsi" w:cstheme="minorHAnsi"/>
                <w:b/>
                <w:bCs/>
                <w:sz w:val="22"/>
                <w:szCs w:val="22"/>
              </w:rPr>
              <w:t>Values</w:t>
            </w:r>
          </w:p>
        </w:tc>
      </w:tr>
      <w:tr w:rsidR="00D629A8" w:rsidRPr="00F870FC" w14:paraId="36B0E16F" w14:textId="77777777" w:rsidTr="5645DF63">
        <w:tc>
          <w:tcPr>
            <w:tcW w:w="6379" w:type="dxa"/>
          </w:tcPr>
          <w:p w14:paraId="252E5249" w14:textId="328D7E77" w:rsidR="00D629A8" w:rsidRPr="001E2C56" w:rsidRDefault="00D629A8" w:rsidP="5645DF63">
            <w:pPr>
              <w:rPr>
                <w:rFonts w:asciiTheme="minorHAnsi" w:hAnsiTheme="minorHAnsi" w:cstheme="minorHAnsi"/>
                <w:sz w:val="22"/>
                <w:szCs w:val="22"/>
              </w:rPr>
            </w:pPr>
            <w:r w:rsidRPr="001E2C56">
              <w:rPr>
                <w:rFonts w:asciiTheme="minorHAnsi" w:hAnsiTheme="minorHAnsi" w:cstheme="minorHAnsi"/>
                <w:sz w:val="22"/>
                <w:szCs w:val="22"/>
              </w:rPr>
              <w:t>Ability to demonstrate</w:t>
            </w:r>
            <w:r w:rsidR="0087624B" w:rsidRPr="001E2C56">
              <w:rPr>
                <w:rFonts w:asciiTheme="minorHAnsi" w:hAnsiTheme="minorHAnsi" w:cstheme="minorHAnsi"/>
                <w:sz w:val="22"/>
                <w:szCs w:val="22"/>
              </w:rPr>
              <w:t xml:space="preserve"> </w:t>
            </w:r>
            <w:r w:rsidRPr="001E2C56">
              <w:rPr>
                <w:rFonts w:asciiTheme="minorHAnsi" w:hAnsiTheme="minorHAnsi" w:cstheme="minorHAnsi"/>
                <w:sz w:val="22"/>
                <w:szCs w:val="22"/>
              </w:rPr>
              <w:t>understanding and apply our values.  These are embedded in all roles and applicants must evidence their values as part of the application proces</w:t>
            </w:r>
            <w:r w:rsidR="005C3EDD" w:rsidRPr="001E2C56">
              <w:rPr>
                <w:rFonts w:asciiTheme="minorHAnsi" w:hAnsiTheme="minorHAnsi" w:cstheme="minorHAnsi"/>
                <w:sz w:val="22"/>
                <w:szCs w:val="22"/>
              </w:rPr>
              <w:t>s</w:t>
            </w:r>
          </w:p>
        </w:tc>
        <w:tc>
          <w:tcPr>
            <w:tcW w:w="1134" w:type="dxa"/>
            <w:vAlign w:val="center"/>
          </w:tcPr>
          <w:p w14:paraId="7D1770FD" w14:textId="5B0DF8B7" w:rsidR="00D629A8" w:rsidRPr="00A603BB" w:rsidRDefault="00252481" w:rsidP="00252481">
            <w:pPr>
              <w:jc w:val="center"/>
              <w:rPr>
                <w:rFonts w:ascii="Arial" w:hAnsi="Arial" w:cs="Arial"/>
                <w:sz w:val="22"/>
                <w:szCs w:val="22"/>
              </w:rPr>
            </w:pPr>
            <w:r w:rsidRPr="00A603BB">
              <w:rPr>
                <w:rFonts w:ascii="Wingdings" w:eastAsia="Wingdings" w:hAnsi="Wingdings" w:cs="Wingdings"/>
                <w:b/>
                <w:sz w:val="22"/>
                <w:szCs w:val="22"/>
              </w:rPr>
              <w:t>ü</w:t>
            </w:r>
          </w:p>
        </w:tc>
        <w:tc>
          <w:tcPr>
            <w:tcW w:w="1134" w:type="dxa"/>
            <w:vAlign w:val="center"/>
          </w:tcPr>
          <w:p w14:paraId="07569C24" w14:textId="77777777" w:rsidR="00D629A8" w:rsidRPr="00A603BB" w:rsidRDefault="00D629A8" w:rsidP="00252481">
            <w:pPr>
              <w:jc w:val="center"/>
              <w:rPr>
                <w:rFonts w:ascii="Arial" w:hAnsi="Arial" w:cs="Arial"/>
                <w:sz w:val="22"/>
                <w:szCs w:val="22"/>
              </w:rPr>
            </w:pPr>
          </w:p>
        </w:tc>
        <w:tc>
          <w:tcPr>
            <w:tcW w:w="1276" w:type="dxa"/>
            <w:vAlign w:val="center"/>
          </w:tcPr>
          <w:p w14:paraId="20B0B8DE" w14:textId="4DD16C0C" w:rsidR="00D629A8" w:rsidRPr="00A603BB" w:rsidRDefault="00252481" w:rsidP="00252481">
            <w:pPr>
              <w:pStyle w:val="Header"/>
              <w:jc w:val="center"/>
              <w:rPr>
                <w:rFonts w:ascii="Arial" w:hAnsi="Arial" w:cs="Arial"/>
                <w:sz w:val="22"/>
                <w:szCs w:val="22"/>
              </w:rPr>
            </w:pPr>
            <w:r w:rsidRPr="00A603BB">
              <w:rPr>
                <w:rFonts w:ascii="Arial" w:hAnsi="Arial" w:cs="Arial"/>
                <w:sz w:val="22"/>
                <w:szCs w:val="22"/>
              </w:rPr>
              <w:t>IV</w:t>
            </w:r>
          </w:p>
        </w:tc>
      </w:tr>
      <w:tr w:rsidR="00D629A8" w:rsidRPr="00F870FC" w14:paraId="040DAB2D" w14:textId="77777777" w:rsidTr="5645DF63">
        <w:tc>
          <w:tcPr>
            <w:tcW w:w="6379" w:type="dxa"/>
          </w:tcPr>
          <w:p w14:paraId="51D30923" w14:textId="115D657C" w:rsidR="00D629A8" w:rsidRPr="001E2C56" w:rsidRDefault="00252481" w:rsidP="00252481">
            <w:pPr>
              <w:rPr>
                <w:rFonts w:asciiTheme="minorHAnsi" w:hAnsiTheme="minorHAnsi" w:cstheme="minorHAnsi"/>
                <w:sz w:val="22"/>
                <w:szCs w:val="22"/>
              </w:rPr>
            </w:pPr>
            <w:r w:rsidRPr="001E2C56">
              <w:rPr>
                <w:rFonts w:asciiTheme="minorHAnsi" w:hAnsiTheme="minorHAnsi" w:cstheme="minorHAnsi"/>
                <w:sz w:val="22"/>
                <w:szCs w:val="22"/>
              </w:rPr>
              <w:t xml:space="preserve">Knowledge </w:t>
            </w:r>
            <w:r w:rsidR="002E62D6" w:rsidRPr="001E2C56">
              <w:rPr>
                <w:rFonts w:asciiTheme="minorHAnsi" w:hAnsiTheme="minorHAnsi" w:cstheme="minorHAnsi"/>
                <w:sz w:val="22"/>
                <w:szCs w:val="22"/>
              </w:rPr>
              <w:t xml:space="preserve">of </w:t>
            </w:r>
            <w:r w:rsidRPr="001E2C56">
              <w:rPr>
                <w:rFonts w:asciiTheme="minorHAnsi" w:hAnsiTheme="minorHAnsi" w:cstheme="minorHAnsi"/>
                <w:sz w:val="22"/>
                <w:szCs w:val="22"/>
              </w:rPr>
              <w:t>and adherence to the Nolan seven principles of public life</w:t>
            </w:r>
          </w:p>
        </w:tc>
        <w:tc>
          <w:tcPr>
            <w:tcW w:w="1134" w:type="dxa"/>
            <w:vAlign w:val="center"/>
          </w:tcPr>
          <w:p w14:paraId="28126DBD" w14:textId="2F1F33AB" w:rsidR="00D629A8" w:rsidRPr="00A603BB" w:rsidRDefault="00252481" w:rsidP="00252481">
            <w:pPr>
              <w:jc w:val="center"/>
              <w:rPr>
                <w:rFonts w:ascii="Arial" w:hAnsi="Arial" w:cs="Arial"/>
                <w:sz w:val="22"/>
                <w:szCs w:val="22"/>
              </w:rPr>
            </w:pPr>
            <w:r w:rsidRPr="00A603BB">
              <w:rPr>
                <w:rFonts w:ascii="Wingdings" w:eastAsia="Wingdings" w:hAnsi="Wingdings" w:cs="Wingdings"/>
                <w:b/>
                <w:sz w:val="22"/>
                <w:szCs w:val="22"/>
              </w:rPr>
              <w:t>ü</w:t>
            </w:r>
          </w:p>
        </w:tc>
        <w:tc>
          <w:tcPr>
            <w:tcW w:w="1134" w:type="dxa"/>
            <w:vAlign w:val="center"/>
          </w:tcPr>
          <w:p w14:paraId="6608C652" w14:textId="77777777" w:rsidR="00D629A8" w:rsidRPr="00A603BB" w:rsidRDefault="00D629A8" w:rsidP="00252481">
            <w:pPr>
              <w:jc w:val="center"/>
              <w:rPr>
                <w:rFonts w:ascii="Arial" w:hAnsi="Arial" w:cs="Arial"/>
                <w:sz w:val="22"/>
                <w:szCs w:val="22"/>
              </w:rPr>
            </w:pPr>
          </w:p>
        </w:tc>
        <w:tc>
          <w:tcPr>
            <w:tcW w:w="1276" w:type="dxa"/>
            <w:vAlign w:val="center"/>
          </w:tcPr>
          <w:p w14:paraId="79AD2FBF" w14:textId="69C986F1" w:rsidR="00D629A8" w:rsidRPr="00A603BB" w:rsidRDefault="00252481" w:rsidP="00252481">
            <w:pPr>
              <w:pStyle w:val="Header"/>
              <w:jc w:val="center"/>
              <w:rPr>
                <w:rFonts w:ascii="Arial" w:hAnsi="Arial" w:cs="Arial"/>
                <w:sz w:val="22"/>
                <w:szCs w:val="22"/>
              </w:rPr>
            </w:pPr>
            <w:r w:rsidRPr="00A603BB">
              <w:rPr>
                <w:rFonts w:ascii="Arial" w:hAnsi="Arial" w:cs="Arial"/>
                <w:sz w:val="22"/>
                <w:szCs w:val="22"/>
              </w:rPr>
              <w:t>IV</w:t>
            </w:r>
          </w:p>
        </w:tc>
      </w:tr>
      <w:tr w:rsidR="00252481" w:rsidRPr="00F870FC" w14:paraId="17C93638" w14:textId="77777777" w:rsidTr="5645DF63">
        <w:tc>
          <w:tcPr>
            <w:tcW w:w="9923" w:type="dxa"/>
            <w:gridSpan w:val="4"/>
            <w:shd w:val="clear" w:color="auto" w:fill="E7E6E6" w:themeFill="background2"/>
          </w:tcPr>
          <w:p w14:paraId="0CBF0901" w14:textId="454F203F" w:rsidR="00252481" w:rsidRPr="001E2C56" w:rsidRDefault="00252481" w:rsidP="006B5C04">
            <w:pPr>
              <w:pStyle w:val="Header"/>
              <w:rPr>
                <w:rFonts w:asciiTheme="minorHAnsi" w:hAnsiTheme="minorHAnsi" w:cstheme="minorHAnsi"/>
                <w:sz w:val="22"/>
                <w:szCs w:val="22"/>
              </w:rPr>
            </w:pPr>
            <w:r w:rsidRPr="001E2C56">
              <w:rPr>
                <w:rFonts w:asciiTheme="minorHAnsi" w:hAnsiTheme="minorHAnsi" w:cstheme="minorHAnsi"/>
                <w:b/>
                <w:bCs/>
                <w:sz w:val="22"/>
                <w:szCs w:val="22"/>
              </w:rPr>
              <w:t>Qualifications and Experience</w:t>
            </w:r>
          </w:p>
        </w:tc>
      </w:tr>
      <w:tr w:rsidR="00F870FC" w:rsidRPr="00F870FC" w14:paraId="5EF6F0EE" w14:textId="77777777" w:rsidTr="5645DF63">
        <w:tc>
          <w:tcPr>
            <w:tcW w:w="6379" w:type="dxa"/>
          </w:tcPr>
          <w:p w14:paraId="1D31C76E" w14:textId="612205E9" w:rsidR="00F870FC" w:rsidRPr="001E2C56" w:rsidRDefault="003200FB" w:rsidP="00252481">
            <w:pPr>
              <w:pStyle w:val="Heading5"/>
              <w:jc w:val="left"/>
              <w:rPr>
                <w:rFonts w:asciiTheme="minorHAnsi" w:hAnsiTheme="minorHAnsi" w:cstheme="minorHAnsi"/>
                <w:bCs/>
                <w:sz w:val="22"/>
                <w:szCs w:val="22"/>
              </w:rPr>
            </w:pPr>
            <w:r>
              <w:rPr>
                <w:rFonts w:asciiTheme="minorHAnsi" w:hAnsiTheme="minorHAnsi" w:cstheme="minorHAnsi"/>
                <w:bCs/>
                <w:sz w:val="22"/>
                <w:szCs w:val="22"/>
              </w:rPr>
              <w:t>Relevant qualification(s)</w:t>
            </w:r>
            <w:r w:rsidR="00A5195A" w:rsidRPr="001E2C56">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00A5195A" w:rsidRPr="001E2C56">
              <w:rPr>
                <w:rFonts w:asciiTheme="minorHAnsi" w:hAnsiTheme="minorHAnsi" w:cstheme="minorHAnsi"/>
                <w:bCs/>
                <w:sz w:val="22"/>
                <w:szCs w:val="22"/>
              </w:rPr>
              <w:t>Facilities Management, Estates Management</w:t>
            </w:r>
            <w:r>
              <w:rPr>
                <w:rFonts w:asciiTheme="minorHAnsi" w:hAnsiTheme="minorHAnsi" w:cstheme="minorHAnsi"/>
                <w:bCs/>
                <w:sz w:val="22"/>
                <w:szCs w:val="22"/>
              </w:rPr>
              <w:t xml:space="preserve"> or </w:t>
            </w:r>
            <w:r w:rsidR="00A5195A" w:rsidRPr="001E2C56">
              <w:rPr>
                <w:rFonts w:asciiTheme="minorHAnsi" w:hAnsiTheme="minorHAnsi" w:cstheme="minorHAnsi"/>
                <w:bCs/>
                <w:sz w:val="22"/>
                <w:szCs w:val="22"/>
              </w:rPr>
              <w:t>Health &amp; Safety</w:t>
            </w:r>
          </w:p>
        </w:tc>
        <w:tc>
          <w:tcPr>
            <w:tcW w:w="1134" w:type="dxa"/>
          </w:tcPr>
          <w:p w14:paraId="19BC8C92"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71698D0F" w14:textId="77777777" w:rsidR="00F870FC" w:rsidRPr="00A603BB" w:rsidRDefault="00F870FC" w:rsidP="006B5C04">
            <w:pPr>
              <w:rPr>
                <w:rFonts w:ascii="Arial" w:hAnsi="Arial" w:cs="Arial"/>
                <w:sz w:val="22"/>
                <w:szCs w:val="22"/>
              </w:rPr>
            </w:pPr>
          </w:p>
        </w:tc>
        <w:tc>
          <w:tcPr>
            <w:tcW w:w="1276" w:type="dxa"/>
          </w:tcPr>
          <w:p w14:paraId="79557859"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Cert</w:t>
            </w:r>
          </w:p>
        </w:tc>
      </w:tr>
      <w:tr w:rsidR="00F870FC" w:rsidRPr="00F870FC" w14:paraId="1CAA9A37" w14:textId="77777777" w:rsidTr="5645DF63">
        <w:trPr>
          <w:trHeight w:val="271"/>
        </w:trPr>
        <w:tc>
          <w:tcPr>
            <w:tcW w:w="6379" w:type="dxa"/>
          </w:tcPr>
          <w:p w14:paraId="4285CB61" w14:textId="38968ECC" w:rsidR="00F870FC" w:rsidRPr="001E2C56" w:rsidRDefault="00F23F01" w:rsidP="00252481">
            <w:pPr>
              <w:pStyle w:val="Heading5"/>
              <w:jc w:val="left"/>
              <w:rPr>
                <w:rFonts w:asciiTheme="minorHAnsi" w:hAnsiTheme="minorHAnsi" w:cstheme="minorHAnsi"/>
                <w:bCs/>
                <w:sz w:val="22"/>
                <w:szCs w:val="22"/>
              </w:rPr>
            </w:pPr>
            <w:r w:rsidRPr="001E2C56">
              <w:rPr>
                <w:rFonts w:asciiTheme="minorHAnsi" w:hAnsiTheme="minorHAnsi" w:cstheme="minorHAnsi"/>
                <w:bCs/>
                <w:sz w:val="22"/>
                <w:szCs w:val="22"/>
              </w:rPr>
              <w:t>Postgraduate qualification in leadership/management</w:t>
            </w:r>
          </w:p>
        </w:tc>
        <w:tc>
          <w:tcPr>
            <w:tcW w:w="1134" w:type="dxa"/>
          </w:tcPr>
          <w:p w14:paraId="21D817D0" w14:textId="45D50BF4" w:rsidR="00F870FC" w:rsidRPr="00A603BB" w:rsidRDefault="00F870FC" w:rsidP="006B5C04">
            <w:pPr>
              <w:jc w:val="center"/>
              <w:rPr>
                <w:rFonts w:ascii="Arial" w:hAnsi="Arial" w:cs="Arial"/>
                <w:sz w:val="22"/>
                <w:szCs w:val="22"/>
              </w:rPr>
            </w:pPr>
          </w:p>
        </w:tc>
        <w:tc>
          <w:tcPr>
            <w:tcW w:w="1134" w:type="dxa"/>
          </w:tcPr>
          <w:p w14:paraId="7A165CA7" w14:textId="193876AB" w:rsidR="00F870FC" w:rsidRPr="00A603BB" w:rsidRDefault="00F23F01"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276" w:type="dxa"/>
          </w:tcPr>
          <w:p w14:paraId="46ED678E"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Cert</w:t>
            </w:r>
          </w:p>
        </w:tc>
      </w:tr>
      <w:tr w:rsidR="001E2C56" w:rsidRPr="00F870FC" w14:paraId="37D19FE0" w14:textId="77777777" w:rsidTr="5645DF63">
        <w:trPr>
          <w:trHeight w:val="271"/>
        </w:trPr>
        <w:tc>
          <w:tcPr>
            <w:tcW w:w="6379" w:type="dxa"/>
          </w:tcPr>
          <w:p w14:paraId="5388E092" w14:textId="78C00B5F" w:rsidR="001E2C56" w:rsidRPr="001E2C56" w:rsidRDefault="001E2C56" w:rsidP="00252481">
            <w:pPr>
              <w:pStyle w:val="Heading5"/>
              <w:jc w:val="left"/>
              <w:rPr>
                <w:rFonts w:asciiTheme="minorHAnsi" w:hAnsiTheme="minorHAnsi" w:cstheme="minorHAnsi"/>
                <w:bCs/>
                <w:sz w:val="22"/>
                <w:szCs w:val="22"/>
              </w:rPr>
            </w:pPr>
            <w:r>
              <w:rPr>
                <w:rFonts w:asciiTheme="minorHAnsi" w:hAnsiTheme="minorHAnsi" w:cstheme="minorHAnsi"/>
                <w:bCs/>
                <w:sz w:val="22"/>
                <w:szCs w:val="22"/>
              </w:rPr>
              <w:t>NEBOSH / IOSH qualifications at Level 3 or above</w:t>
            </w:r>
          </w:p>
        </w:tc>
        <w:tc>
          <w:tcPr>
            <w:tcW w:w="1134" w:type="dxa"/>
          </w:tcPr>
          <w:p w14:paraId="451C1D0D" w14:textId="77777777" w:rsidR="001E2C56" w:rsidRPr="00A603BB" w:rsidRDefault="001E2C56" w:rsidP="006B5C04">
            <w:pPr>
              <w:jc w:val="center"/>
              <w:rPr>
                <w:rFonts w:ascii="Wingdings" w:eastAsia="Wingdings" w:hAnsi="Wingdings" w:cs="Wingdings"/>
                <w:b/>
                <w:sz w:val="22"/>
                <w:szCs w:val="22"/>
              </w:rPr>
            </w:pPr>
          </w:p>
        </w:tc>
        <w:tc>
          <w:tcPr>
            <w:tcW w:w="1134" w:type="dxa"/>
          </w:tcPr>
          <w:p w14:paraId="629357A8" w14:textId="4A5E32EB" w:rsidR="001E2C56" w:rsidRPr="00A603BB" w:rsidRDefault="001E2C56"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276" w:type="dxa"/>
          </w:tcPr>
          <w:p w14:paraId="4996C35D" w14:textId="0D6F92D6" w:rsidR="001E2C56" w:rsidRPr="00A603BB" w:rsidRDefault="001E2C56" w:rsidP="006B5C04">
            <w:pPr>
              <w:pStyle w:val="Header"/>
              <w:rPr>
                <w:rFonts w:ascii="Arial" w:hAnsi="Arial" w:cs="Arial"/>
                <w:sz w:val="22"/>
                <w:szCs w:val="22"/>
              </w:rPr>
            </w:pPr>
            <w:r>
              <w:rPr>
                <w:rFonts w:ascii="Arial" w:hAnsi="Arial" w:cs="Arial"/>
                <w:sz w:val="22"/>
                <w:szCs w:val="22"/>
              </w:rPr>
              <w:t>AF, Cert</w:t>
            </w:r>
          </w:p>
        </w:tc>
      </w:tr>
      <w:tr w:rsidR="00F870FC" w:rsidRPr="00F870FC" w14:paraId="4EF618B3" w14:textId="77777777" w:rsidTr="5645DF63">
        <w:trPr>
          <w:trHeight w:val="271"/>
        </w:trPr>
        <w:tc>
          <w:tcPr>
            <w:tcW w:w="6379" w:type="dxa"/>
          </w:tcPr>
          <w:p w14:paraId="57EAEB79" w14:textId="0705C09E" w:rsidR="00252481" w:rsidRPr="001E2C56" w:rsidRDefault="001F4DED" w:rsidP="00252481">
            <w:pPr>
              <w:pStyle w:val="Heading5"/>
              <w:jc w:val="left"/>
              <w:rPr>
                <w:rFonts w:asciiTheme="minorHAnsi" w:hAnsiTheme="minorHAnsi" w:cstheme="minorHAnsi"/>
                <w:bCs/>
                <w:sz w:val="22"/>
                <w:szCs w:val="22"/>
              </w:rPr>
            </w:pPr>
            <w:r w:rsidRPr="001E2C56">
              <w:rPr>
                <w:rFonts w:asciiTheme="minorHAnsi" w:hAnsiTheme="minorHAnsi" w:cstheme="minorHAnsi"/>
                <w:bCs/>
                <w:sz w:val="22"/>
                <w:szCs w:val="22"/>
              </w:rPr>
              <w:t>Extensive experience in estates management, health &amp; safety or security at a senior level</w:t>
            </w:r>
            <w:r w:rsidR="002777BE">
              <w:rPr>
                <w:rFonts w:asciiTheme="minorHAnsi" w:hAnsiTheme="minorHAnsi" w:cstheme="minorHAnsi"/>
                <w:bCs/>
                <w:sz w:val="22"/>
                <w:szCs w:val="22"/>
              </w:rPr>
              <w:t xml:space="preserve"> within a large scale, complex organisation</w:t>
            </w:r>
          </w:p>
        </w:tc>
        <w:tc>
          <w:tcPr>
            <w:tcW w:w="1134" w:type="dxa"/>
          </w:tcPr>
          <w:p w14:paraId="6A586356" w14:textId="4EC837CF" w:rsidR="00F870FC" w:rsidRPr="00A603BB" w:rsidRDefault="0022747F"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5BE7C709" w14:textId="3FC6F595" w:rsidR="00F870FC" w:rsidRPr="00A603BB" w:rsidRDefault="00F870FC" w:rsidP="006B5C04">
            <w:pPr>
              <w:jc w:val="center"/>
              <w:rPr>
                <w:rFonts w:ascii="Arial" w:hAnsi="Arial" w:cs="Arial"/>
                <w:sz w:val="22"/>
                <w:szCs w:val="22"/>
              </w:rPr>
            </w:pPr>
          </w:p>
        </w:tc>
        <w:tc>
          <w:tcPr>
            <w:tcW w:w="1276" w:type="dxa"/>
          </w:tcPr>
          <w:p w14:paraId="65CB9A94" w14:textId="67D985EA" w:rsidR="00F870FC" w:rsidRPr="00A603BB" w:rsidRDefault="000E061E"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41125030" w14:textId="77777777" w:rsidTr="5645DF63">
        <w:trPr>
          <w:trHeight w:val="292"/>
        </w:trPr>
        <w:tc>
          <w:tcPr>
            <w:tcW w:w="6379" w:type="dxa"/>
          </w:tcPr>
          <w:p w14:paraId="7799CEB5" w14:textId="42B0CE7A" w:rsidR="00F870FC" w:rsidRPr="001E2C56" w:rsidRDefault="00F15B2D" w:rsidP="00252481">
            <w:pPr>
              <w:pStyle w:val="Heading5"/>
              <w:jc w:val="left"/>
              <w:rPr>
                <w:rFonts w:asciiTheme="minorHAnsi" w:hAnsiTheme="minorHAnsi" w:cstheme="minorHAnsi"/>
                <w:bCs/>
                <w:sz w:val="22"/>
                <w:szCs w:val="22"/>
              </w:rPr>
            </w:pPr>
            <w:r w:rsidRPr="001E2C56">
              <w:rPr>
                <w:rFonts w:asciiTheme="minorHAnsi" w:hAnsiTheme="minorHAnsi" w:cstheme="minorHAnsi"/>
                <w:bCs/>
                <w:sz w:val="22"/>
                <w:szCs w:val="22"/>
              </w:rPr>
              <w:t>Experience within a further education setting</w:t>
            </w:r>
          </w:p>
        </w:tc>
        <w:tc>
          <w:tcPr>
            <w:tcW w:w="1134" w:type="dxa"/>
          </w:tcPr>
          <w:p w14:paraId="629BFB6D" w14:textId="06182EA2" w:rsidR="00F870FC" w:rsidRPr="00A603BB" w:rsidRDefault="00F870FC" w:rsidP="006B5C04">
            <w:pPr>
              <w:jc w:val="center"/>
              <w:rPr>
                <w:rFonts w:ascii="Arial" w:hAnsi="Arial" w:cs="Arial"/>
                <w:sz w:val="22"/>
                <w:szCs w:val="22"/>
              </w:rPr>
            </w:pPr>
          </w:p>
        </w:tc>
        <w:tc>
          <w:tcPr>
            <w:tcW w:w="1134" w:type="dxa"/>
          </w:tcPr>
          <w:p w14:paraId="1509603D" w14:textId="68C1C169" w:rsidR="00F870FC" w:rsidRPr="00A603BB" w:rsidRDefault="00A731F9"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276" w:type="dxa"/>
          </w:tcPr>
          <w:p w14:paraId="23BDBD42"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17981CA4" w14:textId="77777777" w:rsidTr="5645DF63">
        <w:trPr>
          <w:trHeight w:val="287"/>
        </w:trPr>
        <w:tc>
          <w:tcPr>
            <w:tcW w:w="6379" w:type="dxa"/>
          </w:tcPr>
          <w:p w14:paraId="769B18A7" w14:textId="77E9ECA8" w:rsidR="00F870FC" w:rsidRPr="001E2C56" w:rsidRDefault="00F15B2D" w:rsidP="00252481">
            <w:pPr>
              <w:pStyle w:val="Heading5"/>
              <w:jc w:val="left"/>
              <w:rPr>
                <w:rFonts w:asciiTheme="minorHAnsi" w:hAnsiTheme="minorHAnsi" w:cstheme="minorHAnsi"/>
                <w:bCs/>
                <w:sz w:val="22"/>
                <w:szCs w:val="22"/>
              </w:rPr>
            </w:pPr>
            <w:r w:rsidRPr="001E2C56">
              <w:rPr>
                <w:rFonts w:asciiTheme="minorHAnsi" w:hAnsiTheme="minorHAnsi" w:cstheme="minorHAnsi"/>
                <w:bCs/>
                <w:sz w:val="22"/>
                <w:szCs w:val="22"/>
              </w:rPr>
              <w:t>Experience of managing large-scale capital projects</w:t>
            </w:r>
          </w:p>
        </w:tc>
        <w:tc>
          <w:tcPr>
            <w:tcW w:w="1134" w:type="dxa"/>
          </w:tcPr>
          <w:p w14:paraId="370DA8FE" w14:textId="5B9050B0" w:rsidR="00F870FC" w:rsidRPr="00A603BB" w:rsidRDefault="00C555F7"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2218E886" w14:textId="04FD391A" w:rsidR="00F870FC" w:rsidRPr="00A603BB" w:rsidRDefault="00F870FC" w:rsidP="006B5C04">
            <w:pPr>
              <w:jc w:val="center"/>
              <w:rPr>
                <w:rFonts w:ascii="Arial" w:hAnsi="Arial" w:cs="Arial"/>
                <w:sz w:val="22"/>
                <w:szCs w:val="22"/>
              </w:rPr>
            </w:pPr>
          </w:p>
        </w:tc>
        <w:tc>
          <w:tcPr>
            <w:tcW w:w="1276" w:type="dxa"/>
          </w:tcPr>
          <w:p w14:paraId="309D24C3"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C555F7" w:rsidRPr="00F870FC" w14:paraId="0DA1EE7D" w14:textId="77777777" w:rsidTr="5645DF63">
        <w:trPr>
          <w:trHeight w:val="287"/>
        </w:trPr>
        <w:tc>
          <w:tcPr>
            <w:tcW w:w="6379" w:type="dxa"/>
          </w:tcPr>
          <w:p w14:paraId="2D3748B8" w14:textId="6428D41A" w:rsidR="00C555F7" w:rsidRPr="001E2C56" w:rsidRDefault="00295D5D" w:rsidP="5645DF63">
            <w:pPr>
              <w:pStyle w:val="Heading5"/>
              <w:jc w:val="left"/>
              <w:rPr>
                <w:rFonts w:asciiTheme="minorHAnsi" w:hAnsiTheme="minorHAnsi" w:cstheme="minorHAnsi"/>
                <w:sz w:val="22"/>
                <w:szCs w:val="22"/>
              </w:rPr>
            </w:pPr>
            <w:r w:rsidRPr="001E2C56">
              <w:rPr>
                <w:rFonts w:asciiTheme="minorHAnsi" w:hAnsiTheme="minorHAnsi" w:cstheme="minorHAnsi"/>
                <w:sz w:val="22"/>
                <w:szCs w:val="22"/>
              </w:rPr>
              <w:t>Proven track record of developing and implementing strategic plans</w:t>
            </w:r>
          </w:p>
        </w:tc>
        <w:tc>
          <w:tcPr>
            <w:tcW w:w="1134" w:type="dxa"/>
          </w:tcPr>
          <w:p w14:paraId="3CED8433" w14:textId="6344A58F" w:rsidR="00C555F7" w:rsidRPr="00A603BB" w:rsidRDefault="00C555F7"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7EF56BB2" w14:textId="77777777" w:rsidR="00C555F7" w:rsidRPr="00A603BB" w:rsidRDefault="00C555F7" w:rsidP="006B5C04">
            <w:pPr>
              <w:jc w:val="center"/>
              <w:rPr>
                <w:rFonts w:ascii="Arial" w:hAnsi="Arial" w:cs="Arial"/>
                <w:b/>
                <w:sz w:val="22"/>
                <w:szCs w:val="22"/>
              </w:rPr>
            </w:pPr>
          </w:p>
        </w:tc>
        <w:tc>
          <w:tcPr>
            <w:tcW w:w="1276" w:type="dxa"/>
          </w:tcPr>
          <w:p w14:paraId="28317D55" w14:textId="7EF578B8" w:rsidR="00C555F7" w:rsidRPr="00A603BB" w:rsidRDefault="0099041F" w:rsidP="006B5C04">
            <w:pPr>
              <w:pStyle w:val="Header"/>
              <w:rPr>
                <w:rFonts w:ascii="Arial" w:hAnsi="Arial" w:cs="Arial"/>
                <w:sz w:val="22"/>
                <w:szCs w:val="22"/>
              </w:rPr>
            </w:pPr>
            <w:r w:rsidRPr="00A603BB">
              <w:rPr>
                <w:rFonts w:ascii="Arial" w:hAnsi="Arial" w:cs="Arial"/>
                <w:sz w:val="22"/>
                <w:szCs w:val="22"/>
              </w:rPr>
              <w:t>AF, IV</w:t>
            </w:r>
          </w:p>
        </w:tc>
      </w:tr>
      <w:tr w:rsidR="00C555F7" w:rsidRPr="00F870FC" w14:paraId="6AC35FC6" w14:textId="77777777" w:rsidTr="000B2EA7">
        <w:trPr>
          <w:trHeight w:val="287"/>
        </w:trPr>
        <w:tc>
          <w:tcPr>
            <w:tcW w:w="6379" w:type="dxa"/>
            <w:shd w:val="clear" w:color="auto" w:fill="auto"/>
          </w:tcPr>
          <w:p w14:paraId="4DF3A3A6" w14:textId="48430267" w:rsidR="00C555F7" w:rsidRPr="001E2C56" w:rsidRDefault="00252481" w:rsidP="5645DF63">
            <w:pPr>
              <w:pStyle w:val="Heading5"/>
              <w:jc w:val="left"/>
              <w:rPr>
                <w:rFonts w:asciiTheme="minorHAnsi" w:hAnsiTheme="minorHAnsi" w:cstheme="minorHAnsi"/>
                <w:sz w:val="22"/>
                <w:szCs w:val="22"/>
              </w:rPr>
            </w:pPr>
            <w:r w:rsidRPr="000B2EA7">
              <w:rPr>
                <w:rFonts w:asciiTheme="minorHAnsi" w:hAnsiTheme="minorHAnsi" w:cstheme="minorHAnsi"/>
                <w:sz w:val="22"/>
                <w:szCs w:val="22"/>
              </w:rPr>
              <w:t xml:space="preserve">Strong </w:t>
            </w:r>
            <w:r w:rsidR="000E55C8" w:rsidRPr="000B2EA7">
              <w:rPr>
                <w:rFonts w:asciiTheme="minorHAnsi" w:hAnsiTheme="minorHAnsi" w:cstheme="minorHAnsi"/>
                <w:sz w:val="22"/>
                <w:szCs w:val="22"/>
              </w:rPr>
              <w:t>c</w:t>
            </w:r>
            <w:r w:rsidRPr="000B2EA7">
              <w:rPr>
                <w:rFonts w:asciiTheme="minorHAnsi" w:hAnsiTheme="minorHAnsi" w:cstheme="minorHAnsi"/>
                <w:sz w:val="22"/>
                <w:szCs w:val="22"/>
              </w:rPr>
              <w:t>ommunication skills, with focus on inter-departmental and matrix organisation role</w:t>
            </w:r>
          </w:p>
        </w:tc>
        <w:tc>
          <w:tcPr>
            <w:tcW w:w="1134" w:type="dxa"/>
          </w:tcPr>
          <w:p w14:paraId="16D9E7B5" w14:textId="7B4EB3D3" w:rsidR="00C555F7" w:rsidRPr="00A603BB" w:rsidRDefault="002777BE"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409ABA69" w14:textId="7E6ECA2A" w:rsidR="00C555F7" w:rsidRPr="00A603BB" w:rsidRDefault="00C555F7" w:rsidP="006B5C04">
            <w:pPr>
              <w:jc w:val="center"/>
              <w:rPr>
                <w:rFonts w:ascii="Arial" w:hAnsi="Arial" w:cs="Arial"/>
                <w:b/>
                <w:sz w:val="22"/>
                <w:szCs w:val="22"/>
              </w:rPr>
            </w:pPr>
          </w:p>
        </w:tc>
        <w:tc>
          <w:tcPr>
            <w:tcW w:w="1276" w:type="dxa"/>
          </w:tcPr>
          <w:p w14:paraId="0AEE15B4" w14:textId="2E447D45" w:rsidR="00C555F7" w:rsidRPr="00A603BB" w:rsidRDefault="002777BE" w:rsidP="006B5C04">
            <w:pPr>
              <w:pStyle w:val="Header"/>
              <w:rPr>
                <w:rFonts w:ascii="Arial" w:hAnsi="Arial" w:cs="Arial"/>
                <w:sz w:val="22"/>
                <w:szCs w:val="22"/>
              </w:rPr>
            </w:pPr>
            <w:r>
              <w:rPr>
                <w:rFonts w:ascii="Arial" w:hAnsi="Arial" w:cs="Arial"/>
                <w:sz w:val="22"/>
                <w:szCs w:val="22"/>
              </w:rPr>
              <w:t>AF, IV</w:t>
            </w:r>
          </w:p>
        </w:tc>
      </w:tr>
      <w:tr w:rsidR="00252481" w:rsidRPr="00F870FC" w14:paraId="045C86B5" w14:textId="77777777" w:rsidTr="5645DF63">
        <w:trPr>
          <w:trHeight w:val="304"/>
        </w:trPr>
        <w:tc>
          <w:tcPr>
            <w:tcW w:w="9923" w:type="dxa"/>
            <w:gridSpan w:val="4"/>
            <w:shd w:val="clear" w:color="auto" w:fill="E7E6E6" w:themeFill="background2"/>
          </w:tcPr>
          <w:p w14:paraId="1FAB294F" w14:textId="54326A05" w:rsidR="00252481" w:rsidRPr="001E2C56" w:rsidRDefault="00252481" w:rsidP="5645DF63">
            <w:pPr>
              <w:pStyle w:val="Header"/>
              <w:rPr>
                <w:rFonts w:asciiTheme="minorHAnsi" w:hAnsiTheme="minorHAnsi" w:cstheme="minorHAnsi"/>
                <w:sz w:val="22"/>
                <w:szCs w:val="22"/>
              </w:rPr>
            </w:pPr>
            <w:r w:rsidRPr="001E2C56">
              <w:rPr>
                <w:rFonts w:asciiTheme="minorHAnsi" w:hAnsiTheme="minorHAnsi" w:cstheme="minorHAnsi"/>
                <w:b/>
                <w:bCs/>
                <w:sz w:val="22"/>
                <w:szCs w:val="22"/>
              </w:rPr>
              <w:t>Knowledge, Skills and Abilities</w:t>
            </w:r>
          </w:p>
        </w:tc>
      </w:tr>
      <w:tr w:rsidR="00F155DF" w:rsidRPr="00F870FC" w14:paraId="01DE6855" w14:textId="77777777" w:rsidTr="5645DF63">
        <w:tc>
          <w:tcPr>
            <w:tcW w:w="6379" w:type="dxa"/>
          </w:tcPr>
          <w:p w14:paraId="6CA87A69" w14:textId="5E4AACF9" w:rsidR="00F155DF" w:rsidRPr="001E2C56" w:rsidRDefault="00F155DF" w:rsidP="00F155DF">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Strong knowledge of regulatory frameworks, including health &amp; safety and environmental sustainability</w:t>
            </w:r>
          </w:p>
        </w:tc>
        <w:tc>
          <w:tcPr>
            <w:tcW w:w="1134" w:type="dxa"/>
          </w:tcPr>
          <w:p w14:paraId="166CF1E1" w14:textId="77777777" w:rsidR="00F155DF" w:rsidRPr="00A603BB" w:rsidRDefault="00F155DF" w:rsidP="00F155DF">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6C87EF38" w14:textId="77777777" w:rsidR="00F155DF" w:rsidRPr="00A603BB" w:rsidRDefault="00F155DF" w:rsidP="00F155DF">
            <w:pPr>
              <w:jc w:val="center"/>
              <w:rPr>
                <w:rFonts w:ascii="Arial" w:hAnsi="Arial" w:cs="Arial"/>
                <w:b/>
                <w:sz w:val="22"/>
                <w:szCs w:val="22"/>
              </w:rPr>
            </w:pPr>
          </w:p>
        </w:tc>
        <w:tc>
          <w:tcPr>
            <w:tcW w:w="1276" w:type="dxa"/>
          </w:tcPr>
          <w:p w14:paraId="35F1372C" w14:textId="7E856C60" w:rsidR="00F155DF" w:rsidRPr="00A603BB" w:rsidRDefault="00F155DF" w:rsidP="00F155DF">
            <w:pPr>
              <w:pStyle w:val="Header"/>
              <w:rPr>
                <w:rFonts w:ascii="Arial" w:hAnsi="Arial" w:cs="Arial"/>
                <w:sz w:val="22"/>
                <w:szCs w:val="22"/>
              </w:rPr>
            </w:pPr>
            <w:r w:rsidRPr="00A603BB">
              <w:rPr>
                <w:rFonts w:ascii="Arial" w:hAnsi="Arial" w:cs="Arial"/>
                <w:sz w:val="22"/>
                <w:szCs w:val="22"/>
              </w:rPr>
              <w:t xml:space="preserve">AF, </w:t>
            </w:r>
            <w:r w:rsidR="005E450E">
              <w:rPr>
                <w:rFonts w:ascii="Arial" w:hAnsi="Arial" w:cs="Arial"/>
                <w:sz w:val="22"/>
                <w:szCs w:val="22"/>
              </w:rPr>
              <w:t>IV</w:t>
            </w:r>
          </w:p>
        </w:tc>
      </w:tr>
      <w:tr w:rsidR="00F155DF" w:rsidRPr="00F870FC" w14:paraId="4117D656" w14:textId="77777777" w:rsidTr="5645DF63">
        <w:tc>
          <w:tcPr>
            <w:tcW w:w="6379" w:type="dxa"/>
          </w:tcPr>
          <w:p w14:paraId="4C553415" w14:textId="1A19CAD2" w:rsidR="00F155DF" w:rsidRPr="001E2C56" w:rsidRDefault="00F155DF" w:rsidP="00F155DF">
            <w:pPr>
              <w:pStyle w:val="Heading5"/>
              <w:tabs>
                <w:tab w:val="left" w:pos="740"/>
              </w:tabs>
              <w:jc w:val="left"/>
              <w:rPr>
                <w:rFonts w:asciiTheme="minorHAnsi" w:hAnsiTheme="minorHAnsi" w:cstheme="minorHAnsi"/>
                <w:bCs/>
                <w:sz w:val="22"/>
                <w:szCs w:val="22"/>
              </w:rPr>
            </w:pPr>
            <w:r w:rsidRPr="005E450E">
              <w:rPr>
                <w:rFonts w:asciiTheme="minorHAnsi" w:hAnsiTheme="minorHAnsi" w:cstheme="minorHAnsi"/>
                <w:bCs/>
                <w:sz w:val="22"/>
                <w:szCs w:val="22"/>
              </w:rPr>
              <w:t>Membership of a relevant professional body (e.g. IOSH, IWFM</w:t>
            </w:r>
            <w:r w:rsidR="0087624B" w:rsidRPr="005E450E">
              <w:rPr>
                <w:rFonts w:asciiTheme="minorHAnsi" w:hAnsiTheme="minorHAnsi" w:cstheme="minorHAnsi"/>
                <w:bCs/>
                <w:sz w:val="22"/>
                <w:szCs w:val="22"/>
              </w:rPr>
              <w:t>)</w:t>
            </w:r>
          </w:p>
        </w:tc>
        <w:tc>
          <w:tcPr>
            <w:tcW w:w="1134" w:type="dxa"/>
          </w:tcPr>
          <w:p w14:paraId="7BBBF41A" w14:textId="1678FDB0" w:rsidR="00F155DF" w:rsidRPr="00A603BB" w:rsidRDefault="00F155DF" w:rsidP="00F155DF">
            <w:pPr>
              <w:jc w:val="center"/>
              <w:rPr>
                <w:rFonts w:ascii="Arial" w:hAnsi="Arial" w:cs="Arial"/>
                <w:b/>
                <w:sz w:val="22"/>
                <w:szCs w:val="22"/>
              </w:rPr>
            </w:pPr>
          </w:p>
        </w:tc>
        <w:tc>
          <w:tcPr>
            <w:tcW w:w="1134" w:type="dxa"/>
          </w:tcPr>
          <w:p w14:paraId="74907E8E" w14:textId="3AA90003" w:rsidR="00F155DF" w:rsidRPr="00A603BB" w:rsidRDefault="00F155DF" w:rsidP="003920B5">
            <w:pPr>
              <w:jc w:val="center"/>
              <w:rPr>
                <w:rFonts w:ascii="Arial" w:hAnsi="Arial" w:cs="Arial"/>
                <w:sz w:val="22"/>
                <w:szCs w:val="22"/>
              </w:rPr>
            </w:pPr>
            <w:r w:rsidRPr="00A603BB">
              <w:rPr>
                <w:rFonts w:ascii="Wingdings" w:eastAsia="Wingdings" w:hAnsi="Wingdings" w:cs="Wingdings"/>
                <w:b/>
                <w:sz w:val="22"/>
                <w:szCs w:val="22"/>
              </w:rPr>
              <w:t>ü</w:t>
            </w:r>
          </w:p>
        </w:tc>
        <w:tc>
          <w:tcPr>
            <w:tcW w:w="1276" w:type="dxa"/>
          </w:tcPr>
          <w:p w14:paraId="66540A31" w14:textId="1B96BD06" w:rsidR="00F155DF" w:rsidRPr="00A603BB" w:rsidRDefault="00F155DF" w:rsidP="00F155DF">
            <w:pPr>
              <w:pStyle w:val="Header"/>
              <w:rPr>
                <w:rFonts w:ascii="Arial" w:hAnsi="Arial" w:cs="Arial"/>
                <w:sz w:val="22"/>
                <w:szCs w:val="22"/>
              </w:rPr>
            </w:pPr>
            <w:r w:rsidRPr="00A603BB">
              <w:rPr>
                <w:rFonts w:ascii="Arial" w:hAnsi="Arial" w:cs="Arial"/>
                <w:sz w:val="22"/>
                <w:szCs w:val="22"/>
              </w:rPr>
              <w:t>AF, Cert</w:t>
            </w:r>
          </w:p>
        </w:tc>
      </w:tr>
      <w:tr w:rsidR="00F870FC" w:rsidRPr="00F870FC" w14:paraId="4BB0BC77" w14:textId="77777777" w:rsidTr="5645DF63">
        <w:tc>
          <w:tcPr>
            <w:tcW w:w="6379" w:type="dxa"/>
          </w:tcPr>
          <w:p w14:paraId="4A868798" w14:textId="5FF27DFB" w:rsidR="00F870FC" w:rsidRPr="001E2C56" w:rsidRDefault="00252481"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Strong understanding of corporate finance and performance management principles</w:t>
            </w:r>
          </w:p>
        </w:tc>
        <w:tc>
          <w:tcPr>
            <w:tcW w:w="1134" w:type="dxa"/>
          </w:tcPr>
          <w:p w14:paraId="260CB0B5"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4FE3C51A" w14:textId="77777777" w:rsidR="00F870FC" w:rsidRPr="00A603BB" w:rsidRDefault="00F870FC" w:rsidP="006B5C04">
            <w:pPr>
              <w:jc w:val="center"/>
              <w:rPr>
                <w:rFonts w:ascii="Arial" w:hAnsi="Arial" w:cs="Arial"/>
                <w:sz w:val="22"/>
                <w:szCs w:val="22"/>
              </w:rPr>
            </w:pPr>
          </w:p>
        </w:tc>
        <w:tc>
          <w:tcPr>
            <w:tcW w:w="1276" w:type="dxa"/>
          </w:tcPr>
          <w:p w14:paraId="700D5CDF"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7B393F26" w14:textId="77777777" w:rsidTr="5645DF63">
        <w:tc>
          <w:tcPr>
            <w:tcW w:w="6379" w:type="dxa"/>
          </w:tcPr>
          <w:p w14:paraId="4F644B4A" w14:textId="7149AD62" w:rsidR="00F870FC" w:rsidRPr="001E2C56" w:rsidRDefault="00111851"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Ability to lead multidisciplinary teams and drive cultural change</w:t>
            </w:r>
          </w:p>
        </w:tc>
        <w:tc>
          <w:tcPr>
            <w:tcW w:w="1134" w:type="dxa"/>
          </w:tcPr>
          <w:p w14:paraId="55A928AD"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558A6A09" w14:textId="77777777" w:rsidR="00F870FC" w:rsidRPr="00A603BB" w:rsidRDefault="00F870FC" w:rsidP="006B5C04">
            <w:pPr>
              <w:jc w:val="center"/>
              <w:rPr>
                <w:rFonts w:ascii="Arial" w:hAnsi="Arial" w:cs="Arial"/>
                <w:sz w:val="22"/>
                <w:szCs w:val="22"/>
              </w:rPr>
            </w:pPr>
          </w:p>
        </w:tc>
        <w:tc>
          <w:tcPr>
            <w:tcW w:w="1276" w:type="dxa"/>
          </w:tcPr>
          <w:p w14:paraId="3A12B868"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1D36CEFB" w14:textId="77777777" w:rsidTr="5645DF63">
        <w:tc>
          <w:tcPr>
            <w:tcW w:w="6379" w:type="dxa"/>
          </w:tcPr>
          <w:p w14:paraId="5E389F0C" w14:textId="432E3F4D" w:rsidR="00F870FC" w:rsidRPr="001E2C56" w:rsidRDefault="00E81FA3"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Excellent budget management and financial planning skills</w:t>
            </w:r>
          </w:p>
        </w:tc>
        <w:tc>
          <w:tcPr>
            <w:tcW w:w="1134" w:type="dxa"/>
          </w:tcPr>
          <w:p w14:paraId="3D3A6E25"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05A052AB" w14:textId="77777777" w:rsidR="00F870FC" w:rsidRPr="00A603BB" w:rsidRDefault="00F870FC" w:rsidP="006B5C04">
            <w:pPr>
              <w:jc w:val="center"/>
              <w:rPr>
                <w:rFonts w:ascii="Arial" w:hAnsi="Arial" w:cs="Arial"/>
                <w:sz w:val="22"/>
                <w:szCs w:val="22"/>
              </w:rPr>
            </w:pPr>
          </w:p>
        </w:tc>
        <w:tc>
          <w:tcPr>
            <w:tcW w:w="1276" w:type="dxa"/>
          </w:tcPr>
          <w:p w14:paraId="729019B3"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240F4F" w:rsidRPr="00F870FC" w14:paraId="41DAAE2F" w14:textId="77777777" w:rsidTr="5645DF63">
        <w:tc>
          <w:tcPr>
            <w:tcW w:w="6379" w:type="dxa"/>
          </w:tcPr>
          <w:p w14:paraId="5CEF4FD1" w14:textId="7D0E72D0" w:rsidR="00240F4F" w:rsidRPr="000B2EA7" w:rsidRDefault="00240F4F" w:rsidP="00252481">
            <w:pPr>
              <w:pStyle w:val="Heading5"/>
              <w:tabs>
                <w:tab w:val="left" w:pos="740"/>
              </w:tabs>
              <w:jc w:val="left"/>
              <w:rPr>
                <w:rFonts w:asciiTheme="minorHAnsi" w:hAnsiTheme="minorHAnsi" w:cstheme="minorHAnsi"/>
                <w:bCs/>
                <w:sz w:val="22"/>
                <w:szCs w:val="22"/>
              </w:rPr>
            </w:pPr>
            <w:r w:rsidRPr="000B2EA7">
              <w:rPr>
                <w:rFonts w:asciiTheme="minorHAnsi" w:hAnsiTheme="minorHAnsi" w:cstheme="minorHAnsi"/>
                <w:bCs/>
                <w:sz w:val="22"/>
                <w:szCs w:val="22"/>
              </w:rPr>
              <w:t>Strong stakeholder management experience</w:t>
            </w:r>
          </w:p>
        </w:tc>
        <w:tc>
          <w:tcPr>
            <w:tcW w:w="1134" w:type="dxa"/>
          </w:tcPr>
          <w:p w14:paraId="63D5EDD3" w14:textId="19F82895" w:rsidR="00240F4F" w:rsidRPr="005D5C6B" w:rsidRDefault="000B2EA7" w:rsidP="006B5C04">
            <w:pPr>
              <w:jc w:val="center"/>
              <w:rPr>
                <w:rFonts w:ascii="Wingdings" w:eastAsia="Wingdings" w:hAnsi="Wingdings" w:cs="Wingdings"/>
                <w:b/>
                <w:sz w:val="22"/>
                <w:szCs w:val="22"/>
                <w:highlight w:val="yellow"/>
              </w:rPr>
            </w:pPr>
            <w:r w:rsidRPr="00A603BB">
              <w:rPr>
                <w:rFonts w:ascii="Wingdings" w:eastAsia="Wingdings" w:hAnsi="Wingdings" w:cs="Wingdings"/>
                <w:b/>
                <w:sz w:val="22"/>
                <w:szCs w:val="22"/>
              </w:rPr>
              <w:t>ü</w:t>
            </w:r>
          </w:p>
        </w:tc>
        <w:tc>
          <w:tcPr>
            <w:tcW w:w="1134" w:type="dxa"/>
          </w:tcPr>
          <w:p w14:paraId="21119CE2" w14:textId="3FE417A8" w:rsidR="00240F4F" w:rsidRPr="005D5C6B" w:rsidRDefault="00240F4F" w:rsidP="006B5C04">
            <w:pPr>
              <w:jc w:val="center"/>
              <w:rPr>
                <w:rFonts w:ascii="Arial" w:hAnsi="Arial" w:cs="Arial"/>
                <w:sz w:val="22"/>
                <w:szCs w:val="22"/>
                <w:highlight w:val="yellow"/>
              </w:rPr>
            </w:pPr>
          </w:p>
        </w:tc>
        <w:tc>
          <w:tcPr>
            <w:tcW w:w="1276" w:type="dxa"/>
          </w:tcPr>
          <w:p w14:paraId="3BBC4CCA" w14:textId="21BF185F" w:rsidR="00240F4F" w:rsidRPr="00A603BB" w:rsidRDefault="003920B5"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4D79E2E5" w14:textId="77777777" w:rsidTr="5645DF63">
        <w:tc>
          <w:tcPr>
            <w:tcW w:w="6379" w:type="dxa"/>
          </w:tcPr>
          <w:p w14:paraId="5AAF3CD6" w14:textId="19F58904" w:rsidR="00F870FC" w:rsidRPr="001E2C56" w:rsidRDefault="00252481"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An entrepreneurial mindset with outstanding organi</w:t>
            </w:r>
            <w:r w:rsidR="002852A1" w:rsidRPr="001E2C56">
              <w:rPr>
                <w:rFonts w:asciiTheme="minorHAnsi" w:hAnsiTheme="minorHAnsi" w:cstheme="minorHAnsi"/>
                <w:bCs/>
                <w:sz w:val="22"/>
                <w:szCs w:val="22"/>
              </w:rPr>
              <w:t>s</w:t>
            </w:r>
            <w:r w:rsidRPr="001E2C56">
              <w:rPr>
                <w:rFonts w:asciiTheme="minorHAnsi" w:hAnsiTheme="minorHAnsi" w:cstheme="minorHAnsi"/>
                <w:bCs/>
                <w:sz w:val="22"/>
                <w:szCs w:val="22"/>
              </w:rPr>
              <w:t>ational and leadership skills</w:t>
            </w:r>
          </w:p>
        </w:tc>
        <w:tc>
          <w:tcPr>
            <w:tcW w:w="1134" w:type="dxa"/>
          </w:tcPr>
          <w:p w14:paraId="0FBDCCCA"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7F661C33" w14:textId="77777777" w:rsidR="00F870FC" w:rsidRPr="00A603BB" w:rsidRDefault="00F870FC" w:rsidP="005F78D4">
            <w:pPr>
              <w:jc w:val="center"/>
              <w:rPr>
                <w:rFonts w:ascii="Arial" w:hAnsi="Arial" w:cs="Arial"/>
                <w:sz w:val="22"/>
                <w:szCs w:val="22"/>
              </w:rPr>
            </w:pPr>
          </w:p>
        </w:tc>
        <w:tc>
          <w:tcPr>
            <w:tcW w:w="1276" w:type="dxa"/>
          </w:tcPr>
          <w:p w14:paraId="0B54C0EC"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33BFF9EB" w14:textId="77777777" w:rsidTr="5645DF63">
        <w:tc>
          <w:tcPr>
            <w:tcW w:w="6379" w:type="dxa"/>
          </w:tcPr>
          <w:p w14:paraId="580237C4" w14:textId="4E7A5703" w:rsidR="00F870FC" w:rsidRPr="001E2C56" w:rsidRDefault="00252481"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Analytical abilities and problem-solving skills</w:t>
            </w:r>
          </w:p>
        </w:tc>
        <w:tc>
          <w:tcPr>
            <w:tcW w:w="1134" w:type="dxa"/>
          </w:tcPr>
          <w:p w14:paraId="68224C77"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06DC7183" w14:textId="77777777" w:rsidR="00F870FC" w:rsidRPr="00A603BB" w:rsidRDefault="00F870FC" w:rsidP="005F78D4">
            <w:pPr>
              <w:jc w:val="center"/>
              <w:rPr>
                <w:rFonts w:ascii="Arial" w:hAnsi="Arial" w:cs="Arial"/>
                <w:sz w:val="22"/>
                <w:szCs w:val="22"/>
              </w:rPr>
            </w:pPr>
          </w:p>
        </w:tc>
        <w:tc>
          <w:tcPr>
            <w:tcW w:w="1276" w:type="dxa"/>
          </w:tcPr>
          <w:p w14:paraId="51FB60DE" w14:textId="77777777" w:rsidR="00F870FC" w:rsidRPr="00A603BB" w:rsidRDefault="00F870FC" w:rsidP="006B5C04">
            <w:pPr>
              <w:pStyle w:val="Header"/>
              <w:rPr>
                <w:rFonts w:ascii="Arial" w:hAnsi="Arial" w:cs="Arial"/>
                <w:sz w:val="22"/>
                <w:szCs w:val="22"/>
              </w:rPr>
            </w:pPr>
            <w:r w:rsidRPr="00A603BB">
              <w:rPr>
                <w:rFonts w:ascii="Arial" w:hAnsi="Arial" w:cs="Arial"/>
                <w:sz w:val="22"/>
                <w:szCs w:val="22"/>
              </w:rPr>
              <w:t>AF, IV</w:t>
            </w:r>
          </w:p>
        </w:tc>
      </w:tr>
      <w:tr w:rsidR="00F870FC" w:rsidRPr="00F870FC" w14:paraId="3A96696F" w14:textId="77777777" w:rsidTr="5645DF63">
        <w:tc>
          <w:tcPr>
            <w:tcW w:w="6379" w:type="dxa"/>
          </w:tcPr>
          <w:p w14:paraId="66E37AF8" w14:textId="77777777" w:rsidR="00F870FC" w:rsidRPr="001E2C56" w:rsidRDefault="00F870FC"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Ability to work under pressure and meet deadlines</w:t>
            </w:r>
          </w:p>
        </w:tc>
        <w:tc>
          <w:tcPr>
            <w:tcW w:w="1134" w:type="dxa"/>
          </w:tcPr>
          <w:p w14:paraId="3FF16AB0" w14:textId="77777777" w:rsidR="00F870FC" w:rsidRPr="00A603BB" w:rsidRDefault="00F870FC" w:rsidP="006B5C04">
            <w:pPr>
              <w:jc w:val="center"/>
              <w:rPr>
                <w:rFonts w:ascii="Arial" w:hAnsi="Arial" w:cs="Arial"/>
                <w:b/>
                <w:sz w:val="22"/>
                <w:szCs w:val="22"/>
              </w:rPr>
            </w:pPr>
            <w:r w:rsidRPr="00A603BB">
              <w:rPr>
                <w:rFonts w:ascii="Wingdings" w:eastAsia="Wingdings" w:hAnsi="Wingdings" w:cs="Wingdings"/>
                <w:b/>
                <w:sz w:val="22"/>
                <w:szCs w:val="22"/>
              </w:rPr>
              <w:t>ü</w:t>
            </w:r>
          </w:p>
        </w:tc>
        <w:tc>
          <w:tcPr>
            <w:tcW w:w="1134" w:type="dxa"/>
          </w:tcPr>
          <w:p w14:paraId="2B96BFAD" w14:textId="77777777" w:rsidR="00F870FC" w:rsidRPr="00A603BB" w:rsidRDefault="00F870FC" w:rsidP="005F78D4">
            <w:pPr>
              <w:jc w:val="center"/>
              <w:rPr>
                <w:rFonts w:ascii="Arial" w:hAnsi="Arial" w:cs="Arial"/>
                <w:sz w:val="22"/>
                <w:szCs w:val="22"/>
              </w:rPr>
            </w:pPr>
          </w:p>
        </w:tc>
        <w:tc>
          <w:tcPr>
            <w:tcW w:w="1276" w:type="dxa"/>
          </w:tcPr>
          <w:p w14:paraId="51440C3D" w14:textId="18D3FE5A" w:rsidR="00F870FC" w:rsidRPr="00A603BB" w:rsidRDefault="000B2EA7" w:rsidP="006B5C04">
            <w:pPr>
              <w:pStyle w:val="Header"/>
              <w:rPr>
                <w:rFonts w:ascii="Arial" w:hAnsi="Arial" w:cs="Arial"/>
                <w:sz w:val="22"/>
                <w:szCs w:val="22"/>
              </w:rPr>
            </w:pPr>
            <w:r>
              <w:rPr>
                <w:rFonts w:ascii="Arial" w:hAnsi="Arial" w:cs="Arial"/>
                <w:sz w:val="22"/>
                <w:szCs w:val="22"/>
              </w:rPr>
              <w:t>AF, IV</w:t>
            </w:r>
          </w:p>
        </w:tc>
      </w:tr>
      <w:tr w:rsidR="00F870FC" w:rsidRPr="00F870FC" w14:paraId="72EF1DBB" w14:textId="77777777" w:rsidTr="5645DF63">
        <w:tc>
          <w:tcPr>
            <w:tcW w:w="6379" w:type="dxa"/>
          </w:tcPr>
          <w:p w14:paraId="3757A908" w14:textId="131DBF08" w:rsidR="00F870FC" w:rsidRPr="001E2C56" w:rsidRDefault="00244DFF"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Knowledge of safeguarding requirements in educational settings</w:t>
            </w:r>
          </w:p>
        </w:tc>
        <w:tc>
          <w:tcPr>
            <w:tcW w:w="1134" w:type="dxa"/>
          </w:tcPr>
          <w:p w14:paraId="38FC6C5A" w14:textId="77777777" w:rsidR="00F870FC" w:rsidRPr="00A603BB" w:rsidRDefault="00F870FC" w:rsidP="006B5C04">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46D5875F" w14:textId="77777777" w:rsidR="00F870FC" w:rsidRPr="00A603BB" w:rsidRDefault="00F870FC" w:rsidP="005F78D4">
            <w:pPr>
              <w:jc w:val="center"/>
              <w:rPr>
                <w:rFonts w:ascii="Arial" w:hAnsi="Arial" w:cs="Arial"/>
                <w:sz w:val="22"/>
                <w:szCs w:val="22"/>
              </w:rPr>
            </w:pPr>
          </w:p>
        </w:tc>
        <w:tc>
          <w:tcPr>
            <w:tcW w:w="1276" w:type="dxa"/>
          </w:tcPr>
          <w:p w14:paraId="08B716B7" w14:textId="16FD9A6B" w:rsidR="00F870FC" w:rsidRPr="00A603BB" w:rsidRDefault="001E2C56" w:rsidP="006B5C04">
            <w:pPr>
              <w:pStyle w:val="Header"/>
              <w:rPr>
                <w:rFonts w:ascii="Arial" w:hAnsi="Arial" w:cs="Arial"/>
                <w:sz w:val="22"/>
                <w:szCs w:val="22"/>
              </w:rPr>
            </w:pPr>
            <w:r>
              <w:rPr>
                <w:rFonts w:ascii="Arial" w:hAnsi="Arial" w:cs="Arial"/>
                <w:sz w:val="22"/>
                <w:szCs w:val="22"/>
              </w:rPr>
              <w:t>IV</w:t>
            </w:r>
          </w:p>
        </w:tc>
      </w:tr>
      <w:tr w:rsidR="00692133" w:rsidRPr="00F870FC" w14:paraId="3D69F0C1" w14:textId="77777777" w:rsidTr="5645DF63">
        <w:tc>
          <w:tcPr>
            <w:tcW w:w="6379" w:type="dxa"/>
          </w:tcPr>
          <w:p w14:paraId="6E702CB7" w14:textId="06D4789C" w:rsidR="00692133" w:rsidRPr="001E2C56" w:rsidRDefault="004031A5" w:rsidP="00252481">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Exceptional communication and leadership skills</w:t>
            </w:r>
          </w:p>
        </w:tc>
        <w:tc>
          <w:tcPr>
            <w:tcW w:w="1134" w:type="dxa"/>
          </w:tcPr>
          <w:p w14:paraId="60706203" w14:textId="32EDC299" w:rsidR="00692133" w:rsidRPr="00A603BB" w:rsidRDefault="00D829D1" w:rsidP="006B5C04">
            <w:pPr>
              <w:jc w:val="center"/>
              <w:rPr>
                <w:rFonts w:ascii="Wingdings" w:eastAsia="Wingdings" w:hAnsi="Wingdings" w:cs="Wingdings"/>
                <w:b/>
                <w:sz w:val="22"/>
                <w:szCs w:val="22"/>
              </w:rPr>
            </w:pPr>
            <w:r w:rsidRPr="00A603BB">
              <w:rPr>
                <w:rFonts w:ascii="Wingdings" w:eastAsia="Wingdings" w:hAnsi="Wingdings" w:cs="Wingdings"/>
                <w:b/>
                <w:sz w:val="22"/>
                <w:szCs w:val="22"/>
              </w:rPr>
              <w:t>ü</w:t>
            </w:r>
          </w:p>
        </w:tc>
        <w:tc>
          <w:tcPr>
            <w:tcW w:w="1134" w:type="dxa"/>
          </w:tcPr>
          <w:p w14:paraId="526CFEE8" w14:textId="77777777" w:rsidR="00692133" w:rsidRPr="00A603BB" w:rsidRDefault="00692133" w:rsidP="005F78D4">
            <w:pPr>
              <w:jc w:val="center"/>
              <w:rPr>
                <w:rFonts w:ascii="Arial" w:hAnsi="Arial" w:cs="Arial"/>
                <w:sz w:val="22"/>
                <w:szCs w:val="22"/>
              </w:rPr>
            </w:pPr>
          </w:p>
        </w:tc>
        <w:tc>
          <w:tcPr>
            <w:tcW w:w="1276" w:type="dxa"/>
          </w:tcPr>
          <w:p w14:paraId="3A7BE0C0" w14:textId="0DBD7AA7" w:rsidR="00692133" w:rsidRPr="00A603BB" w:rsidRDefault="00D829D1" w:rsidP="006B5C04">
            <w:pPr>
              <w:pStyle w:val="Header"/>
              <w:rPr>
                <w:rFonts w:ascii="Arial" w:hAnsi="Arial" w:cs="Arial"/>
                <w:sz w:val="22"/>
                <w:szCs w:val="22"/>
              </w:rPr>
            </w:pPr>
            <w:r w:rsidRPr="00A603BB">
              <w:rPr>
                <w:rFonts w:ascii="Arial" w:hAnsi="Arial" w:cs="Arial"/>
                <w:sz w:val="22"/>
                <w:szCs w:val="22"/>
              </w:rPr>
              <w:t>AF, IV</w:t>
            </w:r>
          </w:p>
        </w:tc>
      </w:tr>
      <w:tr w:rsidR="00AF39A3" w:rsidRPr="00F870FC" w14:paraId="074815B3" w14:textId="77777777" w:rsidTr="5645DF63">
        <w:tc>
          <w:tcPr>
            <w:tcW w:w="6379" w:type="dxa"/>
          </w:tcPr>
          <w:p w14:paraId="24F50A06" w14:textId="14867F75" w:rsidR="00AF39A3" w:rsidRPr="001E2C56" w:rsidRDefault="00AF39A3" w:rsidP="00AF39A3">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Experience with digital estate management solutions</w:t>
            </w:r>
          </w:p>
        </w:tc>
        <w:tc>
          <w:tcPr>
            <w:tcW w:w="1134" w:type="dxa"/>
          </w:tcPr>
          <w:p w14:paraId="678E417F" w14:textId="77777777" w:rsidR="00AF39A3" w:rsidRPr="00A603BB" w:rsidRDefault="00AF39A3" w:rsidP="00AF39A3">
            <w:pPr>
              <w:jc w:val="center"/>
              <w:rPr>
                <w:rFonts w:ascii="Wingdings" w:eastAsia="Wingdings" w:hAnsi="Wingdings" w:cs="Wingdings"/>
                <w:b/>
                <w:sz w:val="22"/>
                <w:szCs w:val="22"/>
              </w:rPr>
            </w:pPr>
          </w:p>
        </w:tc>
        <w:tc>
          <w:tcPr>
            <w:tcW w:w="1134" w:type="dxa"/>
          </w:tcPr>
          <w:p w14:paraId="5773A39D" w14:textId="528A7C2B" w:rsidR="00AF39A3" w:rsidRPr="00A603BB" w:rsidRDefault="00AF39A3" w:rsidP="005F78D4">
            <w:pPr>
              <w:jc w:val="center"/>
              <w:rPr>
                <w:rFonts w:ascii="Arial" w:hAnsi="Arial" w:cs="Arial"/>
                <w:sz w:val="22"/>
                <w:szCs w:val="22"/>
              </w:rPr>
            </w:pPr>
            <w:r w:rsidRPr="00A603BB">
              <w:rPr>
                <w:rFonts w:ascii="Wingdings" w:eastAsia="Wingdings" w:hAnsi="Wingdings" w:cs="Wingdings"/>
                <w:b/>
                <w:sz w:val="22"/>
                <w:szCs w:val="22"/>
              </w:rPr>
              <w:t>ü</w:t>
            </w:r>
          </w:p>
        </w:tc>
        <w:tc>
          <w:tcPr>
            <w:tcW w:w="1276" w:type="dxa"/>
          </w:tcPr>
          <w:p w14:paraId="0A58AF41" w14:textId="25CA585C" w:rsidR="00AF39A3" w:rsidRPr="00A603BB" w:rsidRDefault="00AF39A3" w:rsidP="00AF39A3">
            <w:pPr>
              <w:pStyle w:val="Header"/>
              <w:rPr>
                <w:rFonts w:ascii="Arial" w:hAnsi="Arial" w:cs="Arial"/>
                <w:sz w:val="22"/>
                <w:szCs w:val="22"/>
              </w:rPr>
            </w:pPr>
            <w:r w:rsidRPr="00A603BB">
              <w:rPr>
                <w:rFonts w:ascii="Arial" w:hAnsi="Arial" w:cs="Arial"/>
                <w:sz w:val="22"/>
                <w:szCs w:val="22"/>
              </w:rPr>
              <w:t>AF, IV</w:t>
            </w:r>
          </w:p>
        </w:tc>
      </w:tr>
      <w:tr w:rsidR="00AF39A3" w:rsidRPr="00F870FC" w14:paraId="6BBC6FDB" w14:textId="77777777" w:rsidTr="5645DF63">
        <w:tc>
          <w:tcPr>
            <w:tcW w:w="9923" w:type="dxa"/>
            <w:gridSpan w:val="4"/>
            <w:shd w:val="clear" w:color="auto" w:fill="E7E6E6" w:themeFill="background2"/>
          </w:tcPr>
          <w:p w14:paraId="1A5FE40C" w14:textId="7651E407" w:rsidR="00AF39A3" w:rsidRPr="001E2C56" w:rsidRDefault="00AF39A3" w:rsidP="00AF39A3">
            <w:pPr>
              <w:pStyle w:val="Header"/>
              <w:rPr>
                <w:rFonts w:asciiTheme="minorHAnsi" w:hAnsiTheme="minorHAnsi" w:cstheme="minorHAnsi"/>
                <w:sz w:val="22"/>
                <w:szCs w:val="22"/>
              </w:rPr>
            </w:pPr>
            <w:r w:rsidRPr="001E2C56">
              <w:rPr>
                <w:rFonts w:asciiTheme="minorHAnsi" w:hAnsiTheme="minorHAnsi" w:cstheme="minorHAnsi"/>
                <w:b/>
                <w:sz w:val="22"/>
                <w:szCs w:val="22"/>
              </w:rPr>
              <w:t>Personal Attributes</w:t>
            </w:r>
          </w:p>
        </w:tc>
      </w:tr>
      <w:tr w:rsidR="00AF39A3" w:rsidRPr="00F870FC" w14:paraId="7F207921" w14:textId="77777777" w:rsidTr="5645DF63">
        <w:tc>
          <w:tcPr>
            <w:tcW w:w="6379" w:type="dxa"/>
          </w:tcPr>
          <w:p w14:paraId="371C1A0C" w14:textId="107E7492" w:rsidR="00AF39A3" w:rsidRPr="001E2C56" w:rsidRDefault="00FE12C1" w:rsidP="00AF39A3">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 strong commitment to HRUC’s values and mission</w:t>
            </w:r>
          </w:p>
        </w:tc>
        <w:tc>
          <w:tcPr>
            <w:tcW w:w="1134" w:type="dxa"/>
          </w:tcPr>
          <w:p w14:paraId="4C201101" w14:textId="77777777" w:rsidR="00AF39A3" w:rsidRPr="00A603BB" w:rsidRDefault="00AF39A3" w:rsidP="00AF39A3">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05393A9E" w14:textId="77777777" w:rsidR="00AF39A3" w:rsidRPr="00A603BB" w:rsidRDefault="00AF39A3" w:rsidP="00AF39A3">
            <w:pPr>
              <w:rPr>
                <w:rFonts w:ascii="Arial" w:hAnsi="Arial" w:cs="Arial"/>
                <w:sz w:val="22"/>
                <w:szCs w:val="22"/>
              </w:rPr>
            </w:pPr>
          </w:p>
        </w:tc>
        <w:tc>
          <w:tcPr>
            <w:tcW w:w="1276" w:type="dxa"/>
          </w:tcPr>
          <w:p w14:paraId="7F8A7E69" w14:textId="77777777" w:rsidR="00AF39A3" w:rsidRPr="00A603BB" w:rsidRDefault="00AF39A3" w:rsidP="00AF39A3">
            <w:pPr>
              <w:pStyle w:val="Header"/>
              <w:rPr>
                <w:rFonts w:ascii="Arial" w:hAnsi="Arial" w:cs="Arial"/>
                <w:sz w:val="22"/>
                <w:szCs w:val="22"/>
              </w:rPr>
            </w:pPr>
            <w:r w:rsidRPr="00A603BB">
              <w:rPr>
                <w:rFonts w:ascii="Arial" w:hAnsi="Arial" w:cs="Arial"/>
                <w:sz w:val="22"/>
                <w:szCs w:val="22"/>
              </w:rPr>
              <w:t>IV</w:t>
            </w:r>
          </w:p>
        </w:tc>
      </w:tr>
      <w:tr w:rsidR="00AF39A3" w:rsidRPr="00F870FC" w14:paraId="59D6281C" w14:textId="77777777" w:rsidTr="5645DF63">
        <w:tc>
          <w:tcPr>
            <w:tcW w:w="6379" w:type="dxa"/>
          </w:tcPr>
          <w:p w14:paraId="1BD3D1EA" w14:textId="17D1726D" w:rsidR="00AF39A3" w:rsidRPr="001E2C56" w:rsidRDefault="008C2FE9" w:rsidP="008C2FE9">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Ability to work under pressure and manage multiple priorities</w:t>
            </w:r>
          </w:p>
        </w:tc>
        <w:tc>
          <w:tcPr>
            <w:tcW w:w="1134" w:type="dxa"/>
          </w:tcPr>
          <w:p w14:paraId="2828B947" w14:textId="77777777" w:rsidR="00AF39A3" w:rsidRPr="00A603BB" w:rsidRDefault="00AF39A3" w:rsidP="00AF39A3">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3D58A645" w14:textId="77777777" w:rsidR="00AF39A3" w:rsidRPr="00A603BB" w:rsidRDefault="00AF39A3" w:rsidP="00AF39A3">
            <w:pPr>
              <w:rPr>
                <w:rFonts w:ascii="Arial" w:hAnsi="Arial" w:cs="Arial"/>
                <w:sz w:val="22"/>
                <w:szCs w:val="22"/>
              </w:rPr>
            </w:pPr>
          </w:p>
        </w:tc>
        <w:tc>
          <w:tcPr>
            <w:tcW w:w="1276" w:type="dxa"/>
          </w:tcPr>
          <w:p w14:paraId="0CEF77DE" w14:textId="77777777" w:rsidR="00AF39A3" w:rsidRPr="00A603BB" w:rsidRDefault="00AF39A3" w:rsidP="00AF39A3">
            <w:pPr>
              <w:pStyle w:val="Header"/>
              <w:rPr>
                <w:rFonts w:ascii="Arial" w:hAnsi="Arial" w:cs="Arial"/>
                <w:sz w:val="22"/>
                <w:szCs w:val="22"/>
              </w:rPr>
            </w:pPr>
            <w:r w:rsidRPr="00A603BB">
              <w:rPr>
                <w:rFonts w:ascii="Arial" w:hAnsi="Arial" w:cs="Arial"/>
                <w:sz w:val="22"/>
                <w:szCs w:val="22"/>
              </w:rPr>
              <w:t>IV</w:t>
            </w:r>
          </w:p>
        </w:tc>
      </w:tr>
      <w:tr w:rsidR="00AF39A3" w:rsidRPr="00F870FC" w14:paraId="233F3E41" w14:textId="77777777" w:rsidTr="5645DF63">
        <w:tc>
          <w:tcPr>
            <w:tcW w:w="6379" w:type="dxa"/>
          </w:tcPr>
          <w:p w14:paraId="07CD9750" w14:textId="591F8E1F" w:rsidR="00AF39A3" w:rsidRPr="001E2C56" w:rsidRDefault="002161F8" w:rsidP="00AF39A3">
            <w:pPr>
              <w:pStyle w:val="Heading5"/>
              <w:tabs>
                <w:tab w:val="left" w:pos="740"/>
              </w:tabs>
              <w:jc w:val="left"/>
              <w:rPr>
                <w:rFonts w:asciiTheme="minorHAnsi" w:hAnsiTheme="minorHAnsi" w:cstheme="minorHAnsi"/>
                <w:bCs/>
                <w:sz w:val="22"/>
                <w:szCs w:val="22"/>
              </w:rPr>
            </w:pPr>
            <w:r w:rsidRPr="001E2C56">
              <w:rPr>
                <w:rFonts w:asciiTheme="minorHAnsi" w:hAnsiTheme="minorHAnsi" w:cstheme="minorHAnsi"/>
                <w:bCs/>
                <w:sz w:val="22"/>
                <w:szCs w:val="22"/>
              </w:rPr>
              <w:t>Commitment to diversity, equality, and inclusion</w:t>
            </w:r>
          </w:p>
        </w:tc>
        <w:tc>
          <w:tcPr>
            <w:tcW w:w="1134" w:type="dxa"/>
          </w:tcPr>
          <w:p w14:paraId="75328312" w14:textId="77777777" w:rsidR="00AF39A3" w:rsidRPr="00A603BB" w:rsidRDefault="00AF39A3" w:rsidP="00AF39A3">
            <w:pPr>
              <w:jc w:val="center"/>
              <w:rPr>
                <w:rFonts w:ascii="Arial" w:hAnsi="Arial" w:cs="Arial"/>
                <w:sz w:val="22"/>
                <w:szCs w:val="22"/>
              </w:rPr>
            </w:pPr>
            <w:r w:rsidRPr="00A603BB">
              <w:rPr>
                <w:rFonts w:ascii="Wingdings" w:eastAsia="Wingdings" w:hAnsi="Wingdings" w:cs="Wingdings"/>
                <w:b/>
                <w:sz w:val="22"/>
                <w:szCs w:val="22"/>
              </w:rPr>
              <w:t>ü</w:t>
            </w:r>
          </w:p>
        </w:tc>
        <w:tc>
          <w:tcPr>
            <w:tcW w:w="1134" w:type="dxa"/>
          </w:tcPr>
          <w:p w14:paraId="2DDB2D6B" w14:textId="77777777" w:rsidR="00AF39A3" w:rsidRPr="00A603BB" w:rsidRDefault="00AF39A3" w:rsidP="00AF39A3">
            <w:pPr>
              <w:rPr>
                <w:rFonts w:ascii="Arial" w:hAnsi="Arial" w:cs="Arial"/>
                <w:sz w:val="22"/>
                <w:szCs w:val="22"/>
              </w:rPr>
            </w:pPr>
          </w:p>
        </w:tc>
        <w:tc>
          <w:tcPr>
            <w:tcW w:w="1276" w:type="dxa"/>
          </w:tcPr>
          <w:p w14:paraId="4C6A40A8" w14:textId="77777777" w:rsidR="00AF39A3" w:rsidRPr="00A603BB" w:rsidRDefault="00AF39A3" w:rsidP="00AF39A3">
            <w:pPr>
              <w:pStyle w:val="Header"/>
              <w:rPr>
                <w:rFonts w:ascii="Arial" w:hAnsi="Arial" w:cs="Arial"/>
                <w:sz w:val="22"/>
                <w:szCs w:val="22"/>
              </w:rPr>
            </w:pPr>
            <w:r w:rsidRPr="00A603BB">
              <w:rPr>
                <w:rFonts w:ascii="Arial" w:hAnsi="Arial" w:cs="Arial"/>
                <w:sz w:val="22"/>
                <w:szCs w:val="22"/>
              </w:rPr>
              <w:t>IV</w:t>
            </w:r>
          </w:p>
        </w:tc>
      </w:tr>
    </w:tbl>
    <w:p w14:paraId="4C44198E" w14:textId="77777777" w:rsidR="00F870FC" w:rsidRPr="00F870FC" w:rsidRDefault="00F870FC" w:rsidP="00F870FC">
      <w:pPr>
        <w:rPr>
          <w:rFonts w:ascii="Arial" w:hAnsi="Arial" w:cs="Arial"/>
        </w:rPr>
      </w:pPr>
    </w:p>
    <w:p w14:paraId="6B954389" w14:textId="77777777" w:rsidR="00F870FC" w:rsidRPr="001E2C56" w:rsidRDefault="00F870FC" w:rsidP="5645DF63">
      <w:pPr>
        <w:rPr>
          <w:rFonts w:asciiTheme="minorHAnsi" w:hAnsiTheme="minorHAnsi" w:cstheme="minorHAnsi"/>
        </w:rPr>
      </w:pPr>
      <w:r w:rsidRPr="001E2C56">
        <w:rPr>
          <w:rFonts w:asciiTheme="minorHAnsi" w:hAnsiTheme="minorHAnsi" w:cstheme="minorHAnsi"/>
        </w:rPr>
        <w:t>*Evidence of criteria will be established from:</w:t>
      </w:r>
    </w:p>
    <w:p w14:paraId="584CCEA3" w14:textId="77777777" w:rsidR="00F870FC" w:rsidRPr="001E2C56" w:rsidRDefault="00F870FC" w:rsidP="00F870FC">
      <w:pPr>
        <w:rPr>
          <w:rFonts w:asciiTheme="minorHAnsi" w:hAnsiTheme="minorHAnsi" w:cstheme="minorHAnsi"/>
        </w:rPr>
      </w:pPr>
    </w:p>
    <w:p w14:paraId="15A02466" w14:textId="77777777" w:rsidR="00F870FC" w:rsidRPr="001E2C56" w:rsidRDefault="00F870FC" w:rsidP="00F870FC">
      <w:pPr>
        <w:rPr>
          <w:rFonts w:asciiTheme="minorHAnsi" w:hAnsiTheme="minorHAnsi" w:cstheme="minorHAnsi"/>
        </w:rPr>
      </w:pPr>
      <w:r w:rsidRPr="001E2C56">
        <w:rPr>
          <w:rFonts w:asciiTheme="minorHAnsi" w:hAnsiTheme="minorHAnsi" w:cstheme="minorHAnsi"/>
        </w:rPr>
        <w:t>AF = Application Form</w:t>
      </w:r>
    </w:p>
    <w:p w14:paraId="3BA12716" w14:textId="45839F61" w:rsidR="00F870FC" w:rsidRPr="001E2C56" w:rsidRDefault="00F870FC" w:rsidP="00F870FC">
      <w:pPr>
        <w:rPr>
          <w:rFonts w:asciiTheme="minorHAnsi" w:hAnsiTheme="minorHAnsi" w:cstheme="minorHAnsi"/>
        </w:rPr>
      </w:pPr>
      <w:r w:rsidRPr="001E2C56">
        <w:rPr>
          <w:rFonts w:asciiTheme="minorHAnsi" w:hAnsiTheme="minorHAnsi" w:cstheme="minorHAnsi"/>
        </w:rPr>
        <w:t>IV = Interview</w:t>
      </w:r>
      <w:r w:rsidR="001E2C56">
        <w:rPr>
          <w:rFonts w:asciiTheme="minorHAnsi" w:hAnsiTheme="minorHAnsi" w:cstheme="minorHAnsi"/>
        </w:rPr>
        <w:t xml:space="preserve"> / task at selection process</w:t>
      </w:r>
    </w:p>
    <w:p w14:paraId="30653C27" w14:textId="77777777" w:rsidR="00F870FC" w:rsidRPr="001E2C56" w:rsidRDefault="00F870FC" w:rsidP="00F870FC">
      <w:pPr>
        <w:rPr>
          <w:rFonts w:asciiTheme="minorHAnsi" w:hAnsiTheme="minorHAnsi" w:cstheme="minorHAnsi"/>
        </w:rPr>
      </w:pPr>
      <w:r w:rsidRPr="001E2C56">
        <w:rPr>
          <w:rFonts w:asciiTheme="minorHAnsi" w:hAnsiTheme="minorHAnsi" w:cstheme="minorHAnsi"/>
        </w:rPr>
        <w:t>Cert = Certificates checked at interview stage and induction</w:t>
      </w:r>
    </w:p>
    <w:p w14:paraId="4E7F492A" w14:textId="77777777" w:rsidR="00AB5D1F" w:rsidRPr="00AB5D1F" w:rsidRDefault="00AB5D1F" w:rsidP="00AB5D1F">
      <w:pPr>
        <w:jc w:val="center"/>
        <w:rPr>
          <w:rFonts w:ascii="Arial" w:hAnsi="Arial" w:cs="Arial"/>
        </w:rPr>
      </w:pPr>
    </w:p>
    <w:sectPr w:rsidR="00AB5D1F" w:rsidRPr="00AB5D1F" w:rsidSect="00C6504A">
      <w:headerReference w:type="default" r:id="rId11"/>
      <w:footerReference w:type="default" r:id="rId12"/>
      <w:pgSz w:w="11906" w:h="16838"/>
      <w:pgMar w:top="1247" w:right="1133" w:bottom="124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7CB2" w14:textId="77777777" w:rsidR="008B64D3" w:rsidRDefault="008B64D3" w:rsidP="00666978">
      <w:r>
        <w:separator/>
      </w:r>
    </w:p>
  </w:endnote>
  <w:endnote w:type="continuationSeparator" w:id="0">
    <w:p w14:paraId="6AEB8888" w14:textId="77777777" w:rsidR="008B64D3" w:rsidRDefault="008B64D3" w:rsidP="0066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24348"/>
      <w:docPartObj>
        <w:docPartGallery w:val="Page Numbers (Bottom of Page)"/>
        <w:docPartUnique/>
      </w:docPartObj>
    </w:sdtPr>
    <w:sdtEndPr/>
    <w:sdtContent>
      <w:sdt>
        <w:sdtPr>
          <w:id w:val="-1705238520"/>
          <w:docPartObj>
            <w:docPartGallery w:val="Page Numbers (Top of Page)"/>
            <w:docPartUnique/>
          </w:docPartObj>
        </w:sdtPr>
        <w:sdtEndPr/>
        <w:sdtContent>
          <w:p w14:paraId="7BE2816F" w14:textId="251EB204" w:rsidR="006C161D" w:rsidRDefault="006C161D">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17FE940" w14:textId="6BB0E232" w:rsidR="00AC6359" w:rsidRPr="00666978" w:rsidRDefault="00AC635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E17B" w14:textId="77777777" w:rsidR="008B64D3" w:rsidRDefault="008B64D3" w:rsidP="00666978">
      <w:r>
        <w:separator/>
      </w:r>
    </w:p>
  </w:footnote>
  <w:footnote w:type="continuationSeparator" w:id="0">
    <w:p w14:paraId="789D53DB" w14:textId="77777777" w:rsidR="008B64D3" w:rsidRDefault="008B64D3" w:rsidP="0066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F3C1" w14:textId="04D92351" w:rsidR="00ED1452" w:rsidRPr="00026A48" w:rsidRDefault="003F5F64" w:rsidP="00ED1452">
    <w:pPr>
      <w:rPr>
        <w:rFonts w:ascii="Arial" w:hAnsi="Arial" w:cs="Arial"/>
        <w:b/>
        <w:bCs/>
        <w:sz w:val="32"/>
        <w:szCs w:val="32"/>
      </w:rPr>
    </w:pPr>
    <w:r>
      <w:rPr>
        <w:noProof/>
      </w:rPr>
      <w:drawing>
        <wp:anchor distT="0" distB="0" distL="114300" distR="114300" simplePos="0" relativeHeight="251658240" behindDoc="0" locked="0" layoutInCell="1" allowOverlap="1" wp14:anchorId="42448380" wp14:editId="352BA759">
          <wp:simplePos x="0" y="0"/>
          <wp:positionH relativeFrom="margin">
            <wp:align>center</wp:align>
          </wp:positionH>
          <wp:positionV relativeFrom="paragraph">
            <wp:posOffset>-333375</wp:posOffset>
          </wp:positionV>
          <wp:extent cx="1858010" cy="660400"/>
          <wp:effectExtent l="0" t="0" r="8890" b="6350"/>
          <wp:wrapThrough wrapText="bothSides">
            <wp:wrapPolygon edited="0">
              <wp:start x="0" y="0"/>
              <wp:lineTo x="0" y="21185"/>
              <wp:lineTo x="21482" y="21185"/>
              <wp:lineTo x="21482" y="0"/>
              <wp:lineTo x="0" y="0"/>
            </wp:wrapPolygon>
          </wp:wrapThrough>
          <wp:docPr id="1674270397" name="Picture 2" descr="A white background with purpl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white background with purple letters&#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660400"/>
                  </a:xfrm>
                  <a:prstGeom prst="rect">
                    <a:avLst/>
                  </a:prstGeom>
                  <a:noFill/>
                  <a:ln>
                    <a:noFill/>
                  </a:ln>
                </pic:spPr>
              </pic:pic>
            </a:graphicData>
          </a:graphic>
        </wp:anchor>
      </w:drawing>
    </w:r>
  </w:p>
  <w:p w14:paraId="1A05478F" w14:textId="1BEC0BB1" w:rsidR="00E20372" w:rsidRDefault="00E20372" w:rsidP="00ED1452">
    <w:pPr>
      <w:pStyle w:val="Header"/>
      <w:tabs>
        <w:tab w:val="clear" w:pos="4153"/>
        <w:tab w:val="center"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1304362F"/>
    <w:multiLevelType w:val="hybridMultilevel"/>
    <w:tmpl w:val="D6AAE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2B801507"/>
    <w:multiLevelType w:val="hybridMultilevel"/>
    <w:tmpl w:val="D4AA3AA4"/>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739C1"/>
    <w:multiLevelType w:val="hybridMultilevel"/>
    <w:tmpl w:val="DA44E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5719F"/>
    <w:multiLevelType w:val="hybridMultilevel"/>
    <w:tmpl w:val="6F6E3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74326"/>
    <w:multiLevelType w:val="hybridMultilevel"/>
    <w:tmpl w:val="E07EE7EC"/>
    <w:lvl w:ilvl="0" w:tplc="18AE4B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B02E5"/>
    <w:multiLevelType w:val="hybridMultilevel"/>
    <w:tmpl w:val="57B674A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34902692"/>
    <w:multiLevelType w:val="hybridMultilevel"/>
    <w:tmpl w:val="203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73304"/>
    <w:multiLevelType w:val="hybridMultilevel"/>
    <w:tmpl w:val="DDCA2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C023D"/>
    <w:multiLevelType w:val="hybridMultilevel"/>
    <w:tmpl w:val="7EE4947C"/>
    <w:lvl w:ilvl="0" w:tplc="3982C186">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7D1081"/>
    <w:multiLevelType w:val="hybridMultilevel"/>
    <w:tmpl w:val="A8FA2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74C44"/>
    <w:multiLevelType w:val="hybridMultilevel"/>
    <w:tmpl w:val="2ABCCF2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A3441DF"/>
    <w:multiLevelType w:val="hybridMultilevel"/>
    <w:tmpl w:val="684CB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580E31"/>
    <w:multiLevelType w:val="hybridMultilevel"/>
    <w:tmpl w:val="9F2C0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100336"/>
    <w:multiLevelType w:val="hybridMultilevel"/>
    <w:tmpl w:val="B04A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D3F44"/>
    <w:multiLevelType w:val="hybridMultilevel"/>
    <w:tmpl w:val="C512C8C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8962AD"/>
    <w:multiLevelType w:val="hybridMultilevel"/>
    <w:tmpl w:val="92C283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2449B"/>
    <w:multiLevelType w:val="hybridMultilevel"/>
    <w:tmpl w:val="547A26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6571976">
    <w:abstractNumId w:val="3"/>
  </w:num>
  <w:num w:numId="2" w16cid:durableId="1327971900">
    <w:abstractNumId w:val="2"/>
  </w:num>
  <w:num w:numId="3" w16cid:durableId="1186944126">
    <w:abstractNumId w:val="0"/>
  </w:num>
  <w:num w:numId="4" w16cid:durableId="457577344">
    <w:abstractNumId w:val="10"/>
  </w:num>
  <w:num w:numId="5" w16cid:durableId="1485774980">
    <w:abstractNumId w:val="4"/>
  </w:num>
  <w:num w:numId="6" w16cid:durableId="324477097">
    <w:abstractNumId w:val="7"/>
  </w:num>
  <w:num w:numId="7" w16cid:durableId="1002003494">
    <w:abstractNumId w:val="13"/>
  </w:num>
  <w:num w:numId="8" w16cid:durableId="1504860626">
    <w:abstractNumId w:val="11"/>
  </w:num>
  <w:num w:numId="9" w16cid:durableId="597980900">
    <w:abstractNumId w:val="21"/>
  </w:num>
  <w:num w:numId="10" w16cid:durableId="1487625216">
    <w:abstractNumId w:val="17"/>
  </w:num>
  <w:num w:numId="11" w16cid:durableId="955405390">
    <w:abstractNumId w:val="15"/>
  </w:num>
  <w:num w:numId="12" w16cid:durableId="7877027">
    <w:abstractNumId w:val="9"/>
  </w:num>
  <w:num w:numId="13" w16cid:durableId="18161206">
    <w:abstractNumId w:val="14"/>
  </w:num>
  <w:num w:numId="14" w16cid:durableId="707414149">
    <w:abstractNumId w:val="16"/>
  </w:num>
  <w:num w:numId="15" w16cid:durableId="1534001356">
    <w:abstractNumId w:val="12"/>
  </w:num>
  <w:num w:numId="16" w16cid:durableId="1540778787">
    <w:abstractNumId w:val="5"/>
  </w:num>
  <w:num w:numId="17" w16cid:durableId="1252008725">
    <w:abstractNumId w:val="1"/>
  </w:num>
  <w:num w:numId="18" w16cid:durableId="481972695">
    <w:abstractNumId w:val="20"/>
  </w:num>
  <w:num w:numId="19" w16cid:durableId="1445224577">
    <w:abstractNumId w:val="6"/>
  </w:num>
  <w:num w:numId="20" w16cid:durableId="1515459133">
    <w:abstractNumId w:val="19"/>
  </w:num>
  <w:num w:numId="21" w16cid:durableId="565989636">
    <w:abstractNumId w:val="18"/>
  </w:num>
  <w:num w:numId="22" w16cid:durableId="82929818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A2"/>
    <w:rsid w:val="00003731"/>
    <w:rsid w:val="00006C0F"/>
    <w:rsid w:val="00006CAA"/>
    <w:rsid w:val="00006F67"/>
    <w:rsid w:val="00012B10"/>
    <w:rsid w:val="00023A44"/>
    <w:rsid w:val="00026A48"/>
    <w:rsid w:val="00033E8C"/>
    <w:rsid w:val="00036F03"/>
    <w:rsid w:val="000469F7"/>
    <w:rsid w:val="0005401F"/>
    <w:rsid w:val="00062ED9"/>
    <w:rsid w:val="0006375A"/>
    <w:rsid w:val="00077DEF"/>
    <w:rsid w:val="000861F9"/>
    <w:rsid w:val="00090C06"/>
    <w:rsid w:val="00091817"/>
    <w:rsid w:val="000A6DDF"/>
    <w:rsid w:val="000B1EA1"/>
    <w:rsid w:val="000B2EA7"/>
    <w:rsid w:val="000C0B66"/>
    <w:rsid w:val="000C2244"/>
    <w:rsid w:val="000D4FF3"/>
    <w:rsid w:val="000E061E"/>
    <w:rsid w:val="000E55C8"/>
    <w:rsid w:val="000F4F61"/>
    <w:rsid w:val="000F593B"/>
    <w:rsid w:val="00111851"/>
    <w:rsid w:val="00115316"/>
    <w:rsid w:val="00136152"/>
    <w:rsid w:val="001379D6"/>
    <w:rsid w:val="00142558"/>
    <w:rsid w:val="001633AD"/>
    <w:rsid w:val="001649B4"/>
    <w:rsid w:val="00181492"/>
    <w:rsid w:val="00187C25"/>
    <w:rsid w:val="00190502"/>
    <w:rsid w:val="00191BC8"/>
    <w:rsid w:val="001937C1"/>
    <w:rsid w:val="00196DA2"/>
    <w:rsid w:val="00196DC0"/>
    <w:rsid w:val="001B13C6"/>
    <w:rsid w:val="001C2D7C"/>
    <w:rsid w:val="001D6FB8"/>
    <w:rsid w:val="001E0758"/>
    <w:rsid w:val="001E2C56"/>
    <w:rsid w:val="001F4DED"/>
    <w:rsid w:val="002116B7"/>
    <w:rsid w:val="00212A3C"/>
    <w:rsid w:val="002161F8"/>
    <w:rsid w:val="002260D7"/>
    <w:rsid w:val="0022747F"/>
    <w:rsid w:val="0023100A"/>
    <w:rsid w:val="002335A8"/>
    <w:rsid w:val="00235383"/>
    <w:rsid w:val="00235CC0"/>
    <w:rsid w:val="00240F4F"/>
    <w:rsid w:val="00244DFF"/>
    <w:rsid w:val="00245F6B"/>
    <w:rsid w:val="00252481"/>
    <w:rsid w:val="00257BA1"/>
    <w:rsid w:val="00262E1F"/>
    <w:rsid w:val="0027250C"/>
    <w:rsid w:val="00272CF4"/>
    <w:rsid w:val="0027558A"/>
    <w:rsid w:val="00276EA0"/>
    <w:rsid w:val="002777BE"/>
    <w:rsid w:val="002852A1"/>
    <w:rsid w:val="00292C80"/>
    <w:rsid w:val="00295D5D"/>
    <w:rsid w:val="002B2091"/>
    <w:rsid w:val="002B4696"/>
    <w:rsid w:val="002C64B3"/>
    <w:rsid w:val="002D36C0"/>
    <w:rsid w:val="002E37CC"/>
    <w:rsid w:val="002E62D6"/>
    <w:rsid w:val="002F20EB"/>
    <w:rsid w:val="00300123"/>
    <w:rsid w:val="00306256"/>
    <w:rsid w:val="003200FB"/>
    <w:rsid w:val="003247E9"/>
    <w:rsid w:val="0034632B"/>
    <w:rsid w:val="0035711F"/>
    <w:rsid w:val="003655CF"/>
    <w:rsid w:val="00372EF9"/>
    <w:rsid w:val="003814B1"/>
    <w:rsid w:val="003851B8"/>
    <w:rsid w:val="003920B5"/>
    <w:rsid w:val="00393D09"/>
    <w:rsid w:val="00397970"/>
    <w:rsid w:val="003B058A"/>
    <w:rsid w:val="003B1390"/>
    <w:rsid w:val="003C2BA2"/>
    <w:rsid w:val="003D5C83"/>
    <w:rsid w:val="003D6C10"/>
    <w:rsid w:val="003E259D"/>
    <w:rsid w:val="003E360B"/>
    <w:rsid w:val="003E6C9B"/>
    <w:rsid w:val="003F0D31"/>
    <w:rsid w:val="003F5F64"/>
    <w:rsid w:val="004031A5"/>
    <w:rsid w:val="00405749"/>
    <w:rsid w:val="00410E31"/>
    <w:rsid w:val="00421768"/>
    <w:rsid w:val="004227CF"/>
    <w:rsid w:val="004235B4"/>
    <w:rsid w:val="0043717D"/>
    <w:rsid w:val="00443A8C"/>
    <w:rsid w:val="00446063"/>
    <w:rsid w:val="004836B5"/>
    <w:rsid w:val="00494BD7"/>
    <w:rsid w:val="004A72C9"/>
    <w:rsid w:val="004B28C8"/>
    <w:rsid w:val="004C1D9C"/>
    <w:rsid w:val="004D26A2"/>
    <w:rsid w:val="004D40C2"/>
    <w:rsid w:val="004D6063"/>
    <w:rsid w:val="004E337E"/>
    <w:rsid w:val="004E45B8"/>
    <w:rsid w:val="005041C3"/>
    <w:rsid w:val="005172C0"/>
    <w:rsid w:val="005277D6"/>
    <w:rsid w:val="00527BE8"/>
    <w:rsid w:val="005301DF"/>
    <w:rsid w:val="00536FF8"/>
    <w:rsid w:val="00547CCB"/>
    <w:rsid w:val="00557A1D"/>
    <w:rsid w:val="00557A9F"/>
    <w:rsid w:val="005717A4"/>
    <w:rsid w:val="005738DB"/>
    <w:rsid w:val="00584670"/>
    <w:rsid w:val="00590CE8"/>
    <w:rsid w:val="00591B09"/>
    <w:rsid w:val="00594122"/>
    <w:rsid w:val="00596C90"/>
    <w:rsid w:val="005B29AE"/>
    <w:rsid w:val="005C3EDD"/>
    <w:rsid w:val="005D5C6B"/>
    <w:rsid w:val="005E450E"/>
    <w:rsid w:val="005E7641"/>
    <w:rsid w:val="005F78D4"/>
    <w:rsid w:val="0062095B"/>
    <w:rsid w:val="00635EA7"/>
    <w:rsid w:val="00641629"/>
    <w:rsid w:val="00651E4E"/>
    <w:rsid w:val="00664E89"/>
    <w:rsid w:val="00666978"/>
    <w:rsid w:val="0067272C"/>
    <w:rsid w:val="00692133"/>
    <w:rsid w:val="006A466B"/>
    <w:rsid w:val="006A6356"/>
    <w:rsid w:val="006B15A7"/>
    <w:rsid w:val="006B468D"/>
    <w:rsid w:val="006B5C04"/>
    <w:rsid w:val="006C0AA6"/>
    <w:rsid w:val="006C161D"/>
    <w:rsid w:val="006C63E2"/>
    <w:rsid w:val="006D0C41"/>
    <w:rsid w:val="006D4BBC"/>
    <w:rsid w:val="006D57A2"/>
    <w:rsid w:val="00710C16"/>
    <w:rsid w:val="00727BA7"/>
    <w:rsid w:val="00741D7B"/>
    <w:rsid w:val="00744907"/>
    <w:rsid w:val="00745017"/>
    <w:rsid w:val="00746A46"/>
    <w:rsid w:val="00762BFD"/>
    <w:rsid w:val="007705EC"/>
    <w:rsid w:val="00772F58"/>
    <w:rsid w:val="007B3231"/>
    <w:rsid w:val="007B4FFF"/>
    <w:rsid w:val="007D2623"/>
    <w:rsid w:val="007E4A14"/>
    <w:rsid w:val="007F2E79"/>
    <w:rsid w:val="007F6C68"/>
    <w:rsid w:val="00804CA2"/>
    <w:rsid w:val="00832F3C"/>
    <w:rsid w:val="0083741A"/>
    <w:rsid w:val="008472F9"/>
    <w:rsid w:val="008629F3"/>
    <w:rsid w:val="0086797C"/>
    <w:rsid w:val="0087624B"/>
    <w:rsid w:val="00892C45"/>
    <w:rsid w:val="008B22EE"/>
    <w:rsid w:val="008B3324"/>
    <w:rsid w:val="008B64D3"/>
    <w:rsid w:val="008C2FE9"/>
    <w:rsid w:val="008C5E31"/>
    <w:rsid w:val="008C603B"/>
    <w:rsid w:val="008F2E46"/>
    <w:rsid w:val="0094232E"/>
    <w:rsid w:val="00952861"/>
    <w:rsid w:val="00956F46"/>
    <w:rsid w:val="00960132"/>
    <w:rsid w:val="00966FBF"/>
    <w:rsid w:val="00971656"/>
    <w:rsid w:val="0099041F"/>
    <w:rsid w:val="00996511"/>
    <w:rsid w:val="009A1751"/>
    <w:rsid w:val="009B0ECB"/>
    <w:rsid w:val="009C1EA5"/>
    <w:rsid w:val="009D1F71"/>
    <w:rsid w:val="009F57C6"/>
    <w:rsid w:val="00A05CA5"/>
    <w:rsid w:val="00A11585"/>
    <w:rsid w:val="00A176A8"/>
    <w:rsid w:val="00A3650E"/>
    <w:rsid w:val="00A44DAC"/>
    <w:rsid w:val="00A50851"/>
    <w:rsid w:val="00A5195A"/>
    <w:rsid w:val="00A603BB"/>
    <w:rsid w:val="00A623A1"/>
    <w:rsid w:val="00A627DC"/>
    <w:rsid w:val="00A66D8E"/>
    <w:rsid w:val="00A677ED"/>
    <w:rsid w:val="00A7003B"/>
    <w:rsid w:val="00A731F9"/>
    <w:rsid w:val="00A77550"/>
    <w:rsid w:val="00A97167"/>
    <w:rsid w:val="00AA6814"/>
    <w:rsid w:val="00AB5D1F"/>
    <w:rsid w:val="00AC0EC8"/>
    <w:rsid w:val="00AC4BF6"/>
    <w:rsid w:val="00AC6359"/>
    <w:rsid w:val="00AD6EA2"/>
    <w:rsid w:val="00AE7F91"/>
    <w:rsid w:val="00AF39A3"/>
    <w:rsid w:val="00B0367F"/>
    <w:rsid w:val="00B044CF"/>
    <w:rsid w:val="00B1353B"/>
    <w:rsid w:val="00B13CD5"/>
    <w:rsid w:val="00B231F2"/>
    <w:rsid w:val="00B26601"/>
    <w:rsid w:val="00B3034D"/>
    <w:rsid w:val="00B31A0E"/>
    <w:rsid w:val="00B338E4"/>
    <w:rsid w:val="00B432C9"/>
    <w:rsid w:val="00B71B2C"/>
    <w:rsid w:val="00B75C06"/>
    <w:rsid w:val="00B76FEA"/>
    <w:rsid w:val="00B80C0E"/>
    <w:rsid w:val="00B81684"/>
    <w:rsid w:val="00B92092"/>
    <w:rsid w:val="00BD410D"/>
    <w:rsid w:val="00BD48BD"/>
    <w:rsid w:val="00BE0771"/>
    <w:rsid w:val="00BE553B"/>
    <w:rsid w:val="00BF2F72"/>
    <w:rsid w:val="00C01A9D"/>
    <w:rsid w:val="00C06560"/>
    <w:rsid w:val="00C15BD4"/>
    <w:rsid w:val="00C312A4"/>
    <w:rsid w:val="00C51E31"/>
    <w:rsid w:val="00C555F7"/>
    <w:rsid w:val="00C6504A"/>
    <w:rsid w:val="00C7093D"/>
    <w:rsid w:val="00C74589"/>
    <w:rsid w:val="00C80D4A"/>
    <w:rsid w:val="00CA5ACA"/>
    <w:rsid w:val="00CA7BE0"/>
    <w:rsid w:val="00CB2C10"/>
    <w:rsid w:val="00CD470D"/>
    <w:rsid w:val="00CD4998"/>
    <w:rsid w:val="00CD5FEA"/>
    <w:rsid w:val="00CF143F"/>
    <w:rsid w:val="00CF7390"/>
    <w:rsid w:val="00D031BB"/>
    <w:rsid w:val="00D07F85"/>
    <w:rsid w:val="00D13637"/>
    <w:rsid w:val="00D24C5A"/>
    <w:rsid w:val="00D2650F"/>
    <w:rsid w:val="00D32E9B"/>
    <w:rsid w:val="00D33D83"/>
    <w:rsid w:val="00D3680A"/>
    <w:rsid w:val="00D37889"/>
    <w:rsid w:val="00D40996"/>
    <w:rsid w:val="00D53B3F"/>
    <w:rsid w:val="00D55E96"/>
    <w:rsid w:val="00D6102D"/>
    <w:rsid w:val="00D6216C"/>
    <w:rsid w:val="00D629A8"/>
    <w:rsid w:val="00D829D1"/>
    <w:rsid w:val="00D859BC"/>
    <w:rsid w:val="00DB264F"/>
    <w:rsid w:val="00DC58EE"/>
    <w:rsid w:val="00DD7994"/>
    <w:rsid w:val="00E13E7A"/>
    <w:rsid w:val="00E20372"/>
    <w:rsid w:val="00E2162C"/>
    <w:rsid w:val="00E21F73"/>
    <w:rsid w:val="00E24547"/>
    <w:rsid w:val="00E43AB0"/>
    <w:rsid w:val="00E443AF"/>
    <w:rsid w:val="00E507EA"/>
    <w:rsid w:val="00E7318F"/>
    <w:rsid w:val="00E751DD"/>
    <w:rsid w:val="00E7796B"/>
    <w:rsid w:val="00E81FA3"/>
    <w:rsid w:val="00E825F3"/>
    <w:rsid w:val="00EA2975"/>
    <w:rsid w:val="00EA31B4"/>
    <w:rsid w:val="00EC3AD1"/>
    <w:rsid w:val="00ED1452"/>
    <w:rsid w:val="00ED7746"/>
    <w:rsid w:val="00EF2A38"/>
    <w:rsid w:val="00EF2E44"/>
    <w:rsid w:val="00EF60DF"/>
    <w:rsid w:val="00EF6880"/>
    <w:rsid w:val="00F00464"/>
    <w:rsid w:val="00F1027F"/>
    <w:rsid w:val="00F155DF"/>
    <w:rsid w:val="00F15B2D"/>
    <w:rsid w:val="00F23F01"/>
    <w:rsid w:val="00F368C7"/>
    <w:rsid w:val="00F42933"/>
    <w:rsid w:val="00F44912"/>
    <w:rsid w:val="00F45BEF"/>
    <w:rsid w:val="00F471B1"/>
    <w:rsid w:val="00F50451"/>
    <w:rsid w:val="00F504D2"/>
    <w:rsid w:val="00F64411"/>
    <w:rsid w:val="00F66585"/>
    <w:rsid w:val="00F870FC"/>
    <w:rsid w:val="00FB22EB"/>
    <w:rsid w:val="00FC5A73"/>
    <w:rsid w:val="00FC6B1F"/>
    <w:rsid w:val="00FC78B1"/>
    <w:rsid w:val="00FD1B7B"/>
    <w:rsid w:val="00FD4DF8"/>
    <w:rsid w:val="00FE12C1"/>
    <w:rsid w:val="00FE2B05"/>
    <w:rsid w:val="00FE41D1"/>
    <w:rsid w:val="00FF7956"/>
    <w:rsid w:val="5645D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A2E1"/>
  <w15:docId w15:val="{172D6D14-3989-4863-80C2-ABF2F961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qFormat/>
    <w:pPr>
      <w:keepNext/>
      <w:jc w:val="center"/>
      <w:outlineLvl w:val="4"/>
    </w:pPr>
    <w:rPr>
      <w:sz w:val="24"/>
    </w:rPr>
  </w:style>
  <w:style w:type="paragraph" w:styleId="Heading6">
    <w:name w:val="heading 6"/>
    <w:basedOn w:val="Normal"/>
    <w:next w:val="Normal"/>
    <w:qFormat/>
    <w:pPr>
      <w:keepNext/>
      <w:ind w:left="2160" w:hanging="216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b/>
      <w:sz w:val="24"/>
    </w:rPr>
  </w:style>
  <w:style w:type="character" w:customStyle="1" w:styleId="Heading2Char">
    <w:name w:val="Heading 2 Char"/>
    <w:link w:val="Heading2"/>
    <w:rsid w:val="00666978"/>
    <w:rPr>
      <w:b/>
      <w:sz w:val="24"/>
      <w:lang w:eastAsia="en-US"/>
    </w:rPr>
  </w:style>
  <w:style w:type="character" w:customStyle="1" w:styleId="Heading5Char">
    <w:name w:val="Heading 5 Char"/>
    <w:link w:val="Heading5"/>
    <w:rsid w:val="00666978"/>
    <w:rPr>
      <w:sz w:val="24"/>
      <w:lang w:eastAsia="en-US"/>
    </w:rPr>
  </w:style>
  <w:style w:type="paragraph" w:styleId="Header">
    <w:name w:val="header"/>
    <w:basedOn w:val="Normal"/>
    <w:link w:val="HeaderChar"/>
    <w:rsid w:val="00666978"/>
    <w:pPr>
      <w:tabs>
        <w:tab w:val="center" w:pos="4153"/>
        <w:tab w:val="right" w:pos="8306"/>
      </w:tabs>
    </w:pPr>
    <w:rPr>
      <w:sz w:val="40"/>
    </w:rPr>
  </w:style>
  <w:style w:type="character" w:customStyle="1" w:styleId="HeaderChar">
    <w:name w:val="Header Char"/>
    <w:link w:val="Header"/>
    <w:rsid w:val="00666978"/>
    <w:rPr>
      <w:sz w:val="40"/>
      <w:lang w:eastAsia="en-US"/>
    </w:rPr>
  </w:style>
  <w:style w:type="paragraph" w:styleId="Footer">
    <w:name w:val="footer"/>
    <w:basedOn w:val="Normal"/>
    <w:link w:val="FooterChar"/>
    <w:uiPriority w:val="99"/>
    <w:unhideWhenUsed/>
    <w:rsid w:val="00666978"/>
    <w:pPr>
      <w:tabs>
        <w:tab w:val="center" w:pos="4513"/>
        <w:tab w:val="right" w:pos="9026"/>
      </w:tabs>
    </w:pPr>
  </w:style>
  <w:style w:type="character" w:customStyle="1" w:styleId="FooterChar">
    <w:name w:val="Footer Char"/>
    <w:link w:val="Footer"/>
    <w:uiPriority w:val="99"/>
    <w:rsid w:val="00666978"/>
    <w:rPr>
      <w:lang w:eastAsia="en-US"/>
    </w:rPr>
  </w:style>
  <w:style w:type="paragraph" w:styleId="ListParagraph">
    <w:name w:val="List Paragraph"/>
    <w:basedOn w:val="Normal"/>
    <w:uiPriority w:val="34"/>
    <w:qFormat/>
    <w:rsid w:val="003D5C83"/>
    <w:pPr>
      <w:ind w:left="720"/>
    </w:pPr>
  </w:style>
  <w:style w:type="paragraph" w:styleId="BalloonText">
    <w:name w:val="Balloon Text"/>
    <w:basedOn w:val="Normal"/>
    <w:link w:val="BalloonTextChar"/>
    <w:uiPriority w:val="99"/>
    <w:semiHidden/>
    <w:unhideWhenUsed/>
    <w:rsid w:val="00EF2E44"/>
    <w:rPr>
      <w:rFonts w:ascii="Segoe UI" w:hAnsi="Segoe UI" w:cs="Segoe UI"/>
      <w:sz w:val="18"/>
      <w:szCs w:val="18"/>
    </w:rPr>
  </w:style>
  <w:style w:type="character" w:customStyle="1" w:styleId="BalloonTextChar">
    <w:name w:val="Balloon Text Char"/>
    <w:link w:val="BalloonText"/>
    <w:uiPriority w:val="99"/>
    <w:semiHidden/>
    <w:rsid w:val="00EF2E44"/>
    <w:rPr>
      <w:rFonts w:ascii="Segoe UI" w:hAnsi="Segoe UI" w:cs="Segoe UI"/>
      <w:sz w:val="18"/>
      <w:szCs w:val="18"/>
      <w:lang w:eastAsia="en-US"/>
    </w:rPr>
  </w:style>
  <w:style w:type="character" w:customStyle="1" w:styleId="normaltextrun">
    <w:name w:val="normaltextrun"/>
    <w:basedOn w:val="DefaultParagraphFont"/>
    <w:rsid w:val="00B81684"/>
  </w:style>
  <w:style w:type="character" w:customStyle="1" w:styleId="eop">
    <w:name w:val="eop"/>
    <w:basedOn w:val="DefaultParagraphFont"/>
    <w:rsid w:val="00B81684"/>
  </w:style>
  <w:style w:type="character" w:customStyle="1" w:styleId="BodyTextChar">
    <w:name w:val="Body Text Char"/>
    <w:link w:val="BodyText"/>
    <w:rsid w:val="001633AD"/>
    <w:rPr>
      <w:sz w:val="24"/>
      <w:lang w:eastAsia="en-US"/>
    </w:rPr>
  </w:style>
  <w:style w:type="paragraph" w:styleId="Revision">
    <w:name w:val="Revision"/>
    <w:hidden/>
    <w:uiPriority w:val="99"/>
    <w:semiHidden/>
    <w:rsid w:val="009716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5217">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91174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6" ma:contentTypeDescription="Create a new document." ma:contentTypeScope="" ma:versionID="3948f89b288e7cefa13755309fe65b95">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a96a09972fea99eeabeef5bcc3d876f1"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BF814-F2C0-4F37-92EE-A4A64287F2DD}">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2.xml><?xml version="1.0" encoding="utf-8"?>
<ds:datastoreItem xmlns:ds="http://schemas.openxmlformats.org/officeDocument/2006/customXml" ds:itemID="{32605F00-57A2-46A9-8F92-184AD4F479F7}">
  <ds:schemaRefs>
    <ds:schemaRef ds:uri="http://schemas.microsoft.com/sharepoint/v3/contenttype/forms"/>
  </ds:schemaRefs>
</ds:datastoreItem>
</file>

<file path=customXml/itemProps3.xml><?xml version="1.0" encoding="utf-8"?>
<ds:datastoreItem xmlns:ds="http://schemas.openxmlformats.org/officeDocument/2006/customXml" ds:itemID="{5B6A7214-958B-4FF5-B617-F3CE0C4BF3AA}">
  <ds:schemaRefs>
    <ds:schemaRef ds:uri="http://schemas.openxmlformats.org/officeDocument/2006/bibliography"/>
  </ds:schemaRefs>
</ds:datastoreItem>
</file>

<file path=customXml/itemProps4.xml><?xml version="1.0" encoding="utf-8"?>
<ds:datastoreItem xmlns:ds="http://schemas.openxmlformats.org/officeDocument/2006/customXml" ds:itemID="{F0CE5844-9363-44DF-96DB-98C378B7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dc:description/>
  <cp:lastModifiedBy>Jo Long</cp:lastModifiedBy>
  <cp:revision>15</cp:revision>
  <cp:lastPrinted>2023-05-15T16:01:00Z</cp:lastPrinted>
  <dcterms:created xsi:type="dcterms:W3CDTF">2025-02-26T11:20:00Z</dcterms:created>
  <dcterms:modified xsi:type="dcterms:W3CDTF">2025-02-27T15:49:00Z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2023-04-24T10:03:44Z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acc99a59-9535-45b3-8c8d-01051f6a9a74</vt:lpwstr>
  </property>
  <property fmtid="{D5CDD505-2E9C-101B-9397-08002B2CF9AE}" pid="8" name="MSIP_Label_649d3aa1-a3fe-4344-a8c9-e8808d790e49_ContentBits">
    <vt:lpwstr>0</vt:lpwstr>
  </property>
</Properties>
</file>