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E0D8768" w:rsidR="00627612" w:rsidRPr="003A606E" w:rsidRDefault="004D18B9" w:rsidP="007A85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606E">
        <w:rPr>
          <w:noProof/>
        </w:rPr>
        <w:drawing>
          <wp:inline distT="0" distB="0" distL="0" distR="0" wp14:anchorId="15E814E6" wp14:editId="037684EA">
            <wp:extent cx="1857375" cy="657225"/>
            <wp:effectExtent l="0" t="0" r="0" b="0"/>
            <wp:docPr id="33839038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627612" w:rsidRPr="003A606E" w:rsidRDefault="00627612">
      <w:pPr>
        <w:jc w:val="center"/>
        <w:rPr>
          <w:rFonts w:ascii="Arial" w:hAnsi="Arial" w:cs="Arial"/>
          <w:b/>
          <w:bCs/>
          <w:sz w:val="28"/>
        </w:rPr>
      </w:pPr>
    </w:p>
    <w:p w14:paraId="5FE928B3" w14:textId="77777777" w:rsidR="00E86EC1" w:rsidRPr="003A606E" w:rsidRDefault="00E86EC1">
      <w:pPr>
        <w:jc w:val="center"/>
        <w:rPr>
          <w:rFonts w:ascii="Arial" w:hAnsi="Arial" w:cs="Arial"/>
          <w:b/>
          <w:bCs/>
          <w:sz w:val="28"/>
        </w:rPr>
      </w:pPr>
      <w:r w:rsidRPr="003A606E">
        <w:rPr>
          <w:rFonts w:ascii="Arial" w:hAnsi="Arial" w:cs="Arial"/>
          <w:b/>
          <w:bCs/>
          <w:sz w:val="28"/>
        </w:rPr>
        <w:t>Job Description</w:t>
      </w:r>
    </w:p>
    <w:p w14:paraId="5DAB6C7B" w14:textId="77777777" w:rsidR="00E86EC1" w:rsidRPr="00E03536" w:rsidRDefault="00E86EC1">
      <w:pPr>
        <w:jc w:val="center"/>
        <w:rPr>
          <w:rFonts w:ascii="Arial" w:hAnsi="Arial" w:cs="Arial"/>
          <w:b/>
          <w:bCs/>
          <w:sz w:val="18"/>
          <w:szCs w:val="14"/>
        </w:rPr>
      </w:pPr>
    </w:p>
    <w:p w14:paraId="61E3A642" w14:textId="01E94505" w:rsidR="00E86EC1" w:rsidRPr="003A606E" w:rsidRDefault="00B35E75">
      <w:pPr>
        <w:jc w:val="center"/>
        <w:rPr>
          <w:rFonts w:ascii="Arial" w:hAnsi="Arial" w:cs="Arial"/>
          <w:b/>
          <w:bCs/>
          <w:sz w:val="28"/>
        </w:rPr>
      </w:pPr>
      <w:r w:rsidRPr="003A606E">
        <w:rPr>
          <w:rFonts w:ascii="Arial" w:hAnsi="Arial" w:cs="Arial"/>
          <w:b/>
          <w:bCs/>
          <w:sz w:val="28"/>
        </w:rPr>
        <w:t xml:space="preserve">Quality &amp; Compliance Officer – </w:t>
      </w:r>
      <w:r w:rsidR="00A43A9C" w:rsidRPr="003A606E">
        <w:rPr>
          <w:rFonts w:ascii="Arial" w:hAnsi="Arial" w:cs="Arial"/>
          <w:b/>
          <w:bCs/>
          <w:sz w:val="28"/>
        </w:rPr>
        <w:t xml:space="preserve">HRUC </w:t>
      </w:r>
      <w:r w:rsidRPr="003A606E">
        <w:rPr>
          <w:rFonts w:ascii="Arial" w:hAnsi="Arial" w:cs="Arial"/>
          <w:b/>
          <w:bCs/>
          <w:sz w:val="28"/>
        </w:rPr>
        <w:t>Higher Education (HE)</w:t>
      </w:r>
    </w:p>
    <w:p w14:paraId="02EB378F" w14:textId="77777777" w:rsidR="00E86EC1" w:rsidRPr="003A606E" w:rsidRDefault="00E86EC1">
      <w:pPr>
        <w:rPr>
          <w:sz w:val="8"/>
        </w:rPr>
      </w:pPr>
    </w:p>
    <w:p w14:paraId="6A05A809" w14:textId="77777777" w:rsidR="00E86EC1" w:rsidRPr="003A606E" w:rsidRDefault="00E86EC1">
      <w:pPr>
        <w:rPr>
          <w:rFonts w:ascii="Arial" w:hAnsi="Arial" w:cs="Arial"/>
          <w:sz w:val="22"/>
        </w:rPr>
      </w:pPr>
    </w:p>
    <w:p w14:paraId="5D255F02" w14:textId="1593FEDD" w:rsidR="00E86EC1" w:rsidRPr="003A606E" w:rsidRDefault="00E86EC1">
      <w:p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Job Title:</w:t>
      </w:r>
      <w:r w:rsidRPr="003A606E">
        <w:rPr>
          <w:rFonts w:ascii="Arial" w:hAnsi="Arial" w:cs="Arial"/>
          <w:sz w:val="22"/>
        </w:rPr>
        <w:tab/>
      </w:r>
      <w:r w:rsidRPr="003A606E">
        <w:rPr>
          <w:rFonts w:ascii="Arial" w:hAnsi="Arial" w:cs="Arial"/>
          <w:sz w:val="22"/>
        </w:rPr>
        <w:tab/>
      </w:r>
      <w:r w:rsidR="00B35E75" w:rsidRPr="003A606E">
        <w:rPr>
          <w:rFonts w:ascii="Arial" w:hAnsi="Arial" w:cs="Arial"/>
          <w:sz w:val="22"/>
        </w:rPr>
        <w:t>Quality &amp; Compliance Officer - HE</w:t>
      </w:r>
    </w:p>
    <w:p w14:paraId="5A39BBE3" w14:textId="77777777" w:rsidR="00E86EC1" w:rsidRPr="003A606E" w:rsidRDefault="00E86EC1">
      <w:pPr>
        <w:rPr>
          <w:rFonts w:ascii="Arial" w:hAnsi="Arial" w:cs="Arial"/>
          <w:sz w:val="22"/>
        </w:rPr>
      </w:pPr>
    </w:p>
    <w:p w14:paraId="5D8DDBB0" w14:textId="77777777" w:rsidR="00E86EC1" w:rsidRPr="003A606E" w:rsidRDefault="00E86EC1">
      <w:p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Grade:</w:t>
      </w:r>
      <w:r w:rsidR="00384DFA" w:rsidRPr="003A606E">
        <w:rPr>
          <w:rFonts w:ascii="Arial" w:hAnsi="Arial" w:cs="Arial"/>
          <w:sz w:val="22"/>
        </w:rPr>
        <w:tab/>
      </w:r>
      <w:r w:rsidR="00384DFA" w:rsidRPr="003A606E">
        <w:rPr>
          <w:rFonts w:ascii="Arial" w:hAnsi="Arial" w:cs="Arial"/>
          <w:sz w:val="22"/>
        </w:rPr>
        <w:tab/>
      </w:r>
      <w:r w:rsidR="00384DFA" w:rsidRPr="003A606E">
        <w:rPr>
          <w:rFonts w:ascii="Arial" w:hAnsi="Arial" w:cs="Arial"/>
          <w:sz w:val="22"/>
        </w:rPr>
        <w:tab/>
        <w:t>SO1</w:t>
      </w:r>
      <w:r w:rsidR="000A41CC" w:rsidRPr="003A606E">
        <w:rPr>
          <w:rFonts w:ascii="Arial" w:hAnsi="Arial" w:cs="Arial"/>
          <w:sz w:val="22"/>
        </w:rPr>
        <w:t xml:space="preserve"> </w:t>
      </w:r>
      <w:r w:rsidR="00BB73A5" w:rsidRPr="003A606E">
        <w:rPr>
          <w:rFonts w:ascii="Arial" w:hAnsi="Arial" w:cs="Arial"/>
          <w:sz w:val="22"/>
        </w:rPr>
        <w:t>/ SO2</w:t>
      </w:r>
    </w:p>
    <w:p w14:paraId="41C8F396" w14:textId="77777777" w:rsidR="00384DFA" w:rsidRPr="003A606E" w:rsidRDefault="00384DFA">
      <w:pPr>
        <w:rPr>
          <w:rFonts w:ascii="Arial" w:hAnsi="Arial" w:cs="Arial"/>
          <w:sz w:val="22"/>
        </w:rPr>
      </w:pPr>
    </w:p>
    <w:p w14:paraId="0112E876" w14:textId="77777777" w:rsidR="00E70521" w:rsidRPr="003A606E" w:rsidRDefault="00E70521">
      <w:p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Hours:</w:t>
      </w:r>
      <w:r w:rsidRPr="003A606E">
        <w:rPr>
          <w:rFonts w:ascii="Arial" w:hAnsi="Arial" w:cs="Arial"/>
          <w:sz w:val="22"/>
        </w:rPr>
        <w:tab/>
      </w:r>
      <w:r w:rsidRPr="003A606E">
        <w:rPr>
          <w:rFonts w:ascii="Arial" w:hAnsi="Arial" w:cs="Arial"/>
          <w:sz w:val="22"/>
        </w:rPr>
        <w:tab/>
      </w:r>
      <w:r w:rsidRPr="003A606E">
        <w:rPr>
          <w:rFonts w:ascii="Arial" w:hAnsi="Arial" w:cs="Arial"/>
          <w:sz w:val="22"/>
        </w:rPr>
        <w:tab/>
        <w:t>36 hours per week, 52 weeks per year</w:t>
      </w:r>
    </w:p>
    <w:p w14:paraId="72A3D3EC" w14:textId="77777777" w:rsidR="00E70521" w:rsidRPr="003A606E" w:rsidRDefault="00E70521">
      <w:pPr>
        <w:rPr>
          <w:rFonts w:ascii="Arial" w:hAnsi="Arial" w:cs="Arial"/>
          <w:sz w:val="22"/>
        </w:rPr>
      </w:pPr>
    </w:p>
    <w:p w14:paraId="0B9CDB9C" w14:textId="47A735FD" w:rsidR="00E86EC1" w:rsidRPr="003A606E" w:rsidRDefault="00E86EC1">
      <w:p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 xml:space="preserve">Reporting to: </w:t>
      </w:r>
      <w:r w:rsidRPr="003A606E">
        <w:rPr>
          <w:rFonts w:ascii="Arial" w:hAnsi="Arial" w:cs="Arial"/>
          <w:sz w:val="22"/>
        </w:rPr>
        <w:tab/>
      </w:r>
      <w:r w:rsidRPr="003A606E">
        <w:rPr>
          <w:rFonts w:ascii="Arial" w:hAnsi="Arial" w:cs="Arial"/>
          <w:sz w:val="22"/>
        </w:rPr>
        <w:tab/>
      </w:r>
      <w:r w:rsidR="006C042A" w:rsidRPr="003A606E">
        <w:rPr>
          <w:rFonts w:ascii="Arial" w:hAnsi="Arial" w:cs="Arial"/>
          <w:sz w:val="22"/>
        </w:rPr>
        <w:t xml:space="preserve">Senior Performance and Quality Co-ordinator </w:t>
      </w:r>
    </w:p>
    <w:p w14:paraId="0D0B940D" w14:textId="77777777" w:rsidR="00E86EC1" w:rsidRPr="003A606E" w:rsidRDefault="00E86EC1">
      <w:pPr>
        <w:rPr>
          <w:rFonts w:ascii="Arial" w:hAnsi="Arial" w:cs="Arial"/>
          <w:sz w:val="22"/>
        </w:rPr>
      </w:pPr>
    </w:p>
    <w:p w14:paraId="16D5AE7F" w14:textId="0F4F485C" w:rsidR="00E86EC1" w:rsidRPr="003A606E" w:rsidRDefault="00346E1C" w:rsidP="00D462AF">
      <w:pPr>
        <w:ind w:left="2160" w:hanging="2160"/>
        <w:jc w:val="both"/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 xml:space="preserve">Base: </w:t>
      </w:r>
      <w:r w:rsidRPr="003A606E">
        <w:rPr>
          <w:rFonts w:ascii="Arial" w:hAnsi="Arial" w:cs="Arial"/>
          <w:sz w:val="22"/>
        </w:rPr>
        <w:tab/>
      </w:r>
      <w:r w:rsidR="003A606E" w:rsidRPr="003A606E">
        <w:rPr>
          <w:rFonts w:ascii="Arial" w:hAnsi="Arial" w:cs="Arial"/>
          <w:sz w:val="22"/>
        </w:rPr>
        <w:t>Uxbridge College, but will travel to Harrow and Richmond Colleges when needed</w:t>
      </w:r>
    </w:p>
    <w:p w14:paraId="0E27B00A" w14:textId="77777777" w:rsidR="00E86EC1" w:rsidRPr="003A606E" w:rsidRDefault="00E86EC1">
      <w:pPr>
        <w:rPr>
          <w:rFonts w:ascii="Arial" w:hAnsi="Arial" w:cs="Arial"/>
          <w:sz w:val="12"/>
        </w:rPr>
      </w:pPr>
    </w:p>
    <w:p w14:paraId="60061E4C" w14:textId="77777777" w:rsidR="003D2743" w:rsidRPr="003A606E" w:rsidRDefault="003D2743">
      <w:pPr>
        <w:pStyle w:val="Heading1"/>
        <w:rPr>
          <w:rFonts w:ascii="Arial" w:hAnsi="Arial" w:cs="Arial"/>
          <w:sz w:val="8"/>
        </w:rPr>
      </w:pPr>
    </w:p>
    <w:p w14:paraId="6E90CC8A" w14:textId="77777777" w:rsidR="00E86EC1" w:rsidRPr="003A606E" w:rsidRDefault="00E86EC1">
      <w:pPr>
        <w:pStyle w:val="Heading1"/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Purpose of the Post</w:t>
      </w:r>
    </w:p>
    <w:p w14:paraId="44EAFD9C" w14:textId="77777777" w:rsidR="00E86EC1" w:rsidRPr="003A606E" w:rsidRDefault="00E86EC1">
      <w:pPr>
        <w:rPr>
          <w:rFonts w:ascii="Arial" w:hAnsi="Arial" w:cs="Arial"/>
          <w:sz w:val="22"/>
        </w:rPr>
      </w:pPr>
    </w:p>
    <w:p w14:paraId="253032C9" w14:textId="6397F175" w:rsidR="004B209E" w:rsidRPr="003A606E" w:rsidRDefault="00E86EC1" w:rsidP="158543DA">
      <w:pPr>
        <w:jc w:val="both"/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The </w:t>
      </w:r>
      <w:r w:rsidR="00C556FB">
        <w:rPr>
          <w:rFonts w:ascii="Arial" w:hAnsi="Arial" w:cs="Arial"/>
          <w:sz w:val="22"/>
          <w:szCs w:val="22"/>
        </w:rPr>
        <w:t>Quality and Compliance Officer</w:t>
      </w:r>
      <w:r w:rsidR="00346E1C" w:rsidRPr="003A606E">
        <w:rPr>
          <w:rFonts w:ascii="Arial" w:hAnsi="Arial" w:cs="Arial"/>
          <w:sz w:val="22"/>
          <w:szCs w:val="22"/>
        </w:rPr>
        <w:t xml:space="preserve"> </w:t>
      </w:r>
      <w:r w:rsidR="00C556FB">
        <w:rPr>
          <w:rFonts w:ascii="Arial" w:hAnsi="Arial" w:cs="Arial"/>
          <w:sz w:val="22"/>
          <w:szCs w:val="22"/>
        </w:rPr>
        <w:t>for HE</w:t>
      </w:r>
      <w:r w:rsidR="009B5D99" w:rsidRPr="003A606E">
        <w:rPr>
          <w:rFonts w:ascii="Arial" w:hAnsi="Arial" w:cs="Arial"/>
          <w:sz w:val="22"/>
          <w:szCs w:val="22"/>
        </w:rPr>
        <w:t xml:space="preserve"> </w:t>
      </w:r>
      <w:r w:rsidR="004B209E" w:rsidRPr="003A606E">
        <w:rPr>
          <w:rFonts w:ascii="Arial" w:hAnsi="Arial" w:cs="Arial"/>
          <w:sz w:val="22"/>
          <w:szCs w:val="22"/>
        </w:rPr>
        <w:t xml:space="preserve">is responsible for </w:t>
      </w:r>
      <w:r w:rsidR="005B5183" w:rsidRPr="003A606E">
        <w:rPr>
          <w:rFonts w:ascii="Arial" w:hAnsi="Arial" w:cs="Arial"/>
          <w:sz w:val="22"/>
          <w:szCs w:val="22"/>
        </w:rPr>
        <w:t xml:space="preserve">working with the </w:t>
      </w:r>
      <w:r w:rsidR="00C556FB" w:rsidRPr="00CA0DC0">
        <w:rPr>
          <w:rFonts w:ascii="Arial" w:hAnsi="Arial" w:cs="Arial"/>
          <w:sz w:val="22"/>
          <w:szCs w:val="22"/>
        </w:rPr>
        <w:t>Senior Performance and Quality Co-ordinator</w:t>
      </w:r>
      <w:r w:rsidR="00CA0DC0" w:rsidRPr="00CA0DC0">
        <w:rPr>
          <w:rFonts w:ascii="Arial" w:hAnsi="Arial" w:cs="Arial"/>
          <w:sz w:val="22"/>
          <w:szCs w:val="22"/>
        </w:rPr>
        <w:t xml:space="preserve">, </w:t>
      </w:r>
      <w:r w:rsidR="00C556FB" w:rsidRPr="00CA0DC0">
        <w:rPr>
          <w:rFonts w:ascii="Arial" w:hAnsi="Arial" w:cs="Arial"/>
          <w:sz w:val="22"/>
          <w:szCs w:val="22"/>
        </w:rPr>
        <w:t>Assistant Director – Academic Standards</w:t>
      </w:r>
      <w:r w:rsidR="00CA0DC0" w:rsidRPr="00CA0DC0">
        <w:rPr>
          <w:rFonts w:ascii="Arial" w:hAnsi="Arial" w:cs="Arial"/>
          <w:sz w:val="22"/>
          <w:szCs w:val="22"/>
        </w:rPr>
        <w:t xml:space="preserve"> and</w:t>
      </w:r>
      <w:r w:rsidR="00CA0DC0">
        <w:rPr>
          <w:rFonts w:ascii="Arial" w:hAnsi="Arial" w:cs="Arial"/>
          <w:sz w:val="22"/>
          <w:szCs w:val="22"/>
        </w:rPr>
        <w:t xml:space="preserve"> Assistant Principal for HE</w:t>
      </w:r>
      <w:r w:rsidR="0010496C" w:rsidRPr="003A606E">
        <w:rPr>
          <w:rFonts w:ascii="Arial" w:hAnsi="Arial" w:cs="Arial"/>
          <w:sz w:val="22"/>
          <w:szCs w:val="22"/>
        </w:rPr>
        <w:t xml:space="preserve"> to develop </w:t>
      </w:r>
      <w:r w:rsidR="005B5183" w:rsidRPr="003A606E">
        <w:rPr>
          <w:rFonts w:ascii="Arial" w:hAnsi="Arial" w:cs="Arial"/>
          <w:sz w:val="22"/>
          <w:szCs w:val="22"/>
        </w:rPr>
        <w:t xml:space="preserve">and implement </w:t>
      </w:r>
      <w:r w:rsidR="0010496C" w:rsidRPr="003A606E">
        <w:rPr>
          <w:rFonts w:ascii="Arial" w:hAnsi="Arial" w:cs="Arial"/>
          <w:sz w:val="22"/>
          <w:szCs w:val="22"/>
        </w:rPr>
        <w:t>strategies to raise standards</w:t>
      </w:r>
      <w:r w:rsidR="005B5183" w:rsidRPr="003A606E">
        <w:rPr>
          <w:rFonts w:ascii="Arial" w:hAnsi="Arial" w:cs="Arial"/>
          <w:sz w:val="22"/>
          <w:szCs w:val="22"/>
        </w:rPr>
        <w:t xml:space="preserve"> of teaching, learning and assessment</w:t>
      </w:r>
      <w:r w:rsidR="0010496C" w:rsidRPr="003A606E">
        <w:rPr>
          <w:rFonts w:ascii="Arial" w:hAnsi="Arial" w:cs="Arial"/>
          <w:sz w:val="22"/>
          <w:szCs w:val="22"/>
        </w:rPr>
        <w:t>.</w:t>
      </w:r>
      <w:r w:rsidR="005B5183" w:rsidRPr="003A606E">
        <w:rPr>
          <w:rFonts w:ascii="Arial" w:hAnsi="Arial" w:cs="Arial"/>
          <w:sz w:val="22"/>
          <w:szCs w:val="22"/>
        </w:rPr>
        <w:t xml:space="preserve"> This role is particularly concerned with ensuring staff compliance</w:t>
      </w:r>
      <w:r w:rsidR="0024461F" w:rsidRPr="003A606E">
        <w:rPr>
          <w:rFonts w:ascii="Arial" w:hAnsi="Arial" w:cs="Arial"/>
          <w:sz w:val="22"/>
          <w:szCs w:val="22"/>
        </w:rPr>
        <w:t xml:space="preserve"> and preparedness</w:t>
      </w:r>
      <w:r w:rsidR="005B5183" w:rsidRPr="003A606E">
        <w:rPr>
          <w:rFonts w:ascii="Arial" w:hAnsi="Arial" w:cs="Arial"/>
          <w:sz w:val="22"/>
          <w:szCs w:val="22"/>
        </w:rPr>
        <w:t xml:space="preserve"> with quality systems and </w:t>
      </w:r>
      <w:r w:rsidR="001F7F57" w:rsidRPr="003A606E">
        <w:rPr>
          <w:rFonts w:ascii="Arial" w:hAnsi="Arial" w:cs="Arial"/>
          <w:sz w:val="22"/>
          <w:szCs w:val="22"/>
        </w:rPr>
        <w:t>procedures</w:t>
      </w:r>
      <w:r w:rsidR="00C13EC7" w:rsidRPr="003A606E">
        <w:rPr>
          <w:rFonts w:ascii="Arial" w:hAnsi="Arial" w:cs="Arial"/>
          <w:sz w:val="22"/>
          <w:szCs w:val="22"/>
        </w:rPr>
        <w:t xml:space="preserve"> </w:t>
      </w:r>
      <w:r w:rsidR="001F7F57" w:rsidRPr="003A606E">
        <w:rPr>
          <w:rFonts w:ascii="Arial" w:hAnsi="Arial" w:cs="Arial"/>
          <w:sz w:val="22"/>
          <w:szCs w:val="22"/>
        </w:rPr>
        <w:t>and</w:t>
      </w:r>
      <w:r w:rsidR="0024461F" w:rsidRPr="003A606E">
        <w:rPr>
          <w:rFonts w:ascii="Arial" w:hAnsi="Arial" w:cs="Arial"/>
          <w:sz w:val="22"/>
          <w:szCs w:val="22"/>
        </w:rPr>
        <w:t xml:space="preserve"> supporting schools to meet awarding body and regulatory body requirements</w:t>
      </w:r>
      <w:r w:rsidR="00C13EC7" w:rsidRPr="003A606E">
        <w:rPr>
          <w:rFonts w:ascii="Arial" w:hAnsi="Arial" w:cs="Arial"/>
          <w:sz w:val="22"/>
          <w:szCs w:val="22"/>
        </w:rPr>
        <w:t xml:space="preserve"> within Higher Education</w:t>
      </w:r>
      <w:r w:rsidR="006A7840" w:rsidRPr="003A606E">
        <w:rPr>
          <w:rFonts w:ascii="Arial" w:hAnsi="Arial" w:cs="Arial"/>
          <w:sz w:val="22"/>
          <w:szCs w:val="22"/>
        </w:rPr>
        <w:t xml:space="preserve"> </w:t>
      </w:r>
      <w:r w:rsidR="7E5C312C" w:rsidRPr="003A606E">
        <w:rPr>
          <w:rFonts w:ascii="Arial" w:hAnsi="Arial" w:cs="Arial"/>
          <w:sz w:val="22"/>
          <w:szCs w:val="22"/>
        </w:rPr>
        <w:t xml:space="preserve">(HE) </w:t>
      </w:r>
      <w:r w:rsidR="428278C3" w:rsidRPr="003A606E">
        <w:rPr>
          <w:rFonts w:ascii="Arial" w:hAnsi="Arial" w:cs="Arial"/>
          <w:sz w:val="22"/>
          <w:szCs w:val="22"/>
        </w:rPr>
        <w:t>across HRUC</w:t>
      </w:r>
      <w:r w:rsidR="747EF82F" w:rsidRPr="003A606E">
        <w:rPr>
          <w:rFonts w:ascii="Arial" w:hAnsi="Arial" w:cs="Arial"/>
          <w:sz w:val="22"/>
          <w:szCs w:val="22"/>
        </w:rPr>
        <w:t>.</w:t>
      </w:r>
    </w:p>
    <w:p w14:paraId="4B94D5A5" w14:textId="77777777" w:rsidR="005B5183" w:rsidRPr="003A606E" w:rsidRDefault="005B5183" w:rsidP="00D462AF">
      <w:pPr>
        <w:jc w:val="both"/>
        <w:rPr>
          <w:rFonts w:ascii="Arial" w:hAnsi="Arial" w:cs="Arial"/>
        </w:rPr>
      </w:pPr>
    </w:p>
    <w:p w14:paraId="4D2B0795" w14:textId="77777777" w:rsidR="00E86EC1" w:rsidRPr="003A606E" w:rsidRDefault="00E86EC1" w:rsidP="00D462AF">
      <w:pPr>
        <w:pStyle w:val="Heading1"/>
        <w:jc w:val="both"/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Main Scope of the Post</w:t>
      </w:r>
    </w:p>
    <w:p w14:paraId="3DEEC669" w14:textId="77777777" w:rsidR="00E86EC1" w:rsidRPr="003A606E" w:rsidRDefault="00E86EC1">
      <w:pPr>
        <w:rPr>
          <w:rFonts w:ascii="Arial" w:hAnsi="Arial" w:cs="Arial"/>
          <w:sz w:val="12"/>
        </w:rPr>
      </w:pPr>
    </w:p>
    <w:p w14:paraId="69505678" w14:textId="0AE498EF" w:rsidR="00E86EC1" w:rsidRPr="003A606E" w:rsidRDefault="00E86EC1">
      <w:pPr>
        <w:pStyle w:val="BodyText"/>
      </w:pPr>
      <w:r w:rsidRPr="003A606E">
        <w:t xml:space="preserve">The post holder will liaise with </w:t>
      </w:r>
      <w:r w:rsidR="005B5183" w:rsidRPr="003A606E">
        <w:t xml:space="preserve">key </w:t>
      </w:r>
      <w:r w:rsidR="006E3FBC" w:rsidRPr="003A606E">
        <w:t xml:space="preserve">HRUC </w:t>
      </w:r>
      <w:r w:rsidR="005B5183" w:rsidRPr="003A606E">
        <w:t>College staff</w:t>
      </w:r>
      <w:r w:rsidR="3DA59516" w:rsidRPr="003A606E">
        <w:t>, students</w:t>
      </w:r>
      <w:r w:rsidR="005B5183" w:rsidRPr="003A606E">
        <w:t xml:space="preserve"> and </w:t>
      </w:r>
      <w:r w:rsidRPr="003A606E">
        <w:t xml:space="preserve">external bodies </w:t>
      </w:r>
      <w:r w:rsidR="0010496C" w:rsidRPr="003A606E">
        <w:t xml:space="preserve">to ensure that </w:t>
      </w:r>
      <w:r w:rsidR="6CCB45B8" w:rsidRPr="003A606E">
        <w:t xml:space="preserve">HRUC </w:t>
      </w:r>
      <w:r w:rsidR="00C13EC7" w:rsidRPr="003A606E">
        <w:t xml:space="preserve">Higher Education </w:t>
      </w:r>
      <w:r w:rsidR="7F2A3860" w:rsidRPr="003A606E">
        <w:t xml:space="preserve">&amp; Access to HE courses </w:t>
      </w:r>
      <w:r w:rsidR="0010496C" w:rsidRPr="003A606E">
        <w:t xml:space="preserve">meet </w:t>
      </w:r>
      <w:r w:rsidR="78BFE0B3" w:rsidRPr="003A606E">
        <w:t xml:space="preserve">internal and </w:t>
      </w:r>
      <w:r w:rsidR="0010496C" w:rsidRPr="003A606E">
        <w:t>external regulations</w:t>
      </w:r>
      <w:r w:rsidR="393A059F" w:rsidRPr="003A606E">
        <w:t xml:space="preserve"> (for example in teaching, assessment and student experience).</w:t>
      </w:r>
    </w:p>
    <w:p w14:paraId="17551E01" w14:textId="196407B1" w:rsidR="00E86EC1" w:rsidRPr="003A606E" w:rsidRDefault="00B23C63">
      <w:pPr>
        <w:pStyle w:val="BodyText"/>
      </w:pPr>
      <w:r w:rsidRPr="003A606E">
        <w:t>Communication of</w:t>
      </w:r>
      <w:r w:rsidR="00345CBD" w:rsidRPr="003A606E">
        <w:t xml:space="preserve"> </w:t>
      </w:r>
      <w:r w:rsidRPr="003A606E">
        <w:t>requirements to all appropriate staff and m</w:t>
      </w:r>
      <w:r w:rsidR="7D5E631D" w:rsidRPr="003A606E">
        <w:t xml:space="preserve">onitoring </w:t>
      </w:r>
      <w:r w:rsidR="005B5183" w:rsidRPr="003A606E">
        <w:t>of</w:t>
      </w:r>
      <w:r w:rsidR="00E86EC1" w:rsidRPr="003A606E">
        <w:t xml:space="preserve"> </w:t>
      </w:r>
      <w:r w:rsidR="1B442C29" w:rsidRPr="003A606E">
        <w:t>internal team compliance with s</w:t>
      </w:r>
      <w:r w:rsidR="005B5183" w:rsidRPr="003A606E">
        <w:t>ystems is a key part of the role</w:t>
      </w:r>
      <w:r w:rsidR="0A2ECBCD" w:rsidRPr="003A606E">
        <w:t>,</w:t>
      </w:r>
      <w:r w:rsidR="005B5183" w:rsidRPr="003A606E">
        <w:t xml:space="preserve"> as is producing compliance </w:t>
      </w:r>
      <w:r w:rsidRPr="003A606E">
        <w:t>reports for</w:t>
      </w:r>
      <w:r w:rsidR="005B5183" w:rsidRPr="003A606E">
        <w:t xml:space="preserve"> manageme</w:t>
      </w:r>
      <w:r w:rsidR="00E70521" w:rsidRPr="003A606E">
        <w:t xml:space="preserve">nt consumption </w:t>
      </w:r>
      <w:proofErr w:type="gramStart"/>
      <w:r w:rsidR="00E70521" w:rsidRPr="003A606E">
        <w:t>including</w:t>
      </w:r>
      <w:proofErr w:type="gramEnd"/>
      <w:r w:rsidR="003F63F6" w:rsidRPr="003A606E">
        <w:t xml:space="preserve"> </w:t>
      </w:r>
      <w:r w:rsidR="639D65F0" w:rsidRPr="003A606E">
        <w:t xml:space="preserve">HE </w:t>
      </w:r>
      <w:r w:rsidR="003F63F6" w:rsidRPr="003A606E">
        <w:t>Assessment h</w:t>
      </w:r>
      <w:r w:rsidR="005B5183" w:rsidRPr="003A606E">
        <w:t>ealth</w:t>
      </w:r>
      <w:r w:rsidR="00BB73A5" w:rsidRPr="003A606E">
        <w:t xml:space="preserve"> </w:t>
      </w:r>
      <w:r w:rsidR="005B5183" w:rsidRPr="003A606E">
        <w:t>check</w:t>
      </w:r>
      <w:r w:rsidRPr="003A606E">
        <w:t xml:space="preserve"> report</w:t>
      </w:r>
      <w:r w:rsidR="330F4B13" w:rsidRPr="003A606E">
        <w:t>s</w:t>
      </w:r>
      <w:r w:rsidR="005B5183" w:rsidRPr="003A606E">
        <w:t>, scheme of work completion</w:t>
      </w:r>
      <w:r w:rsidR="00F873BE" w:rsidRPr="003A606E">
        <w:t xml:space="preserve"> reports</w:t>
      </w:r>
      <w:r w:rsidR="00AF69E1" w:rsidRPr="003A606E">
        <w:t>, performance review</w:t>
      </w:r>
      <w:r w:rsidR="00E70521" w:rsidRPr="003A606E">
        <w:t xml:space="preserve"> reports and</w:t>
      </w:r>
      <w:r w:rsidR="00CB3E7E" w:rsidRPr="003A606E">
        <w:t xml:space="preserve"> EV</w:t>
      </w:r>
      <w:r w:rsidR="00ED3CB0" w:rsidRPr="003A606E">
        <w:t xml:space="preserve"> (External Verification)</w:t>
      </w:r>
      <w:r w:rsidR="005B5183" w:rsidRPr="003A606E">
        <w:t xml:space="preserve"> </w:t>
      </w:r>
      <w:r w:rsidR="00AF69E1" w:rsidRPr="003A606E">
        <w:t xml:space="preserve">risk assessment </w:t>
      </w:r>
      <w:r w:rsidR="005B5183" w:rsidRPr="003A606E">
        <w:t xml:space="preserve">report. </w:t>
      </w:r>
      <w:r w:rsidR="00E86EC1" w:rsidRPr="003A606E">
        <w:t xml:space="preserve"> </w:t>
      </w:r>
    </w:p>
    <w:p w14:paraId="3656B9AB" w14:textId="77777777" w:rsidR="00E86EC1" w:rsidRPr="003A606E" w:rsidRDefault="00E86EC1">
      <w:pPr>
        <w:rPr>
          <w:rFonts w:ascii="Arial" w:hAnsi="Arial" w:cs="Arial"/>
          <w:sz w:val="12"/>
        </w:rPr>
      </w:pPr>
    </w:p>
    <w:p w14:paraId="2EE190D0" w14:textId="77777777" w:rsidR="00E86EC1" w:rsidRPr="003A606E" w:rsidRDefault="00E86EC1">
      <w:pPr>
        <w:pStyle w:val="Heading1"/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Duties</w:t>
      </w:r>
    </w:p>
    <w:p w14:paraId="45FB0818" w14:textId="77777777" w:rsidR="00E86EC1" w:rsidRPr="003A606E" w:rsidRDefault="00E86EC1">
      <w:pPr>
        <w:rPr>
          <w:rFonts w:ascii="Arial" w:hAnsi="Arial" w:cs="Arial"/>
          <w:sz w:val="12"/>
        </w:rPr>
      </w:pPr>
    </w:p>
    <w:p w14:paraId="6CF64471" w14:textId="2CA21817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keep abreast of changes to </w:t>
      </w:r>
      <w:r w:rsidR="00240675" w:rsidRPr="003A606E">
        <w:rPr>
          <w:rFonts w:ascii="Arial" w:hAnsi="Arial" w:cs="Arial"/>
          <w:sz w:val="22"/>
          <w:szCs w:val="22"/>
        </w:rPr>
        <w:t xml:space="preserve">Higher Education </w:t>
      </w:r>
      <w:r w:rsidR="40F2BFCA" w:rsidRPr="003A606E">
        <w:rPr>
          <w:rFonts w:ascii="Arial" w:hAnsi="Arial" w:cs="Arial"/>
          <w:sz w:val="22"/>
          <w:szCs w:val="22"/>
        </w:rPr>
        <w:t xml:space="preserve">and Access to HE </w:t>
      </w:r>
      <w:r w:rsidRPr="003A606E">
        <w:rPr>
          <w:rFonts w:ascii="Arial" w:hAnsi="Arial" w:cs="Arial"/>
          <w:sz w:val="22"/>
          <w:szCs w:val="22"/>
        </w:rPr>
        <w:t>awarding body</w:t>
      </w:r>
      <w:r w:rsidR="5C5444B0" w:rsidRPr="003A606E">
        <w:rPr>
          <w:rFonts w:ascii="Arial" w:hAnsi="Arial" w:cs="Arial"/>
          <w:sz w:val="22"/>
          <w:szCs w:val="22"/>
        </w:rPr>
        <w:t>, QAA</w:t>
      </w:r>
      <w:r w:rsidRPr="003A606E">
        <w:rPr>
          <w:rFonts w:ascii="Arial" w:hAnsi="Arial" w:cs="Arial"/>
          <w:sz w:val="22"/>
          <w:szCs w:val="22"/>
        </w:rPr>
        <w:t xml:space="preserve"> </w:t>
      </w:r>
      <w:r w:rsidR="0831A922" w:rsidRPr="003A606E">
        <w:rPr>
          <w:rFonts w:ascii="Arial" w:hAnsi="Arial" w:cs="Arial"/>
          <w:sz w:val="22"/>
          <w:szCs w:val="22"/>
        </w:rPr>
        <w:t xml:space="preserve">and </w:t>
      </w:r>
      <w:r w:rsidR="00240675" w:rsidRPr="003A606E">
        <w:rPr>
          <w:rFonts w:ascii="Arial" w:hAnsi="Arial" w:cs="Arial"/>
          <w:sz w:val="22"/>
          <w:szCs w:val="22"/>
        </w:rPr>
        <w:t>O</w:t>
      </w:r>
      <w:r w:rsidR="0EBB5A91" w:rsidRPr="003A606E">
        <w:rPr>
          <w:rFonts w:ascii="Arial" w:hAnsi="Arial" w:cs="Arial"/>
          <w:sz w:val="22"/>
          <w:szCs w:val="22"/>
        </w:rPr>
        <w:t>ffice for Students (O</w:t>
      </w:r>
      <w:r w:rsidR="00240675" w:rsidRPr="003A606E">
        <w:rPr>
          <w:rFonts w:ascii="Arial" w:hAnsi="Arial" w:cs="Arial"/>
          <w:sz w:val="22"/>
          <w:szCs w:val="22"/>
        </w:rPr>
        <w:t xml:space="preserve">FS) </w:t>
      </w:r>
      <w:r w:rsidRPr="003A606E">
        <w:rPr>
          <w:rFonts w:ascii="Arial" w:hAnsi="Arial" w:cs="Arial"/>
          <w:sz w:val="22"/>
          <w:szCs w:val="22"/>
        </w:rPr>
        <w:t xml:space="preserve">requirements </w:t>
      </w:r>
    </w:p>
    <w:p w14:paraId="4E588C8D" w14:textId="28959CA5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keep key staff informed about </w:t>
      </w:r>
      <w:r w:rsidR="00240675" w:rsidRPr="003A606E">
        <w:rPr>
          <w:rFonts w:ascii="Arial" w:hAnsi="Arial" w:cs="Arial"/>
          <w:sz w:val="22"/>
          <w:szCs w:val="22"/>
        </w:rPr>
        <w:t xml:space="preserve">Higher Education </w:t>
      </w:r>
      <w:r w:rsidR="735D9C17" w:rsidRPr="003A606E">
        <w:rPr>
          <w:rFonts w:ascii="Arial" w:hAnsi="Arial" w:cs="Arial"/>
          <w:sz w:val="22"/>
          <w:szCs w:val="22"/>
        </w:rPr>
        <w:t xml:space="preserve">and Access to HE </w:t>
      </w:r>
      <w:r w:rsidRPr="003A606E">
        <w:rPr>
          <w:rFonts w:ascii="Arial" w:hAnsi="Arial" w:cs="Arial"/>
          <w:sz w:val="22"/>
          <w:szCs w:val="22"/>
        </w:rPr>
        <w:t>awarding body</w:t>
      </w:r>
      <w:r w:rsidR="00D616E1" w:rsidRPr="003A606E">
        <w:rPr>
          <w:rFonts w:ascii="Arial" w:hAnsi="Arial" w:cs="Arial"/>
          <w:sz w:val="22"/>
          <w:szCs w:val="22"/>
        </w:rPr>
        <w:t>, QAA</w:t>
      </w:r>
      <w:r w:rsidR="55BF112E" w:rsidRPr="003A606E">
        <w:rPr>
          <w:rFonts w:ascii="Arial" w:hAnsi="Arial" w:cs="Arial"/>
          <w:sz w:val="22"/>
          <w:szCs w:val="22"/>
        </w:rPr>
        <w:t xml:space="preserve"> and OFS</w:t>
      </w:r>
      <w:r w:rsidRPr="003A606E">
        <w:rPr>
          <w:rFonts w:ascii="Arial" w:hAnsi="Arial" w:cs="Arial"/>
          <w:sz w:val="22"/>
          <w:szCs w:val="22"/>
        </w:rPr>
        <w:t xml:space="preserve"> qualification regulations and requirements</w:t>
      </w:r>
    </w:p>
    <w:p w14:paraId="1BC93DFE" w14:textId="3D1E7471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monitor adherence to awarding body</w:t>
      </w:r>
      <w:r w:rsidR="3906C7FA" w:rsidRPr="003A606E">
        <w:rPr>
          <w:rFonts w:ascii="Arial" w:hAnsi="Arial" w:cs="Arial"/>
          <w:sz w:val="22"/>
          <w:szCs w:val="22"/>
        </w:rPr>
        <w:t>, QAA and OFS</w:t>
      </w:r>
      <w:r w:rsidRPr="003A606E">
        <w:rPr>
          <w:rFonts w:ascii="Arial" w:hAnsi="Arial" w:cs="Arial"/>
          <w:sz w:val="22"/>
          <w:szCs w:val="22"/>
        </w:rPr>
        <w:t xml:space="preserve"> regulations and requirements</w:t>
      </w:r>
      <w:r w:rsidR="00AF69E1" w:rsidRPr="003A606E">
        <w:rPr>
          <w:rFonts w:ascii="Arial" w:hAnsi="Arial" w:cs="Arial"/>
          <w:sz w:val="22"/>
          <w:szCs w:val="22"/>
        </w:rPr>
        <w:t xml:space="preserve">, including </w:t>
      </w:r>
      <w:r w:rsidR="567A8F74" w:rsidRPr="003A606E">
        <w:rPr>
          <w:rFonts w:ascii="Arial" w:hAnsi="Arial" w:cs="Arial"/>
          <w:sz w:val="22"/>
          <w:szCs w:val="22"/>
        </w:rPr>
        <w:t xml:space="preserve">with </w:t>
      </w:r>
      <w:r w:rsidR="00AF69E1" w:rsidRPr="003A606E">
        <w:rPr>
          <w:rFonts w:ascii="Arial" w:hAnsi="Arial" w:cs="Arial"/>
          <w:sz w:val="22"/>
          <w:szCs w:val="22"/>
        </w:rPr>
        <w:t>course approvals</w:t>
      </w:r>
      <w:r w:rsidR="4829523B" w:rsidRPr="003A606E">
        <w:rPr>
          <w:rFonts w:ascii="Arial" w:hAnsi="Arial" w:cs="Arial"/>
          <w:sz w:val="22"/>
          <w:szCs w:val="22"/>
        </w:rPr>
        <w:t>, reviews</w:t>
      </w:r>
      <w:r w:rsidR="564D7945" w:rsidRPr="003A606E">
        <w:rPr>
          <w:rFonts w:ascii="Arial" w:hAnsi="Arial" w:cs="Arial"/>
          <w:sz w:val="22"/>
          <w:szCs w:val="22"/>
        </w:rPr>
        <w:t xml:space="preserve"> and HE Health Checks</w:t>
      </w:r>
    </w:p>
    <w:p w14:paraId="2C0FF2AF" w14:textId="26FB26DB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monitor awarding body deadlines for curriculum staff and alert them in good time</w:t>
      </w:r>
    </w:p>
    <w:p w14:paraId="3BE3873F" w14:textId="00016E90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</w:t>
      </w:r>
      <w:r w:rsidR="00CC0A7A" w:rsidRPr="003A606E">
        <w:rPr>
          <w:rFonts w:ascii="Arial" w:hAnsi="Arial" w:cs="Arial"/>
          <w:sz w:val="22"/>
          <w:szCs w:val="22"/>
        </w:rPr>
        <w:t>develop / monitor</w:t>
      </w:r>
      <w:r w:rsidRPr="003A606E">
        <w:rPr>
          <w:rFonts w:ascii="Arial" w:hAnsi="Arial" w:cs="Arial"/>
          <w:sz w:val="22"/>
          <w:szCs w:val="22"/>
        </w:rPr>
        <w:t xml:space="preserve"> </w:t>
      </w:r>
      <w:r w:rsidR="00AF69E1" w:rsidRPr="003A606E">
        <w:rPr>
          <w:rFonts w:ascii="Arial" w:hAnsi="Arial" w:cs="Arial"/>
          <w:sz w:val="22"/>
          <w:szCs w:val="22"/>
        </w:rPr>
        <w:t>early warning systems where non-</w:t>
      </w:r>
      <w:r w:rsidRPr="003A606E">
        <w:rPr>
          <w:rFonts w:ascii="Arial" w:hAnsi="Arial" w:cs="Arial"/>
          <w:sz w:val="22"/>
          <w:szCs w:val="22"/>
        </w:rPr>
        <w:t>compliance with awarding body requirements is suspected</w:t>
      </w:r>
    </w:p>
    <w:p w14:paraId="005CD2D1" w14:textId="77777777" w:rsidR="00E86EC1" w:rsidRPr="003A606E" w:rsidRDefault="00E86EC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lastRenderedPageBreak/>
        <w:t xml:space="preserve">To monitor arrangements for the internal verification/standardisation of assessment on courses </w:t>
      </w:r>
    </w:p>
    <w:p w14:paraId="44C4D6EF" w14:textId="77777777" w:rsidR="00E86EC1" w:rsidRPr="003A606E" w:rsidRDefault="00AF69E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To check compliance with c</w:t>
      </w:r>
      <w:r w:rsidR="00E86EC1" w:rsidRPr="003A606E">
        <w:rPr>
          <w:rFonts w:ascii="Arial" w:hAnsi="Arial" w:cs="Arial"/>
          <w:sz w:val="22"/>
        </w:rPr>
        <w:t xml:space="preserve">ollege procedures for </w:t>
      </w:r>
      <w:r w:rsidR="004B209E" w:rsidRPr="003A606E">
        <w:rPr>
          <w:rFonts w:ascii="Arial" w:hAnsi="Arial" w:cs="Arial"/>
          <w:sz w:val="22"/>
        </w:rPr>
        <w:t xml:space="preserve">assessment, standardisation and </w:t>
      </w:r>
      <w:r w:rsidR="00E86EC1" w:rsidRPr="003A606E">
        <w:rPr>
          <w:rFonts w:ascii="Arial" w:hAnsi="Arial" w:cs="Arial"/>
          <w:sz w:val="22"/>
        </w:rPr>
        <w:t>internal verification</w:t>
      </w:r>
    </w:p>
    <w:p w14:paraId="64209713" w14:textId="77777777" w:rsidR="00E86EC1" w:rsidRPr="003A606E" w:rsidRDefault="00E86EC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  <w:szCs w:val="22"/>
        </w:rPr>
        <w:t xml:space="preserve">To </w:t>
      </w:r>
      <w:r w:rsidR="00CC0A7A" w:rsidRPr="003A606E">
        <w:rPr>
          <w:rFonts w:ascii="Arial" w:hAnsi="Arial" w:cs="Arial"/>
          <w:sz w:val="22"/>
          <w:szCs w:val="22"/>
        </w:rPr>
        <w:t xml:space="preserve">give clarification and guidance </w:t>
      </w:r>
      <w:proofErr w:type="gramStart"/>
      <w:r w:rsidR="00CC0A7A" w:rsidRPr="003A606E">
        <w:rPr>
          <w:rFonts w:ascii="Arial" w:hAnsi="Arial" w:cs="Arial"/>
          <w:sz w:val="22"/>
          <w:szCs w:val="22"/>
        </w:rPr>
        <w:t>with regard to</w:t>
      </w:r>
      <w:proofErr w:type="gramEnd"/>
      <w:r w:rsidR="00CC0A7A" w:rsidRPr="003A606E">
        <w:rPr>
          <w:rFonts w:ascii="Arial" w:hAnsi="Arial" w:cs="Arial"/>
          <w:sz w:val="22"/>
          <w:szCs w:val="22"/>
        </w:rPr>
        <w:t xml:space="preserve"> </w:t>
      </w:r>
      <w:r w:rsidRPr="003A606E">
        <w:rPr>
          <w:rFonts w:ascii="Arial" w:hAnsi="Arial" w:cs="Arial"/>
          <w:sz w:val="22"/>
          <w:szCs w:val="22"/>
        </w:rPr>
        <w:t xml:space="preserve">the storage of assessed work </w:t>
      </w:r>
      <w:r w:rsidR="00CC0A7A" w:rsidRPr="003A606E">
        <w:rPr>
          <w:rFonts w:ascii="Arial" w:hAnsi="Arial" w:cs="Arial"/>
          <w:sz w:val="22"/>
          <w:szCs w:val="22"/>
        </w:rPr>
        <w:t xml:space="preserve">and records </w:t>
      </w:r>
      <w:r w:rsidRPr="003A606E">
        <w:rPr>
          <w:rFonts w:ascii="Arial" w:hAnsi="Arial" w:cs="Arial"/>
          <w:sz w:val="22"/>
          <w:szCs w:val="22"/>
        </w:rPr>
        <w:t>by curriculum teams in line with awarding body regulations</w:t>
      </w:r>
    </w:p>
    <w:p w14:paraId="6AF663D1" w14:textId="7A238CBF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liaise with awarding bodi</w:t>
      </w:r>
      <w:r w:rsidR="00AF69E1" w:rsidRPr="003A606E">
        <w:rPr>
          <w:rFonts w:ascii="Arial" w:hAnsi="Arial" w:cs="Arial"/>
          <w:sz w:val="22"/>
          <w:szCs w:val="22"/>
        </w:rPr>
        <w:t>es and check online systems to confirm</w:t>
      </w:r>
      <w:r w:rsidRPr="003A606E">
        <w:rPr>
          <w:rFonts w:ascii="Arial" w:hAnsi="Arial" w:cs="Arial"/>
          <w:sz w:val="22"/>
          <w:szCs w:val="22"/>
        </w:rPr>
        <w:t xml:space="preserve"> the allocation of </w:t>
      </w:r>
      <w:r w:rsidR="2FA17590" w:rsidRPr="003A606E">
        <w:rPr>
          <w:rFonts w:ascii="Arial" w:hAnsi="Arial" w:cs="Arial"/>
          <w:sz w:val="22"/>
          <w:szCs w:val="22"/>
        </w:rPr>
        <w:t>HE External Examiners and Access to HE Moderators</w:t>
      </w:r>
    </w:p>
    <w:p w14:paraId="5A604894" w14:textId="52CCDC2A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record and monitor external </w:t>
      </w:r>
      <w:r w:rsidR="3A97E7EB" w:rsidRPr="003A606E">
        <w:rPr>
          <w:rFonts w:ascii="Arial" w:hAnsi="Arial" w:cs="Arial"/>
          <w:sz w:val="22"/>
          <w:szCs w:val="22"/>
        </w:rPr>
        <w:t xml:space="preserve">examiner / moderator </w:t>
      </w:r>
      <w:r w:rsidRPr="003A606E">
        <w:rPr>
          <w:rFonts w:ascii="Arial" w:hAnsi="Arial" w:cs="Arial"/>
          <w:sz w:val="22"/>
          <w:szCs w:val="22"/>
        </w:rPr>
        <w:t>visits and actions arising</w:t>
      </w:r>
    </w:p>
    <w:p w14:paraId="3533F649" w14:textId="772FDD2B" w:rsidR="00E86EC1" w:rsidRPr="00CA0DC0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monitor </w:t>
      </w:r>
      <w:r w:rsidR="000D09A5" w:rsidRPr="003A606E">
        <w:rPr>
          <w:rFonts w:ascii="Arial" w:hAnsi="Arial" w:cs="Arial"/>
          <w:sz w:val="22"/>
          <w:szCs w:val="22"/>
        </w:rPr>
        <w:t xml:space="preserve">and assist with </w:t>
      </w:r>
      <w:r w:rsidRPr="003A606E">
        <w:rPr>
          <w:rFonts w:ascii="Arial" w:hAnsi="Arial" w:cs="Arial"/>
          <w:sz w:val="22"/>
          <w:szCs w:val="22"/>
        </w:rPr>
        <w:t xml:space="preserve">preparation for external </w:t>
      </w:r>
      <w:r w:rsidR="705D6FB3" w:rsidRPr="003A606E">
        <w:rPr>
          <w:rFonts w:ascii="Arial" w:hAnsi="Arial" w:cs="Arial"/>
          <w:sz w:val="22"/>
          <w:szCs w:val="22"/>
        </w:rPr>
        <w:t xml:space="preserve">examiner / moderator / QAA / OFS </w:t>
      </w:r>
      <w:r w:rsidR="00F141A4" w:rsidRPr="003A606E">
        <w:rPr>
          <w:rFonts w:ascii="Arial" w:hAnsi="Arial" w:cs="Arial"/>
          <w:sz w:val="22"/>
          <w:szCs w:val="22"/>
        </w:rPr>
        <w:t xml:space="preserve">meetings and alert the </w:t>
      </w:r>
      <w:r w:rsidR="00A13D18" w:rsidRPr="00CA0DC0">
        <w:rPr>
          <w:rFonts w:ascii="Arial" w:hAnsi="Arial" w:cs="Arial"/>
          <w:sz w:val="22"/>
          <w:szCs w:val="22"/>
        </w:rPr>
        <w:t>Senior Performance and Quality Co-ordinator</w:t>
      </w:r>
      <w:r w:rsidRPr="00CA0DC0">
        <w:rPr>
          <w:rFonts w:ascii="Arial" w:hAnsi="Arial" w:cs="Arial"/>
          <w:sz w:val="22"/>
          <w:szCs w:val="22"/>
        </w:rPr>
        <w:t xml:space="preserve"> about any issues prior to the meetings</w:t>
      </w:r>
    </w:p>
    <w:p w14:paraId="2AF27CEE" w14:textId="30E57887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A0DC0">
        <w:rPr>
          <w:rFonts w:ascii="Arial" w:hAnsi="Arial" w:cs="Arial"/>
          <w:sz w:val="22"/>
          <w:szCs w:val="22"/>
        </w:rPr>
        <w:t xml:space="preserve">To attend external </w:t>
      </w:r>
      <w:r w:rsidR="10F7C0C6" w:rsidRPr="00CA0DC0">
        <w:rPr>
          <w:rFonts w:ascii="Arial" w:hAnsi="Arial" w:cs="Arial"/>
          <w:sz w:val="22"/>
          <w:szCs w:val="22"/>
        </w:rPr>
        <w:t>examiner / moderator</w:t>
      </w:r>
      <w:r w:rsidRPr="00CA0DC0">
        <w:rPr>
          <w:rFonts w:ascii="Arial" w:hAnsi="Arial" w:cs="Arial"/>
          <w:sz w:val="22"/>
          <w:szCs w:val="22"/>
        </w:rPr>
        <w:t xml:space="preserve"> meetings</w:t>
      </w:r>
      <w:r w:rsidRPr="003A606E">
        <w:rPr>
          <w:rFonts w:ascii="Arial" w:hAnsi="Arial" w:cs="Arial"/>
          <w:sz w:val="22"/>
          <w:szCs w:val="22"/>
        </w:rPr>
        <w:t xml:space="preserve"> where appropriate</w:t>
      </w:r>
    </w:p>
    <w:p w14:paraId="4AC69156" w14:textId="2BE2F22F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check receipt of reports from external </w:t>
      </w:r>
      <w:r w:rsidR="15A9A9F1" w:rsidRPr="003A606E">
        <w:rPr>
          <w:rFonts w:ascii="Arial" w:hAnsi="Arial" w:cs="Arial"/>
          <w:sz w:val="22"/>
          <w:szCs w:val="22"/>
        </w:rPr>
        <w:t>examiners / moderators</w:t>
      </w:r>
      <w:r w:rsidR="00010DFE">
        <w:rPr>
          <w:rFonts w:ascii="Arial" w:hAnsi="Arial" w:cs="Arial"/>
          <w:sz w:val="22"/>
          <w:szCs w:val="22"/>
        </w:rPr>
        <w:t>’</w:t>
      </w:r>
      <w:r w:rsidR="15A9A9F1" w:rsidRPr="003A606E">
        <w:rPr>
          <w:rFonts w:ascii="Arial" w:hAnsi="Arial" w:cs="Arial"/>
          <w:sz w:val="22"/>
          <w:szCs w:val="22"/>
        </w:rPr>
        <w:t xml:space="preserve"> </w:t>
      </w:r>
      <w:r w:rsidRPr="003A606E">
        <w:rPr>
          <w:rFonts w:ascii="Arial" w:hAnsi="Arial" w:cs="Arial"/>
          <w:sz w:val="22"/>
          <w:szCs w:val="22"/>
        </w:rPr>
        <w:t>visits and to distribute these to relevant staff</w:t>
      </w:r>
    </w:p>
    <w:p w14:paraId="0AD40DA6" w14:textId="2B5D75BD" w:rsidR="00CC0A7A" w:rsidRPr="003A606E" w:rsidRDefault="00CC0A7A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summarise</w:t>
      </w:r>
      <w:r w:rsidR="007C6D65" w:rsidRPr="003A606E">
        <w:rPr>
          <w:rFonts w:ascii="Arial" w:hAnsi="Arial" w:cs="Arial"/>
          <w:sz w:val="22"/>
          <w:szCs w:val="22"/>
        </w:rPr>
        <w:t xml:space="preserve"> </w:t>
      </w:r>
      <w:r w:rsidR="15A76596" w:rsidRPr="003A606E">
        <w:rPr>
          <w:rFonts w:ascii="Arial" w:hAnsi="Arial" w:cs="Arial"/>
          <w:sz w:val="22"/>
          <w:szCs w:val="22"/>
        </w:rPr>
        <w:t xml:space="preserve">external examiner </w:t>
      </w:r>
      <w:r w:rsidR="00E635CB" w:rsidRPr="003A606E">
        <w:rPr>
          <w:rFonts w:ascii="Arial" w:hAnsi="Arial" w:cs="Arial"/>
          <w:sz w:val="22"/>
          <w:szCs w:val="22"/>
        </w:rPr>
        <w:t>/ accredi</w:t>
      </w:r>
      <w:r w:rsidR="00BB73A5" w:rsidRPr="003A606E">
        <w:rPr>
          <w:rFonts w:ascii="Arial" w:hAnsi="Arial" w:cs="Arial"/>
          <w:sz w:val="22"/>
          <w:szCs w:val="22"/>
        </w:rPr>
        <w:t>t</w:t>
      </w:r>
      <w:r w:rsidR="00E635CB" w:rsidRPr="003A606E">
        <w:rPr>
          <w:rFonts w:ascii="Arial" w:hAnsi="Arial" w:cs="Arial"/>
          <w:sz w:val="22"/>
          <w:szCs w:val="22"/>
        </w:rPr>
        <w:t>ation</w:t>
      </w:r>
      <w:r w:rsidRPr="003A606E">
        <w:rPr>
          <w:rFonts w:ascii="Arial" w:hAnsi="Arial" w:cs="Arial"/>
          <w:sz w:val="22"/>
          <w:szCs w:val="22"/>
        </w:rPr>
        <w:t xml:space="preserve"> reports for senior managers and attach risk levels</w:t>
      </w:r>
    </w:p>
    <w:p w14:paraId="27C37279" w14:textId="647361B4" w:rsidR="0B7ABE61" w:rsidRPr="003A606E" w:rsidRDefault="0B7ABE6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help monitor the quality </w:t>
      </w:r>
      <w:r w:rsidR="2411B3FF" w:rsidRPr="003A606E">
        <w:rPr>
          <w:rFonts w:ascii="Arial" w:hAnsi="Arial" w:cs="Arial"/>
          <w:sz w:val="22"/>
          <w:szCs w:val="22"/>
        </w:rPr>
        <w:t>of the</w:t>
      </w:r>
      <w:r w:rsidRPr="003A606E">
        <w:rPr>
          <w:rFonts w:ascii="Arial" w:hAnsi="Arial" w:cs="Arial"/>
          <w:sz w:val="22"/>
          <w:szCs w:val="22"/>
        </w:rPr>
        <w:t xml:space="preserve"> student experience through surveys and work with student representatives</w:t>
      </w:r>
    </w:p>
    <w:p w14:paraId="5CBE3329" w14:textId="74888457" w:rsidR="00CC0A7A" w:rsidRPr="003A606E" w:rsidRDefault="00CC0A7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  <w:szCs w:val="22"/>
        </w:rPr>
        <w:t>To monitor</w:t>
      </w:r>
      <w:r w:rsidR="007C6D65" w:rsidRPr="003A606E">
        <w:rPr>
          <w:rFonts w:ascii="Arial" w:hAnsi="Arial" w:cs="Arial"/>
          <w:sz w:val="22"/>
          <w:szCs w:val="22"/>
        </w:rPr>
        <w:t xml:space="preserve"> HE</w:t>
      </w:r>
      <w:r w:rsidRPr="003A606E">
        <w:rPr>
          <w:rFonts w:ascii="Arial" w:hAnsi="Arial" w:cs="Arial"/>
          <w:sz w:val="22"/>
          <w:szCs w:val="22"/>
        </w:rPr>
        <w:t xml:space="preserve"> courses according to assessment risk and alert senior managers</w:t>
      </w:r>
      <w:r w:rsidR="00A16207" w:rsidRPr="003A606E">
        <w:rPr>
          <w:rFonts w:ascii="Arial" w:hAnsi="Arial" w:cs="Arial"/>
          <w:sz w:val="22"/>
          <w:szCs w:val="22"/>
        </w:rPr>
        <w:t xml:space="preserve"> and assist with the delivery of any resulting training needs</w:t>
      </w:r>
    </w:p>
    <w:p w14:paraId="4968EBD0" w14:textId="53AB2FC8" w:rsidR="00B23C63" w:rsidRPr="003A606E" w:rsidRDefault="00B23C63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monitor the completion of schemes of work and thei</w:t>
      </w:r>
      <w:r w:rsidR="003726C6" w:rsidRPr="003A606E">
        <w:rPr>
          <w:rFonts w:ascii="Arial" w:hAnsi="Arial" w:cs="Arial"/>
          <w:sz w:val="22"/>
          <w:szCs w:val="22"/>
        </w:rPr>
        <w:t xml:space="preserve">r publication on        Pro Monitor and the </w:t>
      </w:r>
      <w:r w:rsidR="71C5D1E7" w:rsidRPr="003A606E">
        <w:rPr>
          <w:rFonts w:ascii="Arial" w:hAnsi="Arial" w:cs="Arial"/>
          <w:sz w:val="22"/>
          <w:szCs w:val="22"/>
        </w:rPr>
        <w:t>Staff Portal</w:t>
      </w:r>
      <w:r w:rsidR="003726C6" w:rsidRPr="003A606E">
        <w:rPr>
          <w:rFonts w:ascii="Arial" w:hAnsi="Arial" w:cs="Arial"/>
          <w:sz w:val="22"/>
          <w:szCs w:val="22"/>
        </w:rPr>
        <w:t>.</w:t>
      </w:r>
    </w:p>
    <w:p w14:paraId="429D6D3C" w14:textId="487D41AD" w:rsidR="00AF69E1" w:rsidRPr="003A606E" w:rsidRDefault="00AF69E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assist with the preparation of documentation for O</w:t>
      </w:r>
      <w:r w:rsidR="5F140AB0" w:rsidRPr="003A606E">
        <w:rPr>
          <w:rFonts w:ascii="Arial" w:hAnsi="Arial" w:cs="Arial"/>
          <w:sz w:val="22"/>
          <w:szCs w:val="22"/>
        </w:rPr>
        <w:t xml:space="preserve">FS, QAA </w:t>
      </w:r>
      <w:r w:rsidRPr="003A606E">
        <w:rPr>
          <w:rFonts w:ascii="Arial" w:hAnsi="Arial" w:cs="Arial"/>
          <w:sz w:val="22"/>
          <w:szCs w:val="22"/>
        </w:rPr>
        <w:t>visits</w:t>
      </w:r>
    </w:p>
    <w:p w14:paraId="7916C1EF" w14:textId="5D26B98B" w:rsidR="00E86EC1" w:rsidRPr="003A606E" w:rsidRDefault="00E86EC1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keep records for the College’s HE </w:t>
      </w:r>
      <w:r w:rsidR="75DF6D1A" w:rsidRPr="003A606E">
        <w:rPr>
          <w:rFonts w:ascii="Arial" w:hAnsi="Arial" w:cs="Arial"/>
          <w:sz w:val="22"/>
          <w:szCs w:val="22"/>
        </w:rPr>
        <w:t>provisions</w:t>
      </w:r>
      <w:r w:rsidRPr="003A606E">
        <w:rPr>
          <w:rFonts w:ascii="Arial" w:hAnsi="Arial" w:cs="Arial"/>
          <w:sz w:val="22"/>
          <w:szCs w:val="22"/>
        </w:rPr>
        <w:t xml:space="preserve"> and to contr</w:t>
      </w:r>
      <w:r w:rsidR="00AF69E1" w:rsidRPr="003A606E">
        <w:rPr>
          <w:rFonts w:ascii="Arial" w:hAnsi="Arial" w:cs="Arial"/>
          <w:sz w:val="22"/>
          <w:szCs w:val="22"/>
        </w:rPr>
        <w:t>ibute to the preparation for quality</w:t>
      </w:r>
      <w:r w:rsidRPr="003A606E">
        <w:rPr>
          <w:rFonts w:ascii="Arial" w:hAnsi="Arial" w:cs="Arial"/>
          <w:sz w:val="22"/>
          <w:szCs w:val="22"/>
        </w:rPr>
        <w:t xml:space="preserve"> reviews and inspection activities</w:t>
      </w:r>
    </w:p>
    <w:p w14:paraId="025C4EEA" w14:textId="1DE6C71A" w:rsidR="005D61F0" w:rsidRPr="003A606E" w:rsidRDefault="005D61F0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monitor</w:t>
      </w:r>
      <w:r w:rsidR="003726C6" w:rsidRPr="003A606E">
        <w:rPr>
          <w:rFonts w:ascii="Arial" w:hAnsi="Arial" w:cs="Arial"/>
          <w:sz w:val="22"/>
          <w:szCs w:val="22"/>
        </w:rPr>
        <w:t xml:space="preserve">, review </w:t>
      </w:r>
      <w:r w:rsidR="6CB94408" w:rsidRPr="003A606E">
        <w:rPr>
          <w:rFonts w:ascii="Arial" w:hAnsi="Arial" w:cs="Arial"/>
          <w:sz w:val="22"/>
          <w:szCs w:val="22"/>
        </w:rPr>
        <w:t xml:space="preserve">and propose updates to </w:t>
      </w:r>
      <w:r w:rsidR="003726C6" w:rsidRPr="003A606E">
        <w:rPr>
          <w:rFonts w:ascii="Arial" w:hAnsi="Arial" w:cs="Arial"/>
          <w:sz w:val="22"/>
          <w:szCs w:val="22"/>
        </w:rPr>
        <w:t>c</w:t>
      </w:r>
      <w:r w:rsidRPr="003A606E">
        <w:rPr>
          <w:rFonts w:ascii="Arial" w:hAnsi="Arial" w:cs="Arial"/>
          <w:sz w:val="22"/>
          <w:szCs w:val="22"/>
        </w:rPr>
        <w:t xml:space="preserve">ollege policies that relate to </w:t>
      </w:r>
      <w:r w:rsidR="0AA58AC6" w:rsidRPr="003A606E">
        <w:rPr>
          <w:rFonts w:ascii="Arial" w:hAnsi="Arial" w:cs="Arial"/>
          <w:sz w:val="22"/>
          <w:szCs w:val="22"/>
        </w:rPr>
        <w:t>Higher Education</w:t>
      </w:r>
    </w:p>
    <w:p w14:paraId="77C142BA" w14:textId="51A10758" w:rsidR="005D61F0" w:rsidRPr="003A606E" w:rsidRDefault="11F8C7DF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provide accurate and up to date information on policies and procedures for publication in the HE student handbook</w:t>
      </w:r>
      <w:r w:rsidR="00146BE5" w:rsidRPr="003A606E">
        <w:rPr>
          <w:rFonts w:ascii="Arial" w:hAnsi="Arial" w:cs="Arial"/>
          <w:sz w:val="22"/>
          <w:szCs w:val="22"/>
        </w:rPr>
        <w:t xml:space="preserve"> and ensure these</w:t>
      </w:r>
      <w:r w:rsidR="005D61F0" w:rsidRPr="003A606E">
        <w:rPr>
          <w:rFonts w:ascii="Arial" w:hAnsi="Arial" w:cs="Arial"/>
          <w:sz w:val="22"/>
          <w:szCs w:val="22"/>
        </w:rPr>
        <w:t xml:space="preserve"> meet external requirements</w:t>
      </w:r>
    </w:p>
    <w:p w14:paraId="46B20E91" w14:textId="51075625" w:rsidR="62AF36B5" w:rsidRPr="003A606E" w:rsidRDefault="62AF36B5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monitor HRUC’s published information about HE for compliance with the OFS requirements</w:t>
      </w:r>
    </w:p>
    <w:p w14:paraId="3F0008F3" w14:textId="77777777" w:rsidR="005D61F0" w:rsidRPr="003A606E" w:rsidRDefault="005D61F0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 xml:space="preserve">To assist with the investigation of </w:t>
      </w:r>
      <w:r w:rsidR="003726C6" w:rsidRPr="003A606E">
        <w:rPr>
          <w:rFonts w:ascii="Arial" w:hAnsi="Arial" w:cs="Arial"/>
          <w:sz w:val="22"/>
        </w:rPr>
        <w:t xml:space="preserve">student </w:t>
      </w:r>
      <w:r w:rsidRPr="003A606E">
        <w:rPr>
          <w:rFonts w:ascii="Arial" w:hAnsi="Arial" w:cs="Arial"/>
          <w:sz w:val="22"/>
        </w:rPr>
        <w:t>breaches to the above policies and provide clarification where necessary</w:t>
      </w:r>
    </w:p>
    <w:p w14:paraId="5643515B" w14:textId="6ADD8A0E" w:rsidR="00E86EC1" w:rsidRPr="003A606E" w:rsidRDefault="005D61F0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 xml:space="preserve">To </w:t>
      </w:r>
      <w:r w:rsidR="00C92819" w:rsidRPr="003A606E">
        <w:rPr>
          <w:rFonts w:ascii="Arial" w:hAnsi="Arial" w:cs="Arial"/>
          <w:sz w:val="22"/>
          <w:szCs w:val="22"/>
        </w:rPr>
        <w:t>prepare and present a</w:t>
      </w:r>
      <w:r w:rsidR="001F1479" w:rsidRPr="003A606E">
        <w:rPr>
          <w:rFonts w:ascii="Arial" w:hAnsi="Arial" w:cs="Arial"/>
          <w:sz w:val="22"/>
          <w:szCs w:val="22"/>
        </w:rPr>
        <w:t xml:space="preserve">cademic standards reports at </w:t>
      </w:r>
      <w:r w:rsidR="1C0F7E93" w:rsidRPr="003A606E">
        <w:rPr>
          <w:rFonts w:ascii="Arial" w:hAnsi="Arial" w:cs="Arial"/>
          <w:sz w:val="22"/>
          <w:szCs w:val="22"/>
        </w:rPr>
        <w:t xml:space="preserve">HE and Access to HE Quality meetings </w:t>
      </w:r>
      <w:r w:rsidR="00C92819" w:rsidRPr="003A606E">
        <w:rPr>
          <w:rFonts w:ascii="Arial" w:hAnsi="Arial" w:cs="Arial"/>
          <w:sz w:val="22"/>
          <w:szCs w:val="22"/>
        </w:rPr>
        <w:t>and a</w:t>
      </w:r>
      <w:r w:rsidR="00AF69E1" w:rsidRPr="003A606E">
        <w:rPr>
          <w:rFonts w:ascii="Arial" w:hAnsi="Arial" w:cs="Arial"/>
          <w:sz w:val="22"/>
          <w:szCs w:val="22"/>
        </w:rPr>
        <w:t>n</w:t>
      </w:r>
      <w:r w:rsidR="00C92819" w:rsidRPr="003A606E">
        <w:rPr>
          <w:rFonts w:ascii="Arial" w:hAnsi="Arial" w:cs="Arial"/>
          <w:sz w:val="22"/>
          <w:szCs w:val="22"/>
        </w:rPr>
        <w:t xml:space="preserve">y other </w:t>
      </w:r>
      <w:r w:rsidRPr="003A606E">
        <w:rPr>
          <w:rFonts w:ascii="Arial" w:hAnsi="Arial" w:cs="Arial"/>
          <w:sz w:val="22"/>
          <w:szCs w:val="22"/>
        </w:rPr>
        <w:t>cross college committees that are relevant to the role</w:t>
      </w:r>
    </w:p>
    <w:p w14:paraId="6E1671B4" w14:textId="77777777" w:rsidR="00E86EC1" w:rsidRPr="003A606E" w:rsidRDefault="4291D735" w:rsidP="158543D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assist with</w:t>
      </w:r>
      <w:r w:rsidR="52D4B2D3" w:rsidRPr="003A606E">
        <w:rPr>
          <w:rFonts w:ascii="Arial" w:hAnsi="Arial" w:cs="Arial"/>
          <w:sz w:val="22"/>
          <w:szCs w:val="22"/>
        </w:rPr>
        <w:t xml:space="preserve"> training for staff in areas relevant to this post.</w:t>
      </w:r>
    </w:p>
    <w:p w14:paraId="358B57CB" w14:textId="77777777" w:rsidR="00E86EC1" w:rsidRPr="003A606E" w:rsidRDefault="00E86EC1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  <w:szCs w:val="22"/>
        </w:rPr>
        <w:t xml:space="preserve">To induct new staff in the </w:t>
      </w:r>
      <w:r w:rsidR="00CA4597" w:rsidRPr="003A606E">
        <w:rPr>
          <w:rFonts w:ascii="Arial" w:hAnsi="Arial" w:cs="Arial"/>
          <w:sz w:val="22"/>
          <w:szCs w:val="22"/>
        </w:rPr>
        <w:t xml:space="preserve">College Quality systems and </w:t>
      </w:r>
      <w:r w:rsidRPr="003A606E">
        <w:rPr>
          <w:rFonts w:ascii="Arial" w:hAnsi="Arial" w:cs="Arial"/>
          <w:sz w:val="22"/>
          <w:szCs w:val="22"/>
        </w:rPr>
        <w:t>Awarding Body requirements</w:t>
      </w:r>
    </w:p>
    <w:p w14:paraId="1AA2DD14" w14:textId="77777777" w:rsidR="00C92819" w:rsidRPr="003A606E" w:rsidRDefault="00AD566A" w:rsidP="00AF69E1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To assist with the management of new, awarding body, cross College annual quality visits and the new annual quality returns</w:t>
      </w:r>
    </w:p>
    <w:p w14:paraId="3DDCB005" w14:textId="77777777" w:rsidR="00C92819" w:rsidRPr="003A606E" w:rsidRDefault="00C92819" w:rsidP="00CB3E7E">
      <w:pPr>
        <w:pStyle w:val="Header"/>
        <w:numPr>
          <w:ilvl w:val="0"/>
          <w:numId w:val="2"/>
        </w:numPr>
        <w:tabs>
          <w:tab w:val="clear" w:pos="4153"/>
          <w:tab w:val="clear" w:pos="8306"/>
          <w:tab w:val="left" w:pos="720"/>
        </w:tabs>
      </w:pPr>
      <w:r w:rsidRPr="003A606E">
        <w:rPr>
          <w:rFonts w:ascii="Arial" w:hAnsi="Arial" w:cs="Arial"/>
          <w:sz w:val="22"/>
        </w:rPr>
        <w:t>Assist in the operation (and attend as necessary) any Assessment Boards.</w:t>
      </w:r>
    </w:p>
    <w:p w14:paraId="4F4C32CE" w14:textId="42337375" w:rsidR="00E86EC1" w:rsidRPr="003A606E" w:rsidRDefault="005B36FE" w:rsidP="00CB3E7E">
      <w:pPr>
        <w:pStyle w:val="Header"/>
        <w:numPr>
          <w:ilvl w:val="0"/>
          <w:numId w:val="2"/>
        </w:numPr>
        <w:tabs>
          <w:tab w:val="clear" w:pos="4153"/>
          <w:tab w:val="clear" w:pos="8306"/>
          <w:tab w:val="left" w:pos="720"/>
        </w:tabs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act as a central source of information in the College for all staff</w:t>
      </w:r>
      <w:r w:rsidR="00A16207" w:rsidRPr="003A606E">
        <w:rPr>
          <w:rFonts w:ascii="Arial" w:hAnsi="Arial" w:cs="Arial"/>
          <w:sz w:val="22"/>
          <w:szCs w:val="22"/>
        </w:rPr>
        <w:t xml:space="preserve"> with respect to </w:t>
      </w:r>
      <w:r w:rsidR="006C042A" w:rsidRPr="003A606E">
        <w:rPr>
          <w:rFonts w:ascii="Arial" w:hAnsi="Arial" w:cs="Arial"/>
          <w:sz w:val="22"/>
          <w:szCs w:val="22"/>
        </w:rPr>
        <w:t>HE</w:t>
      </w:r>
      <w:r w:rsidR="460A9645" w:rsidRPr="003A606E">
        <w:rPr>
          <w:rFonts w:ascii="Arial" w:hAnsi="Arial" w:cs="Arial"/>
          <w:sz w:val="22"/>
          <w:szCs w:val="22"/>
        </w:rPr>
        <w:t xml:space="preserve"> and Access to HE</w:t>
      </w:r>
      <w:r w:rsidR="006C042A" w:rsidRPr="003A606E">
        <w:rPr>
          <w:rFonts w:ascii="Arial" w:hAnsi="Arial" w:cs="Arial"/>
          <w:sz w:val="22"/>
          <w:szCs w:val="22"/>
        </w:rPr>
        <w:t xml:space="preserve"> </w:t>
      </w:r>
      <w:r w:rsidRPr="003A606E">
        <w:rPr>
          <w:rFonts w:ascii="Arial" w:hAnsi="Arial" w:cs="Arial"/>
          <w:sz w:val="22"/>
          <w:szCs w:val="22"/>
        </w:rPr>
        <w:t>academic standards.</w:t>
      </w:r>
    </w:p>
    <w:p w14:paraId="7F633283" w14:textId="77777777" w:rsidR="00A16207" w:rsidRPr="003A606E" w:rsidRDefault="192D2FAC" w:rsidP="158543DA">
      <w:pPr>
        <w:pStyle w:val="Header"/>
        <w:numPr>
          <w:ilvl w:val="0"/>
          <w:numId w:val="2"/>
        </w:numPr>
        <w:tabs>
          <w:tab w:val="clear" w:pos="4153"/>
          <w:tab w:val="clear" w:pos="8306"/>
          <w:tab w:val="left" w:pos="720"/>
        </w:tabs>
        <w:rPr>
          <w:rFonts w:ascii="Arial" w:hAnsi="Arial" w:cs="Arial"/>
          <w:sz w:val="22"/>
          <w:szCs w:val="22"/>
        </w:rPr>
      </w:pPr>
      <w:r w:rsidRPr="003A606E">
        <w:rPr>
          <w:rFonts w:ascii="Arial" w:hAnsi="Arial" w:cs="Arial"/>
          <w:sz w:val="22"/>
          <w:szCs w:val="22"/>
        </w:rPr>
        <w:t>To participate in appropriate training and development activities and the College’s appraisal and mentoring processes</w:t>
      </w:r>
    </w:p>
    <w:p w14:paraId="5DB9BC36" w14:textId="77777777" w:rsidR="00AD566A" w:rsidRDefault="00AD566A" w:rsidP="00AD566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A606E">
        <w:rPr>
          <w:rFonts w:ascii="Arial" w:hAnsi="Arial" w:cs="Arial"/>
          <w:sz w:val="22"/>
        </w:rPr>
        <w:t>To carry out all other duties as may reasonably be required, commensurate with the post and level of responsibility</w:t>
      </w:r>
    </w:p>
    <w:p w14:paraId="24298790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5729361E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2B9CACDE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0B79B6F4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76419072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18E3DF39" w14:textId="77777777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</w:p>
    <w:p w14:paraId="4296F452" w14:textId="4C4F4A58" w:rsidR="00460EF1" w:rsidRDefault="00460EF1" w:rsidP="00460EF1">
      <w:pPr>
        <w:jc w:val="both"/>
        <w:rPr>
          <w:rFonts w:ascii="Arial" w:hAnsi="Arial"/>
          <w:b/>
          <w:bCs/>
          <w:sz w:val="22"/>
        </w:rPr>
      </w:pPr>
      <w:r w:rsidRPr="00767719">
        <w:rPr>
          <w:rFonts w:ascii="Arial" w:hAnsi="Arial"/>
          <w:b/>
          <w:bCs/>
          <w:sz w:val="22"/>
        </w:rPr>
        <w:t>Safeguarding Children and Vulnerable adults</w:t>
      </w:r>
    </w:p>
    <w:p w14:paraId="3427D7BD" w14:textId="77777777" w:rsidR="00460EF1" w:rsidRPr="00767719" w:rsidRDefault="00460EF1" w:rsidP="00460EF1">
      <w:pPr>
        <w:jc w:val="both"/>
        <w:rPr>
          <w:rFonts w:ascii="Arial" w:hAnsi="Arial"/>
          <w:sz w:val="22"/>
        </w:rPr>
      </w:pPr>
    </w:p>
    <w:p w14:paraId="778C415A" w14:textId="77777777" w:rsidR="00460EF1" w:rsidRDefault="00460EF1" w:rsidP="00460EF1">
      <w:pPr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767719">
        <w:rPr>
          <w:rFonts w:ascii="Arial" w:hAnsi="Arial"/>
          <w:sz w:val="22"/>
        </w:rPr>
        <w:t>Understand and comply with Safeguarding legislation and ensure that best practice is embedded in all working practices as required.</w:t>
      </w:r>
    </w:p>
    <w:p w14:paraId="5AB415C6" w14:textId="77777777" w:rsidR="00460EF1" w:rsidRPr="00767719" w:rsidRDefault="00460EF1" w:rsidP="00460EF1">
      <w:pPr>
        <w:ind w:left="720"/>
        <w:jc w:val="both"/>
        <w:rPr>
          <w:rFonts w:ascii="Arial" w:hAnsi="Arial"/>
          <w:sz w:val="22"/>
        </w:rPr>
      </w:pPr>
    </w:p>
    <w:p w14:paraId="49B44557" w14:textId="77777777" w:rsidR="00460EF1" w:rsidRPr="00767719" w:rsidRDefault="00460EF1" w:rsidP="00460EF1">
      <w:pPr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767719">
        <w:rPr>
          <w:rFonts w:ascii="Arial" w:hAnsi="Arial"/>
          <w:sz w:val="22"/>
        </w:rPr>
        <w:t>Commitment to Safeguarding and promoting the welfare of children and vulnerable adults, ensuring that this commitment is demonstrated in all aspects of the role as appropriate.</w:t>
      </w:r>
    </w:p>
    <w:p w14:paraId="049F31CB" w14:textId="77777777" w:rsidR="005B36FE" w:rsidRPr="003A606E" w:rsidRDefault="005B36FE" w:rsidP="006C6BD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E86EC1" w:rsidRPr="003A606E" w14:paraId="693C2312" w14:textId="77777777">
        <w:tc>
          <w:tcPr>
            <w:tcW w:w="9242" w:type="dxa"/>
          </w:tcPr>
          <w:p w14:paraId="1A5BFC53" w14:textId="65A5B700" w:rsidR="00E86EC1" w:rsidRPr="003A606E" w:rsidRDefault="00E86EC1">
            <w:pPr>
              <w:pStyle w:val="BodyText"/>
              <w:tabs>
                <w:tab w:val="left" w:pos="720"/>
              </w:tabs>
              <w:rPr>
                <w:b/>
              </w:rPr>
            </w:pPr>
            <w:r w:rsidRPr="003A606E">
              <w:rPr>
                <w:b/>
              </w:rPr>
              <w:t xml:space="preserve">Further </w:t>
            </w:r>
            <w:r w:rsidR="00C21A4B" w:rsidRPr="003A606E">
              <w:rPr>
                <w:b/>
              </w:rPr>
              <w:t xml:space="preserve">and Higher </w:t>
            </w:r>
            <w:r w:rsidRPr="003A606E">
              <w:rPr>
                <w:b/>
              </w:rPr>
              <w:t xml:space="preserve">Education is an </w:t>
            </w:r>
            <w:proofErr w:type="gramStart"/>
            <w:r w:rsidRPr="003A606E">
              <w:rPr>
                <w:b/>
              </w:rPr>
              <w:t>ever changing</w:t>
            </w:r>
            <w:proofErr w:type="gramEnd"/>
            <w:r w:rsidRPr="003A606E">
              <w:rPr>
                <w:b/>
              </w:rPr>
              <w:t xml:space="preserve"> service and all staff are expected to participate constructively in </w:t>
            </w:r>
            <w:proofErr w:type="gramStart"/>
            <w:r w:rsidRPr="003A606E">
              <w:rPr>
                <w:b/>
              </w:rPr>
              <w:t>College</w:t>
            </w:r>
            <w:proofErr w:type="gramEnd"/>
            <w:r w:rsidRPr="003A606E">
              <w:rPr>
                <w:b/>
              </w:rPr>
              <w:t xml:space="preserve"> activities and to adopt a flexible approach to their work.  This job description will be reviewed annually during the appraisal process and will be varied in the light of the business needs of the College.</w:t>
            </w:r>
          </w:p>
        </w:tc>
      </w:tr>
    </w:tbl>
    <w:p w14:paraId="53128261" w14:textId="77777777" w:rsidR="003F63F6" w:rsidRPr="003A606E" w:rsidRDefault="003F63F6">
      <w:pPr>
        <w:pStyle w:val="BodyText"/>
        <w:tabs>
          <w:tab w:val="left" w:pos="720"/>
        </w:tabs>
        <w:ind w:left="720" w:hanging="720"/>
      </w:pPr>
    </w:p>
    <w:p w14:paraId="421C07C5" w14:textId="77777777" w:rsidR="00460EF1" w:rsidRDefault="00460EF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066A603" w14:textId="78F74B98" w:rsidR="003A606E" w:rsidRDefault="003A606E">
      <w:pPr>
        <w:jc w:val="center"/>
        <w:rPr>
          <w:rFonts w:ascii="Arial" w:hAnsi="Arial" w:cs="Arial"/>
          <w:b/>
          <w:sz w:val="28"/>
        </w:rPr>
      </w:pPr>
      <w:r w:rsidRPr="003A606E">
        <w:rPr>
          <w:rFonts w:ascii="Arial" w:hAnsi="Arial" w:cs="Arial"/>
          <w:b/>
          <w:sz w:val="28"/>
        </w:rPr>
        <w:lastRenderedPageBreak/>
        <w:t>Quality &amp; Compliance Officer – HRUC Higher Education (HE)</w:t>
      </w:r>
    </w:p>
    <w:p w14:paraId="0495E737" w14:textId="57E1116F" w:rsidR="00E86EC1" w:rsidRPr="003A606E" w:rsidRDefault="00E86EC1">
      <w:pPr>
        <w:jc w:val="center"/>
        <w:rPr>
          <w:rFonts w:ascii="Arial" w:hAnsi="Arial"/>
          <w:b/>
          <w:sz w:val="28"/>
        </w:rPr>
      </w:pPr>
      <w:r w:rsidRPr="003A606E">
        <w:rPr>
          <w:rFonts w:ascii="Arial" w:hAnsi="Arial"/>
          <w:b/>
          <w:sz w:val="28"/>
        </w:rPr>
        <w:t>Person Specification</w:t>
      </w:r>
    </w:p>
    <w:p w14:paraId="4101652C" w14:textId="77777777" w:rsidR="00E86EC1" w:rsidRPr="003A606E" w:rsidRDefault="00E86EC1">
      <w:pPr>
        <w:rPr>
          <w:rFonts w:ascii="Arial" w:hAnsi="Arial"/>
          <w:b/>
          <w:sz w:val="22"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134"/>
        <w:gridCol w:w="1134"/>
        <w:gridCol w:w="1276"/>
      </w:tblGrid>
      <w:tr w:rsidR="003A606E" w:rsidRPr="003A606E" w14:paraId="336A7C05" w14:textId="77777777" w:rsidTr="158543DA">
        <w:trPr>
          <w:cantSplit/>
          <w:trHeight w:val="3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E86EC1" w:rsidRPr="003A606E" w:rsidRDefault="00E86EC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895C2DB" w14:textId="77777777" w:rsidR="00E86EC1" w:rsidRPr="003A606E" w:rsidRDefault="00E86EC1">
            <w:pPr>
              <w:pStyle w:val="Heading3"/>
              <w:rPr>
                <w:sz w:val="20"/>
              </w:rPr>
            </w:pPr>
            <w:r w:rsidRPr="003A606E">
              <w:rPr>
                <w:sz w:val="20"/>
              </w:rPr>
              <w:t>Essential</w:t>
            </w:r>
          </w:p>
        </w:tc>
        <w:tc>
          <w:tcPr>
            <w:tcW w:w="1134" w:type="dxa"/>
          </w:tcPr>
          <w:p w14:paraId="248B3EE6" w14:textId="77777777" w:rsidR="00E86EC1" w:rsidRPr="003A606E" w:rsidRDefault="00E86EC1">
            <w:pPr>
              <w:pStyle w:val="Heading2"/>
              <w:rPr>
                <w:rFonts w:ascii="Arial" w:hAnsi="Arial"/>
                <w:sz w:val="20"/>
              </w:rPr>
            </w:pPr>
            <w:r w:rsidRPr="003A606E"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276" w:type="dxa"/>
          </w:tcPr>
          <w:p w14:paraId="35CAB3D0" w14:textId="77777777" w:rsidR="00E86EC1" w:rsidRPr="003A606E" w:rsidRDefault="00627612">
            <w:pPr>
              <w:pStyle w:val="Heading2"/>
              <w:rPr>
                <w:rFonts w:ascii="Arial" w:hAnsi="Arial"/>
                <w:sz w:val="20"/>
              </w:rPr>
            </w:pPr>
            <w:r w:rsidRPr="003A606E">
              <w:rPr>
                <w:rFonts w:ascii="Arial" w:hAnsi="Arial"/>
                <w:sz w:val="20"/>
              </w:rPr>
              <w:t>How assessed*</w:t>
            </w:r>
          </w:p>
        </w:tc>
      </w:tr>
      <w:tr w:rsidR="003A606E" w:rsidRPr="003A606E" w14:paraId="1029D731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64C" w14:textId="77777777" w:rsidR="00E86EC1" w:rsidRPr="003A606E" w:rsidRDefault="00E86EC1">
            <w:pPr>
              <w:pStyle w:val="Heading2"/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Qualifications</w:t>
            </w:r>
          </w:p>
        </w:tc>
        <w:tc>
          <w:tcPr>
            <w:tcW w:w="1134" w:type="dxa"/>
            <w:tcBorders>
              <w:left w:val="nil"/>
            </w:tcBorders>
          </w:tcPr>
          <w:p w14:paraId="1299C43A" w14:textId="77777777" w:rsidR="00E86EC1" w:rsidRPr="003A606E" w:rsidRDefault="00E86EC1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DDBEF00" w14:textId="77777777" w:rsidR="00E86EC1" w:rsidRPr="003A606E" w:rsidRDefault="00E86EC1">
            <w:pPr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3461D779" w14:textId="77777777" w:rsidR="00E86EC1" w:rsidRPr="003A606E" w:rsidRDefault="00E86EC1">
            <w:pPr>
              <w:rPr>
                <w:rFonts w:ascii="Arial" w:hAnsi="Arial"/>
              </w:rPr>
            </w:pPr>
          </w:p>
        </w:tc>
      </w:tr>
      <w:tr w:rsidR="003A606E" w:rsidRPr="003A606E" w14:paraId="2B7BEFE5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C92" w14:textId="0BE6B536" w:rsidR="00E86EC1" w:rsidRPr="00F7116E" w:rsidRDefault="00E86EC1" w:rsidP="00F7116E">
            <w:pPr>
              <w:numPr>
                <w:ilvl w:val="0"/>
                <w:numId w:val="7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 xml:space="preserve">Good </w:t>
            </w:r>
            <w:r w:rsidR="00F7116E">
              <w:rPr>
                <w:rFonts w:ascii="Arial" w:hAnsi="Arial"/>
                <w:sz w:val="22"/>
              </w:rPr>
              <w:t>g</w:t>
            </w:r>
            <w:r w:rsidRPr="00F7116E">
              <w:rPr>
                <w:rFonts w:ascii="Arial" w:hAnsi="Arial"/>
                <w:sz w:val="22"/>
              </w:rPr>
              <w:t>eneral level of Education (</w:t>
            </w:r>
            <w:r w:rsidR="00F7116E" w:rsidRPr="00F7116E">
              <w:rPr>
                <w:rFonts w:ascii="Arial" w:hAnsi="Arial"/>
                <w:sz w:val="22"/>
              </w:rPr>
              <w:t>Level 3)</w:t>
            </w:r>
          </w:p>
        </w:tc>
        <w:tc>
          <w:tcPr>
            <w:tcW w:w="1134" w:type="dxa"/>
            <w:tcBorders>
              <w:left w:val="nil"/>
            </w:tcBorders>
          </w:tcPr>
          <w:p w14:paraId="3CF2D8B6" w14:textId="77777777" w:rsidR="00E86EC1" w:rsidRPr="003A606E" w:rsidRDefault="00E86EC1">
            <w:pPr>
              <w:jc w:val="center"/>
              <w:rPr>
                <w:rFonts w:ascii="Arial" w:hAnsi="Arial"/>
                <w:b/>
              </w:rPr>
            </w:pPr>
            <w:r w:rsidRPr="003A606E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134" w:type="dxa"/>
          </w:tcPr>
          <w:p w14:paraId="0FB78278" w14:textId="77777777" w:rsidR="00E86EC1" w:rsidRPr="003A606E" w:rsidRDefault="00E86EC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07B26DBA" w14:textId="77777777" w:rsidR="00E86EC1" w:rsidRPr="003A606E" w:rsidRDefault="00E86EC1">
            <w:pPr>
              <w:rPr>
                <w:rFonts w:ascii="Arial" w:hAnsi="Arial"/>
                <w:sz w:val="22"/>
                <w:szCs w:val="22"/>
              </w:rPr>
            </w:pPr>
            <w:r w:rsidRPr="003A606E">
              <w:rPr>
                <w:rFonts w:ascii="Arial" w:hAnsi="Arial"/>
                <w:sz w:val="22"/>
                <w:szCs w:val="22"/>
              </w:rPr>
              <w:t>Cert</w:t>
            </w:r>
            <w:r w:rsidR="00825F86" w:rsidRPr="003A606E">
              <w:rPr>
                <w:rFonts w:ascii="Arial" w:hAnsi="Arial"/>
                <w:sz w:val="22"/>
                <w:szCs w:val="22"/>
              </w:rPr>
              <w:t>/AF</w:t>
            </w:r>
          </w:p>
        </w:tc>
      </w:tr>
      <w:tr w:rsidR="003A606E" w:rsidRPr="003A606E" w14:paraId="450CFEE3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BB5" w14:textId="77777777" w:rsidR="00E86EC1" w:rsidRPr="003A606E" w:rsidRDefault="00E86EC1">
            <w:pPr>
              <w:pStyle w:val="Heading2"/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Knowledge, Skills and Experience</w:t>
            </w:r>
          </w:p>
        </w:tc>
        <w:tc>
          <w:tcPr>
            <w:tcW w:w="1134" w:type="dxa"/>
            <w:tcBorders>
              <w:left w:val="nil"/>
            </w:tcBorders>
          </w:tcPr>
          <w:p w14:paraId="1FC39945" w14:textId="77777777" w:rsidR="00E86EC1" w:rsidRPr="003A606E" w:rsidRDefault="00E86EC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14:paraId="0562CB0E" w14:textId="77777777" w:rsidR="00E86EC1" w:rsidRPr="003A606E" w:rsidRDefault="00E86EC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34CE0A41" w14:textId="77777777" w:rsidR="00E86EC1" w:rsidRPr="003A606E" w:rsidRDefault="00E86EC1">
            <w:pPr>
              <w:rPr>
                <w:rFonts w:ascii="Arial" w:hAnsi="Arial"/>
              </w:rPr>
            </w:pPr>
          </w:p>
        </w:tc>
      </w:tr>
      <w:tr w:rsidR="00F7116E" w:rsidRPr="003A606E" w14:paraId="1D6D7F6D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424" w14:textId="2786AA12" w:rsidR="00F7116E" w:rsidRPr="003A606E" w:rsidRDefault="00F7116E" w:rsidP="00F7116E">
            <w:pPr>
              <w:pStyle w:val="Header"/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  <w:szCs w:val="22"/>
              </w:rPr>
              <w:t>Minimum of 2 years’ experience in a complex administrative role</w:t>
            </w:r>
          </w:p>
        </w:tc>
        <w:tc>
          <w:tcPr>
            <w:tcW w:w="1134" w:type="dxa"/>
            <w:tcBorders>
              <w:left w:val="nil"/>
            </w:tcBorders>
          </w:tcPr>
          <w:p w14:paraId="74374622" w14:textId="77777777" w:rsidR="00F7116E" w:rsidRPr="003A606E" w:rsidRDefault="00F7116E" w:rsidP="00F7116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A606E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ü</w:t>
            </w:r>
          </w:p>
          <w:p w14:paraId="7C800881" w14:textId="77777777" w:rsidR="00F7116E" w:rsidRPr="003A606E" w:rsidRDefault="00F7116E" w:rsidP="00F7116E">
            <w:pPr>
              <w:jc w:val="center"/>
              <w:rPr>
                <w:rFonts w:ascii="Wingdings" w:eastAsia="Wingdings" w:hAnsi="Wingdings" w:cs="Wingdings"/>
                <w:b/>
                <w:sz w:val="22"/>
              </w:rPr>
            </w:pPr>
          </w:p>
        </w:tc>
        <w:tc>
          <w:tcPr>
            <w:tcW w:w="1134" w:type="dxa"/>
          </w:tcPr>
          <w:p w14:paraId="56D33C3E" w14:textId="77777777" w:rsidR="00F7116E" w:rsidRPr="003A606E" w:rsidRDefault="00F7116E" w:rsidP="00F7116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00BAE846" w14:textId="078A7F24" w:rsidR="00F7116E" w:rsidRPr="003A606E" w:rsidRDefault="00F7116E" w:rsidP="00F7116E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  <w:szCs w:val="22"/>
              </w:rPr>
              <w:t>AF/IV</w:t>
            </w:r>
          </w:p>
        </w:tc>
      </w:tr>
      <w:tr w:rsidR="003A606E" w:rsidRPr="003A606E" w14:paraId="48DFE1AC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88B" w14:textId="77777777" w:rsidR="00E86EC1" w:rsidRPr="003A606E" w:rsidRDefault="00E86EC1">
            <w:pPr>
              <w:pStyle w:val="Header"/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Excellent time management and organisational skills</w:t>
            </w:r>
          </w:p>
        </w:tc>
        <w:tc>
          <w:tcPr>
            <w:tcW w:w="1134" w:type="dxa"/>
            <w:tcBorders>
              <w:left w:val="nil"/>
            </w:tcBorders>
          </w:tcPr>
          <w:p w14:paraId="2946DB82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5997CC1D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52018CCC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</w:t>
            </w:r>
            <w:r w:rsidR="003F63F6" w:rsidRPr="003A606E">
              <w:rPr>
                <w:rFonts w:ascii="Arial" w:hAnsi="Arial"/>
                <w:sz w:val="22"/>
              </w:rPr>
              <w:t>/IV</w:t>
            </w:r>
          </w:p>
        </w:tc>
      </w:tr>
      <w:tr w:rsidR="003A606E" w:rsidRPr="003A606E" w14:paraId="31D4F65F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A4E" w14:textId="77777777" w:rsidR="00E86EC1" w:rsidRPr="003A606E" w:rsidRDefault="00E86EC1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Good interpersonal skills</w:t>
            </w:r>
          </w:p>
        </w:tc>
        <w:tc>
          <w:tcPr>
            <w:tcW w:w="1134" w:type="dxa"/>
            <w:tcBorders>
              <w:left w:val="nil"/>
            </w:tcBorders>
          </w:tcPr>
          <w:p w14:paraId="110FFD37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B699379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13FABD8D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IV</w:t>
            </w:r>
          </w:p>
        </w:tc>
      </w:tr>
      <w:tr w:rsidR="003A606E" w:rsidRPr="003A606E" w14:paraId="56EF4011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EA1" w14:textId="5A07ABCE" w:rsidR="00E86EC1" w:rsidRPr="003A606E" w:rsidRDefault="00E86EC1" w:rsidP="158543DA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3A606E">
              <w:rPr>
                <w:rFonts w:ascii="Arial" w:hAnsi="Arial"/>
                <w:sz w:val="22"/>
                <w:szCs w:val="22"/>
              </w:rPr>
              <w:t xml:space="preserve">Good </w:t>
            </w:r>
            <w:r w:rsidR="418DCA4D" w:rsidRPr="003A606E">
              <w:rPr>
                <w:rFonts w:ascii="Arial" w:hAnsi="Arial"/>
                <w:sz w:val="22"/>
                <w:szCs w:val="22"/>
              </w:rPr>
              <w:t xml:space="preserve">IT skills, including </w:t>
            </w:r>
            <w:r w:rsidRPr="003A606E">
              <w:rPr>
                <w:rFonts w:ascii="Arial" w:hAnsi="Arial"/>
                <w:sz w:val="22"/>
                <w:szCs w:val="22"/>
              </w:rPr>
              <w:t>working knowledge of Microsoft Office software including Word, Excel</w:t>
            </w:r>
            <w:r w:rsidR="6E3B10CD" w:rsidRPr="003A606E">
              <w:rPr>
                <w:rFonts w:ascii="Arial" w:hAnsi="Arial"/>
                <w:sz w:val="22"/>
                <w:szCs w:val="22"/>
              </w:rPr>
              <w:t xml:space="preserve">, </w:t>
            </w:r>
            <w:r w:rsidR="63B53810" w:rsidRPr="003A606E">
              <w:rPr>
                <w:rFonts w:ascii="Arial" w:hAnsi="Arial"/>
                <w:sz w:val="22"/>
                <w:szCs w:val="22"/>
              </w:rPr>
              <w:t xml:space="preserve">Teams, </w:t>
            </w:r>
            <w:r w:rsidR="6E3B10CD" w:rsidRPr="003A606E">
              <w:rPr>
                <w:rFonts w:ascii="Arial" w:hAnsi="Arial"/>
                <w:sz w:val="22"/>
                <w:szCs w:val="22"/>
              </w:rPr>
              <w:t>Power Point</w:t>
            </w:r>
          </w:p>
        </w:tc>
        <w:tc>
          <w:tcPr>
            <w:tcW w:w="1134" w:type="dxa"/>
            <w:tcBorders>
              <w:left w:val="nil"/>
            </w:tcBorders>
          </w:tcPr>
          <w:p w14:paraId="3FE9F23F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1F72F646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509FB42F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AF/T</w:t>
            </w:r>
          </w:p>
          <w:p w14:paraId="08CE6F91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</w:p>
        </w:tc>
      </w:tr>
      <w:tr w:rsidR="003A606E" w:rsidRPr="003A606E" w14:paraId="521240A9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588" w14:textId="77777777" w:rsidR="00FD07D6" w:rsidRPr="003A606E" w:rsidRDefault="00FD07D6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Experience of using databases/systems and the experience of producing reports</w:t>
            </w:r>
          </w:p>
        </w:tc>
        <w:tc>
          <w:tcPr>
            <w:tcW w:w="1134" w:type="dxa"/>
            <w:tcBorders>
              <w:left w:val="nil"/>
            </w:tcBorders>
          </w:tcPr>
          <w:p w14:paraId="61CDCEAD" w14:textId="77777777" w:rsidR="00FD07D6" w:rsidRPr="003A606E" w:rsidRDefault="00FD07D6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BB9E253" w14:textId="77777777" w:rsidR="00FD07D6" w:rsidRPr="003A606E" w:rsidRDefault="00FD07D6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1C85C120" w14:textId="77777777" w:rsidR="00FD07D6" w:rsidRPr="003A606E" w:rsidRDefault="00FD07D6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AF/IV</w:t>
            </w:r>
          </w:p>
        </w:tc>
      </w:tr>
      <w:tr w:rsidR="003A606E" w:rsidRPr="003A606E" w14:paraId="3BCD86E8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73A" w14:textId="77777777" w:rsidR="00E86EC1" w:rsidRPr="003A606E" w:rsidRDefault="00E86EC1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Ability to keep accurate records, both computerised and manual</w:t>
            </w:r>
          </w:p>
        </w:tc>
        <w:tc>
          <w:tcPr>
            <w:tcW w:w="1134" w:type="dxa"/>
            <w:tcBorders>
              <w:left w:val="nil"/>
            </w:tcBorders>
          </w:tcPr>
          <w:p w14:paraId="23DE523C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52E56223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73433803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AF/IV</w:t>
            </w:r>
          </w:p>
        </w:tc>
      </w:tr>
      <w:tr w:rsidR="003A606E" w:rsidRPr="003A606E" w14:paraId="2551EA64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6B7" w14:textId="5FFA7ACB" w:rsidR="00E86EC1" w:rsidRPr="003A606E" w:rsidRDefault="00E86EC1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 xml:space="preserve">Ability to </w:t>
            </w:r>
            <w:r w:rsidR="0016491A">
              <w:rPr>
                <w:rFonts w:ascii="Arial" w:hAnsi="Arial"/>
                <w:sz w:val="22"/>
              </w:rPr>
              <w:t>understand</w:t>
            </w:r>
            <w:r w:rsidRPr="003A606E">
              <w:rPr>
                <w:rFonts w:ascii="Arial" w:hAnsi="Arial"/>
                <w:sz w:val="22"/>
              </w:rPr>
              <w:t xml:space="preserve"> and summarise complex information and instructions </w:t>
            </w:r>
          </w:p>
        </w:tc>
        <w:tc>
          <w:tcPr>
            <w:tcW w:w="1134" w:type="dxa"/>
            <w:tcBorders>
              <w:left w:val="nil"/>
            </w:tcBorders>
          </w:tcPr>
          <w:p w14:paraId="07547A01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5043CB0F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53759C94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AF/T</w:t>
            </w:r>
          </w:p>
        </w:tc>
      </w:tr>
      <w:tr w:rsidR="003A606E" w:rsidRPr="003A606E" w14:paraId="78FF409C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362" w14:textId="77777777" w:rsidR="00E86EC1" w:rsidRPr="003A606E" w:rsidRDefault="00E86EC1">
            <w:pPr>
              <w:pStyle w:val="Heading2"/>
              <w:numPr>
                <w:ilvl w:val="0"/>
                <w:numId w:val="3"/>
              </w:numPr>
              <w:rPr>
                <w:rFonts w:ascii="Arial" w:hAnsi="Arial"/>
                <w:b w:val="0"/>
                <w:bCs/>
                <w:sz w:val="22"/>
              </w:rPr>
            </w:pPr>
            <w:r w:rsidRPr="003A606E">
              <w:rPr>
                <w:rFonts w:ascii="Arial" w:hAnsi="Arial"/>
                <w:b w:val="0"/>
                <w:bCs/>
                <w:sz w:val="22"/>
              </w:rPr>
              <w:t xml:space="preserve">Excellent </w:t>
            </w:r>
            <w:r w:rsidR="001B35F1" w:rsidRPr="003A606E">
              <w:rPr>
                <w:rFonts w:ascii="Arial" w:hAnsi="Arial"/>
                <w:b w:val="0"/>
                <w:bCs/>
                <w:sz w:val="22"/>
              </w:rPr>
              <w:t xml:space="preserve">English language </w:t>
            </w:r>
            <w:r w:rsidRPr="003A606E">
              <w:rPr>
                <w:rFonts w:ascii="Arial" w:hAnsi="Arial"/>
                <w:b w:val="0"/>
                <w:bCs/>
                <w:sz w:val="22"/>
              </w:rPr>
              <w:t>verbal and written communication skills</w:t>
            </w:r>
          </w:p>
        </w:tc>
        <w:tc>
          <w:tcPr>
            <w:tcW w:w="1134" w:type="dxa"/>
            <w:tcBorders>
              <w:left w:val="nil"/>
            </w:tcBorders>
          </w:tcPr>
          <w:p w14:paraId="07459315" w14:textId="77777777" w:rsidR="00E86EC1" w:rsidRPr="003A606E" w:rsidRDefault="00E86EC1">
            <w:pPr>
              <w:jc w:val="center"/>
              <w:rPr>
                <w:rFonts w:ascii="Arial" w:hAnsi="Arial"/>
                <w:bCs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537F28F" w14:textId="77777777" w:rsidR="00E86EC1" w:rsidRPr="003A606E" w:rsidRDefault="00E86EC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276" w:type="dxa"/>
          </w:tcPr>
          <w:p w14:paraId="6FA86FF2" w14:textId="77777777" w:rsidR="00E86EC1" w:rsidRPr="003A606E" w:rsidRDefault="00E86EC1">
            <w:pPr>
              <w:rPr>
                <w:rFonts w:ascii="Arial" w:hAnsi="Arial"/>
                <w:bCs/>
                <w:sz w:val="22"/>
              </w:rPr>
            </w:pPr>
            <w:r w:rsidRPr="003A606E">
              <w:rPr>
                <w:rFonts w:ascii="Arial" w:hAnsi="Arial"/>
                <w:bCs/>
                <w:sz w:val="22"/>
              </w:rPr>
              <w:t>AF/IV</w:t>
            </w:r>
          </w:p>
        </w:tc>
      </w:tr>
      <w:tr w:rsidR="003A606E" w:rsidRPr="003A606E" w14:paraId="1EF402C5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023" w14:textId="058C46CE" w:rsidR="00E86EC1" w:rsidRPr="003A606E" w:rsidRDefault="00E86EC1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 xml:space="preserve">Methodical and thorough approach to work and </w:t>
            </w:r>
            <w:r w:rsidR="00F7116E">
              <w:rPr>
                <w:rFonts w:ascii="Arial" w:hAnsi="Arial"/>
                <w:sz w:val="22"/>
              </w:rPr>
              <w:t xml:space="preserve">strong </w:t>
            </w:r>
            <w:r w:rsidRPr="003A606E">
              <w:rPr>
                <w:rFonts w:ascii="Arial" w:hAnsi="Arial"/>
                <w:sz w:val="22"/>
              </w:rPr>
              <w:t>attention to detail</w:t>
            </w:r>
          </w:p>
        </w:tc>
        <w:tc>
          <w:tcPr>
            <w:tcW w:w="1134" w:type="dxa"/>
            <w:tcBorders>
              <w:left w:val="nil"/>
            </w:tcBorders>
          </w:tcPr>
          <w:p w14:paraId="6DFB9E20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70DF9E56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124456BE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</w:t>
            </w:r>
            <w:r w:rsidR="003F63F6" w:rsidRPr="003A606E">
              <w:rPr>
                <w:rFonts w:ascii="Arial" w:hAnsi="Arial"/>
                <w:sz w:val="22"/>
              </w:rPr>
              <w:t>/IV</w:t>
            </w:r>
          </w:p>
        </w:tc>
      </w:tr>
      <w:tr w:rsidR="003A606E" w:rsidRPr="003A606E" w14:paraId="22DFF3CB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F91" w14:textId="77777777" w:rsidR="00E86EC1" w:rsidRPr="003A606E" w:rsidRDefault="00E86EC1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Ability to work effectively as part of a team</w:t>
            </w:r>
          </w:p>
        </w:tc>
        <w:tc>
          <w:tcPr>
            <w:tcW w:w="1134" w:type="dxa"/>
            <w:tcBorders>
              <w:left w:val="nil"/>
            </w:tcBorders>
          </w:tcPr>
          <w:p w14:paraId="44E871BC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144A5D23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1D3C413D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</w:t>
            </w:r>
            <w:r w:rsidR="003F63F6" w:rsidRPr="003A606E">
              <w:rPr>
                <w:rFonts w:ascii="Arial" w:hAnsi="Arial"/>
                <w:sz w:val="22"/>
              </w:rPr>
              <w:t>/IV</w:t>
            </w:r>
          </w:p>
        </w:tc>
      </w:tr>
      <w:tr w:rsidR="003A606E" w:rsidRPr="003A606E" w14:paraId="0BDAAFB8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B16" w14:textId="1542FA07" w:rsidR="005C2D70" w:rsidRPr="003A606E" w:rsidRDefault="3045970E" w:rsidP="158543DA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3A606E">
              <w:rPr>
                <w:rFonts w:ascii="Arial" w:hAnsi="Arial"/>
                <w:sz w:val="22"/>
                <w:szCs w:val="22"/>
              </w:rPr>
              <w:t xml:space="preserve">Experience of working </w:t>
            </w:r>
            <w:r w:rsidR="2F69455B" w:rsidRPr="003A606E">
              <w:rPr>
                <w:rFonts w:ascii="Arial" w:hAnsi="Arial"/>
                <w:sz w:val="22"/>
                <w:szCs w:val="22"/>
              </w:rPr>
              <w:t xml:space="preserve">with awarding bodies / regulators in </w:t>
            </w:r>
            <w:r w:rsidRPr="003A606E">
              <w:rPr>
                <w:rFonts w:ascii="Arial" w:hAnsi="Arial"/>
                <w:sz w:val="22"/>
                <w:szCs w:val="22"/>
              </w:rPr>
              <w:t>the education sector</w:t>
            </w:r>
          </w:p>
        </w:tc>
        <w:tc>
          <w:tcPr>
            <w:tcW w:w="1134" w:type="dxa"/>
            <w:tcBorders>
              <w:left w:val="nil"/>
            </w:tcBorders>
          </w:tcPr>
          <w:p w14:paraId="738610EB" w14:textId="20F7B124" w:rsidR="005C2D70" w:rsidRPr="003A606E" w:rsidRDefault="005C2D70" w:rsidP="158543DA">
            <w:pPr>
              <w:jc w:val="center"/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A1A11" w14:textId="0BE00E7F" w:rsidR="005C2D70" w:rsidRPr="003A606E" w:rsidRDefault="646C5039" w:rsidP="158543D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A606E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ü</w:t>
            </w:r>
          </w:p>
          <w:p w14:paraId="637805D2" w14:textId="23D1340A" w:rsidR="005C2D70" w:rsidRPr="003A606E" w:rsidRDefault="005C2D70" w:rsidP="158543D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38D5A7" w14:textId="77777777" w:rsidR="005C2D70" w:rsidRPr="003A606E" w:rsidRDefault="005C2D70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AF/IV</w:t>
            </w:r>
          </w:p>
        </w:tc>
      </w:tr>
      <w:tr w:rsidR="003A606E" w:rsidRPr="003A606E" w14:paraId="26BCCBA9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CF7" w14:textId="77777777" w:rsidR="003F63F6" w:rsidRPr="003A606E" w:rsidRDefault="003F63F6" w:rsidP="003F63F6">
            <w:pPr>
              <w:numPr>
                <w:ilvl w:val="0"/>
                <w:numId w:val="8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Experience of awarding body requirements and regulations</w:t>
            </w:r>
          </w:p>
        </w:tc>
        <w:tc>
          <w:tcPr>
            <w:tcW w:w="1134" w:type="dxa"/>
            <w:tcBorders>
              <w:left w:val="nil"/>
            </w:tcBorders>
          </w:tcPr>
          <w:p w14:paraId="463F29E8" w14:textId="78ABC2D3" w:rsidR="003F63F6" w:rsidRPr="003A606E" w:rsidRDefault="003F63F6" w:rsidP="158543DA">
            <w:pPr>
              <w:jc w:val="center"/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4B40F5" w14:textId="0E80B2E0" w:rsidR="003F63F6" w:rsidRPr="003A606E" w:rsidRDefault="2C534B0C" w:rsidP="158543D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A606E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ü</w:t>
            </w:r>
          </w:p>
          <w:p w14:paraId="3B7B4B86" w14:textId="0707ABA6" w:rsidR="003F63F6" w:rsidRPr="003A606E" w:rsidRDefault="003F63F6" w:rsidP="158543D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D43698" w14:textId="77777777" w:rsidR="003F63F6" w:rsidRPr="003A606E" w:rsidRDefault="003F63F6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AF/IV</w:t>
            </w:r>
          </w:p>
        </w:tc>
      </w:tr>
      <w:tr w:rsidR="003A606E" w:rsidRPr="003A606E" w14:paraId="6AD743D5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DD1" w14:textId="77777777" w:rsidR="00E86EC1" w:rsidRPr="003A606E" w:rsidRDefault="00E86EC1">
            <w:pPr>
              <w:pStyle w:val="Heading3"/>
              <w:rPr>
                <w:bCs/>
              </w:rPr>
            </w:pPr>
            <w:r w:rsidRPr="003A606E">
              <w:rPr>
                <w:bCs/>
              </w:rPr>
              <w:t>Personal Attributes</w:t>
            </w:r>
          </w:p>
        </w:tc>
        <w:tc>
          <w:tcPr>
            <w:tcW w:w="1134" w:type="dxa"/>
            <w:tcBorders>
              <w:left w:val="nil"/>
            </w:tcBorders>
          </w:tcPr>
          <w:p w14:paraId="3A0FF5F2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</w:tcPr>
          <w:p w14:paraId="5630AD66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61829076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</w:p>
        </w:tc>
      </w:tr>
      <w:tr w:rsidR="003A606E" w:rsidRPr="003A606E" w14:paraId="68962F52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7F4" w14:textId="77777777" w:rsidR="00E86EC1" w:rsidRPr="003A606E" w:rsidRDefault="00E86EC1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Ability to work under pressure</w:t>
            </w:r>
          </w:p>
        </w:tc>
        <w:tc>
          <w:tcPr>
            <w:tcW w:w="1134" w:type="dxa"/>
            <w:tcBorders>
              <w:left w:val="nil"/>
            </w:tcBorders>
          </w:tcPr>
          <w:p w14:paraId="2BA226A1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17AD93B2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35A9A0F0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IV</w:t>
            </w:r>
          </w:p>
        </w:tc>
      </w:tr>
      <w:tr w:rsidR="003A606E" w:rsidRPr="003A606E" w14:paraId="31E3AA45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157" w14:textId="77777777" w:rsidR="00E86EC1" w:rsidRPr="003A606E" w:rsidRDefault="00E86EC1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Ability to work unsupervised and use own initiative</w:t>
            </w:r>
          </w:p>
        </w:tc>
        <w:tc>
          <w:tcPr>
            <w:tcW w:w="1134" w:type="dxa"/>
            <w:tcBorders>
              <w:left w:val="nil"/>
            </w:tcBorders>
          </w:tcPr>
          <w:p w14:paraId="0DE4B5B7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6204FF1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77FC4F6B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</w:t>
            </w:r>
          </w:p>
        </w:tc>
      </w:tr>
      <w:tr w:rsidR="003A606E" w:rsidRPr="003A606E" w14:paraId="5D5D4263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139" w14:textId="77777777" w:rsidR="00E86EC1" w:rsidRPr="003A606E" w:rsidRDefault="00E86EC1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Willingness to work flexibly</w:t>
            </w:r>
          </w:p>
        </w:tc>
        <w:tc>
          <w:tcPr>
            <w:tcW w:w="1134" w:type="dxa"/>
            <w:tcBorders>
              <w:left w:val="nil"/>
            </w:tcBorders>
          </w:tcPr>
          <w:p w14:paraId="2DBF0D7D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B62F1B3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3AE845DE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AF</w:t>
            </w:r>
          </w:p>
        </w:tc>
      </w:tr>
      <w:tr w:rsidR="003A606E" w:rsidRPr="003A606E" w14:paraId="51E216A5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E8C" w14:textId="77777777" w:rsidR="00E86EC1" w:rsidRPr="003A606E" w:rsidRDefault="00E86EC1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Self-motivated</w:t>
            </w:r>
          </w:p>
        </w:tc>
        <w:tc>
          <w:tcPr>
            <w:tcW w:w="1134" w:type="dxa"/>
            <w:tcBorders>
              <w:left w:val="nil"/>
            </w:tcBorders>
          </w:tcPr>
          <w:p w14:paraId="02F2C34E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680A4E5D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2EF5DBA4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IV</w:t>
            </w:r>
          </w:p>
        </w:tc>
      </w:tr>
      <w:tr w:rsidR="00E86EC1" w:rsidRPr="003A606E" w14:paraId="34CF8830" w14:textId="77777777" w:rsidTr="158543DA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6FB" w14:textId="77777777" w:rsidR="00E86EC1" w:rsidRPr="003A606E" w:rsidRDefault="00E86EC1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Commitment to learners and learner achievement.</w:t>
            </w:r>
          </w:p>
        </w:tc>
        <w:tc>
          <w:tcPr>
            <w:tcW w:w="1134" w:type="dxa"/>
            <w:tcBorders>
              <w:left w:val="nil"/>
            </w:tcBorders>
          </w:tcPr>
          <w:p w14:paraId="19219836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  <w:r w:rsidRPr="003A606E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1134" w:type="dxa"/>
          </w:tcPr>
          <w:p w14:paraId="296FEF7D" w14:textId="77777777" w:rsidR="00E86EC1" w:rsidRPr="003A606E" w:rsidRDefault="00E86EC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</w:tcPr>
          <w:p w14:paraId="4C20F4AD" w14:textId="77777777" w:rsidR="00E86EC1" w:rsidRPr="003A606E" w:rsidRDefault="00E86EC1">
            <w:pPr>
              <w:rPr>
                <w:rFonts w:ascii="Arial" w:hAnsi="Arial"/>
                <w:sz w:val="22"/>
              </w:rPr>
            </w:pPr>
            <w:r w:rsidRPr="003A606E">
              <w:rPr>
                <w:rFonts w:ascii="Arial" w:hAnsi="Arial"/>
                <w:sz w:val="22"/>
              </w:rPr>
              <w:t>IV/AF</w:t>
            </w:r>
          </w:p>
        </w:tc>
      </w:tr>
    </w:tbl>
    <w:p w14:paraId="7194DBDC" w14:textId="77777777" w:rsidR="00E86EC1" w:rsidRPr="003A606E" w:rsidRDefault="00E86EC1">
      <w:pPr>
        <w:rPr>
          <w:rFonts w:ascii="Arial" w:hAnsi="Arial"/>
          <w:sz w:val="22"/>
        </w:rPr>
      </w:pPr>
    </w:p>
    <w:p w14:paraId="769D0D3C" w14:textId="77777777" w:rsidR="00E86EC1" w:rsidRPr="003A606E" w:rsidRDefault="00E86EC1">
      <w:pPr>
        <w:rPr>
          <w:rFonts w:ascii="Arial" w:hAnsi="Arial"/>
          <w:sz w:val="22"/>
        </w:rPr>
      </w:pPr>
    </w:p>
    <w:p w14:paraId="44489FA6" w14:textId="77777777" w:rsidR="00E86EC1" w:rsidRPr="003A606E" w:rsidRDefault="00E86EC1">
      <w:pPr>
        <w:rPr>
          <w:rFonts w:ascii="Arial" w:hAnsi="Arial"/>
          <w:sz w:val="22"/>
        </w:rPr>
      </w:pPr>
      <w:r w:rsidRPr="003A606E">
        <w:rPr>
          <w:rFonts w:ascii="Arial" w:hAnsi="Arial"/>
          <w:sz w:val="22"/>
        </w:rPr>
        <w:t>*Evidence of criteria will be established from:</w:t>
      </w:r>
    </w:p>
    <w:p w14:paraId="54CD245A" w14:textId="77777777" w:rsidR="00E86EC1" w:rsidRPr="003A606E" w:rsidRDefault="00E86EC1">
      <w:pPr>
        <w:rPr>
          <w:rFonts w:ascii="Arial" w:hAnsi="Arial"/>
          <w:sz w:val="22"/>
        </w:rPr>
      </w:pPr>
    </w:p>
    <w:p w14:paraId="5BB65268" w14:textId="77777777" w:rsidR="00E86EC1" w:rsidRPr="003A606E" w:rsidRDefault="00E86EC1">
      <w:pPr>
        <w:rPr>
          <w:rFonts w:ascii="Arial" w:hAnsi="Arial"/>
          <w:sz w:val="22"/>
        </w:rPr>
      </w:pPr>
      <w:r w:rsidRPr="003A606E">
        <w:rPr>
          <w:rFonts w:ascii="Arial" w:hAnsi="Arial"/>
          <w:sz w:val="22"/>
        </w:rPr>
        <w:t>AF = Application Form</w:t>
      </w:r>
    </w:p>
    <w:p w14:paraId="155AB5BE" w14:textId="77777777" w:rsidR="00E86EC1" w:rsidRPr="003A606E" w:rsidRDefault="00E86EC1">
      <w:pPr>
        <w:rPr>
          <w:rFonts w:ascii="Arial" w:hAnsi="Arial"/>
          <w:sz w:val="22"/>
        </w:rPr>
      </w:pPr>
      <w:r w:rsidRPr="003A606E">
        <w:rPr>
          <w:rFonts w:ascii="Arial" w:hAnsi="Arial"/>
          <w:sz w:val="22"/>
        </w:rPr>
        <w:t>IV = Interview</w:t>
      </w:r>
    </w:p>
    <w:p w14:paraId="0CE52F92" w14:textId="77777777" w:rsidR="00E86EC1" w:rsidRPr="003A606E" w:rsidRDefault="00E86EC1">
      <w:pPr>
        <w:rPr>
          <w:rFonts w:ascii="Arial" w:hAnsi="Arial"/>
          <w:sz w:val="22"/>
        </w:rPr>
      </w:pPr>
      <w:r w:rsidRPr="003A606E">
        <w:rPr>
          <w:rFonts w:ascii="Arial" w:hAnsi="Arial"/>
          <w:sz w:val="22"/>
        </w:rPr>
        <w:t>T = Test (Micro-teach/Skills test)</w:t>
      </w:r>
    </w:p>
    <w:p w14:paraId="756F2BBE" w14:textId="77777777" w:rsidR="00E86EC1" w:rsidRPr="003A606E" w:rsidRDefault="00E86EC1">
      <w:pPr>
        <w:rPr>
          <w:rFonts w:ascii="Arial" w:hAnsi="Arial"/>
          <w:sz w:val="22"/>
        </w:rPr>
      </w:pPr>
      <w:r w:rsidRPr="003A606E">
        <w:rPr>
          <w:rFonts w:ascii="Arial" w:hAnsi="Arial"/>
          <w:sz w:val="22"/>
        </w:rPr>
        <w:t>Cert = Certificates checked on induction</w:t>
      </w:r>
    </w:p>
    <w:p w14:paraId="1231BE67" w14:textId="77777777" w:rsidR="00E86EC1" w:rsidRPr="003A606E" w:rsidRDefault="00E86EC1" w:rsidP="158543DA">
      <w:pPr>
        <w:rPr>
          <w:rFonts w:ascii="Arial" w:hAnsi="Arial" w:cs="Arial"/>
          <w:sz w:val="22"/>
          <w:szCs w:val="22"/>
        </w:rPr>
      </w:pPr>
    </w:p>
    <w:p w14:paraId="23AA53DB" w14:textId="44388705" w:rsidR="158543DA" w:rsidRPr="003A606E" w:rsidRDefault="158543DA" w:rsidP="158543DA">
      <w:pPr>
        <w:rPr>
          <w:rFonts w:ascii="Arial" w:hAnsi="Arial" w:cs="Arial"/>
          <w:sz w:val="22"/>
          <w:szCs w:val="22"/>
        </w:rPr>
      </w:pPr>
    </w:p>
    <w:sectPr w:rsidR="158543DA" w:rsidRPr="003A606E" w:rsidSect="00883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0837" w14:textId="77777777" w:rsidR="00461E8C" w:rsidRDefault="00461E8C">
      <w:r>
        <w:separator/>
      </w:r>
    </w:p>
  </w:endnote>
  <w:endnote w:type="continuationSeparator" w:id="0">
    <w:p w14:paraId="0FB11DC7" w14:textId="77777777" w:rsidR="00461E8C" w:rsidRDefault="004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3B28" w14:textId="77777777" w:rsidR="00461E8C" w:rsidRDefault="00461E8C">
      <w:r>
        <w:separator/>
      </w:r>
    </w:p>
  </w:footnote>
  <w:footnote w:type="continuationSeparator" w:id="0">
    <w:p w14:paraId="3C0DCDBF" w14:textId="77777777" w:rsidR="00461E8C" w:rsidRDefault="0046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72C"/>
    <w:multiLevelType w:val="hybridMultilevel"/>
    <w:tmpl w:val="11F2B736"/>
    <w:lvl w:ilvl="0" w:tplc="1A5A3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B68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F8933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F57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F3EB0"/>
    <w:multiLevelType w:val="hybridMultilevel"/>
    <w:tmpl w:val="5080D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EFE1"/>
    <w:multiLevelType w:val="hybridMultilevel"/>
    <w:tmpl w:val="EAFC6E04"/>
    <w:lvl w:ilvl="0" w:tplc="E9B44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88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A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2D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B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43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CD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65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03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D23E7"/>
    <w:multiLevelType w:val="hybridMultilevel"/>
    <w:tmpl w:val="265C1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35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DD6A9C"/>
    <w:multiLevelType w:val="multilevel"/>
    <w:tmpl w:val="529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500089">
    <w:abstractNumId w:val="5"/>
  </w:num>
  <w:num w:numId="2" w16cid:durableId="486285307">
    <w:abstractNumId w:val="0"/>
  </w:num>
  <w:num w:numId="3" w16cid:durableId="1042706917">
    <w:abstractNumId w:val="3"/>
  </w:num>
  <w:num w:numId="4" w16cid:durableId="594288985">
    <w:abstractNumId w:val="7"/>
  </w:num>
  <w:num w:numId="5" w16cid:durableId="646979780">
    <w:abstractNumId w:val="2"/>
  </w:num>
  <w:num w:numId="6" w16cid:durableId="1244795454">
    <w:abstractNumId w:val="1"/>
  </w:num>
  <w:num w:numId="7" w16cid:durableId="1017150824">
    <w:abstractNumId w:val="4"/>
  </w:num>
  <w:num w:numId="8" w16cid:durableId="634262399">
    <w:abstractNumId w:val="6"/>
  </w:num>
  <w:num w:numId="9" w16cid:durableId="1732732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D1"/>
    <w:rsid w:val="000056C6"/>
    <w:rsid w:val="00010DFE"/>
    <w:rsid w:val="00023138"/>
    <w:rsid w:val="000302F5"/>
    <w:rsid w:val="000778E8"/>
    <w:rsid w:val="000A41CC"/>
    <w:rsid w:val="000B0C1A"/>
    <w:rsid w:val="000D09A5"/>
    <w:rsid w:val="000F4212"/>
    <w:rsid w:val="0010496C"/>
    <w:rsid w:val="001441D4"/>
    <w:rsid w:val="00146BE5"/>
    <w:rsid w:val="0016491A"/>
    <w:rsid w:val="00171EA5"/>
    <w:rsid w:val="001B35F1"/>
    <w:rsid w:val="001E710D"/>
    <w:rsid w:val="001F1479"/>
    <w:rsid w:val="001F7F57"/>
    <w:rsid w:val="0023653E"/>
    <w:rsid w:val="00236696"/>
    <w:rsid w:val="00240675"/>
    <w:rsid w:val="0024461F"/>
    <w:rsid w:val="0025776B"/>
    <w:rsid w:val="002C1EF8"/>
    <w:rsid w:val="002F777E"/>
    <w:rsid w:val="00345CBD"/>
    <w:rsid w:val="00346E1C"/>
    <w:rsid w:val="003726C6"/>
    <w:rsid w:val="00384DFA"/>
    <w:rsid w:val="003A606E"/>
    <w:rsid w:val="003C47C9"/>
    <w:rsid w:val="003D2743"/>
    <w:rsid w:val="003E5301"/>
    <w:rsid w:val="003F63F6"/>
    <w:rsid w:val="00443533"/>
    <w:rsid w:val="00460EF1"/>
    <w:rsid w:val="00461E8C"/>
    <w:rsid w:val="004B209E"/>
    <w:rsid w:val="004C17C2"/>
    <w:rsid w:val="004D18B9"/>
    <w:rsid w:val="005340EE"/>
    <w:rsid w:val="00550DB7"/>
    <w:rsid w:val="005A5371"/>
    <w:rsid w:val="005B36FE"/>
    <w:rsid w:val="005B5183"/>
    <w:rsid w:val="005C2D70"/>
    <w:rsid w:val="005C5F47"/>
    <w:rsid w:val="005C65AD"/>
    <w:rsid w:val="005D3572"/>
    <w:rsid w:val="005D61F0"/>
    <w:rsid w:val="005E11F2"/>
    <w:rsid w:val="006075A5"/>
    <w:rsid w:val="00613411"/>
    <w:rsid w:val="00627612"/>
    <w:rsid w:val="006A05C2"/>
    <w:rsid w:val="006A7840"/>
    <w:rsid w:val="006C042A"/>
    <w:rsid w:val="006C6BDB"/>
    <w:rsid w:val="006E3FBC"/>
    <w:rsid w:val="006F4D25"/>
    <w:rsid w:val="00714953"/>
    <w:rsid w:val="00764B0B"/>
    <w:rsid w:val="007A85EE"/>
    <w:rsid w:val="007B5E7B"/>
    <w:rsid w:val="007C6D65"/>
    <w:rsid w:val="007E0FAB"/>
    <w:rsid w:val="007E4D8E"/>
    <w:rsid w:val="00825F86"/>
    <w:rsid w:val="00840221"/>
    <w:rsid w:val="00856398"/>
    <w:rsid w:val="0088372D"/>
    <w:rsid w:val="00887CE2"/>
    <w:rsid w:val="00920083"/>
    <w:rsid w:val="0095330D"/>
    <w:rsid w:val="0099462B"/>
    <w:rsid w:val="009B5D99"/>
    <w:rsid w:val="00A13D18"/>
    <w:rsid w:val="00A16207"/>
    <w:rsid w:val="00A43A9C"/>
    <w:rsid w:val="00A5337E"/>
    <w:rsid w:val="00A71D96"/>
    <w:rsid w:val="00AB3D61"/>
    <w:rsid w:val="00AD566A"/>
    <w:rsid w:val="00AE7C48"/>
    <w:rsid w:val="00AF69E1"/>
    <w:rsid w:val="00B113FA"/>
    <w:rsid w:val="00B23C63"/>
    <w:rsid w:val="00B321E4"/>
    <w:rsid w:val="00B35E75"/>
    <w:rsid w:val="00B622B4"/>
    <w:rsid w:val="00BB1CD1"/>
    <w:rsid w:val="00BB73A5"/>
    <w:rsid w:val="00C13EC7"/>
    <w:rsid w:val="00C21A4B"/>
    <w:rsid w:val="00C556FB"/>
    <w:rsid w:val="00C72305"/>
    <w:rsid w:val="00C92819"/>
    <w:rsid w:val="00CA0DC0"/>
    <w:rsid w:val="00CA4597"/>
    <w:rsid w:val="00CB3E7E"/>
    <w:rsid w:val="00CC0A7A"/>
    <w:rsid w:val="00D02A1B"/>
    <w:rsid w:val="00D416B7"/>
    <w:rsid w:val="00D462AF"/>
    <w:rsid w:val="00D616E1"/>
    <w:rsid w:val="00D72614"/>
    <w:rsid w:val="00DA0F3F"/>
    <w:rsid w:val="00DF3D74"/>
    <w:rsid w:val="00E03536"/>
    <w:rsid w:val="00E25532"/>
    <w:rsid w:val="00E635CB"/>
    <w:rsid w:val="00E70521"/>
    <w:rsid w:val="00E86EC1"/>
    <w:rsid w:val="00ED2840"/>
    <w:rsid w:val="00ED3CB0"/>
    <w:rsid w:val="00F141A4"/>
    <w:rsid w:val="00F7116E"/>
    <w:rsid w:val="00F84B6E"/>
    <w:rsid w:val="00F873BE"/>
    <w:rsid w:val="00F92E2B"/>
    <w:rsid w:val="00FA0096"/>
    <w:rsid w:val="00FA38A3"/>
    <w:rsid w:val="00FC207B"/>
    <w:rsid w:val="00FC5DE0"/>
    <w:rsid w:val="00FD07D6"/>
    <w:rsid w:val="00FE25FA"/>
    <w:rsid w:val="0213A594"/>
    <w:rsid w:val="03553654"/>
    <w:rsid w:val="03961B6E"/>
    <w:rsid w:val="0570AB73"/>
    <w:rsid w:val="07DD237D"/>
    <w:rsid w:val="08202CCC"/>
    <w:rsid w:val="0831A922"/>
    <w:rsid w:val="08A2810E"/>
    <w:rsid w:val="0A2ECBCD"/>
    <w:rsid w:val="0AA58AC6"/>
    <w:rsid w:val="0B7ABE61"/>
    <w:rsid w:val="0C0DF067"/>
    <w:rsid w:val="0CBEC514"/>
    <w:rsid w:val="0D8D2FC9"/>
    <w:rsid w:val="0EBB5A91"/>
    <w:rsid w:val="0FD43A3E"/>
    <w:rsid w:val="10F7C0C6"/>
    <w:rsid w:val="11F8C7DF"/>
    <w:rsid w:val="14EC5E8F"/>
    <w:rsid w:val="158543DA"/>
    <w:rsid w:val="15A76596"/>
    <w:rsid w:val="15A9A9F1"/>
    <w:rsid w:val="18BFFB68"/>
    <w:rsid w:val="192D2FAC"/>
    <w:rsid w:val="197E1508"/>
    <w:rsid w:val="1B442C29"/>
    <w:rsid w:val="1C0F7E93"/>
    <w:rsid w:val="1DA57B99"/>
    <w:rsid w:val="1E7916C6"/>
    <w:rsid w:val="22B8326B"/>
    <w:rsid w:val="22D72ECA"/>
    <w:rsid w:val="2411B3FF"/>
    <w:rsid w:val="25AAEC63"/>
    <w:rsid w:val="25EF57A1"/>
    <w:rsid w:val="263772C0"/>
    <w:rsid w:val="27E1F9E4"/>
    <w:rsid w:val="2C534B0C"/>
    <w:rsid w:val="2D1EB6C3"/>
    <w:rsid w:val="2F69455B"/>
    <w:rsid w:val="2FA17590"/>
    <w:rsid w:val="3045970E"/>
    <w:rsid w:val="330F4B13"/>
    <w:rsid w:val="33741318"/>
    <w:rsid w:val="36EF43C3"/>
    <w:rsid w:val="3880BBEB"/>
    <w:rsid w:val="3906C7FA"/>
    <w:rsid w:val="393A059F"/>
    <w:rsid w:val="3A97E7EB"/>
    <w:rsid w:val="3DA59516"/>
    <w:rsid w:val="409B0BB0"/>
    <w:rsid w:val="40F2BFCA"/>
    <w:rsid w:val="418DCA4D"/>
    <w:rsid w:val="428278C3"/>
    <w:rsid w:val="4291D735"/>
    <w:rsid w:val="43A1511D"/>
    <w:rsid w:val="45C2B70C"/>
    <w:rsid w:val="460A9645"/>
    <w:rsid w:val="46113BA1"/>
    <w:rsid w:val="47FCD962"/>
    <w:rsid w:val="4829523B"/>
    <w:rsid w:val="4BAF3FDB"/>
    <w:rsid w:val="50676696"/>
    <w:rsid w:val="507B4CC5"/>
    <w:rsid w:val="52D4B2D3"/>
    <w:rsid w:val="5366BE2C"/>
    <w:rsid w:val="55BF112E"/>
    <w:rsid w:val="564D7945"/>
    <w:rsid w:val="567A8F74"/>
    <w:rsid w:val="58DFD561"/>
    <w:rsid w:val="5A1B4346"/>
    <w:rsid w:val="5C5444B0"/>
    <w:rsid w:val="5CEE37B0"/>
    <w:rsid w:val="5D647804"/>
    <w:rsid w:val="5F140AB0"/>
    <w:rsid w:val="62A8988D"/>
    <w:rsid w:val="62AF36B5"/>
    <w:rsid w:val="639D65F0"/>
    <w:rsid w:val="63B53810"/>
    <w:rsid w:val="6408918C"/>
    <w:rsid w:val="646C5039"/>
    <w:rsid w:val="64E4A073"/>
    <w:rsid w:val="67BEB4B1"/>
    <w:rsid w:val="680ED2E1"/>
    <w:rsid w:val="69E9FC1D"/>
    <w:rsid w:val="6A2DCABC"/>
    <w:rsid w:val="6B29B8D8"/>
    <w:rsid w:val="6B9F8CDC"/>
    <w:rsid w:val="6C1D73BA"/>
    <w:rsid w:val="6C8B63AF"/>
    <w:rsid w:val="6CB94408"/>
    <w:rsid w:val="6CCB45B8"/>
    <w:rsid w:val="6E3B10CD"/>
    <w:rsid w:val="705D6FB3"/>
    <w:rsid w:val="707BA293"/>
    <w:rsid w:val="719B662A"/>
    <w:rsid w:val="71C5D1E7"/>
    <w:rsid w:val="72929E2E"/>
    <w:rsid w:val="735D9C17"/>
    <w:rsid w:val="747EF82F"/>
    <w:rsid w:val="750EB5EB"/>
    <w:rsid w:val="75DF6D1A"/>
    <w:rsid w:val="77682A3C"/>
    <w:rsid w:val="77EC0A4C"/>
    <w:rsid w:val="78BFE0B3"/>
    <w:rsid w:val="7940A62A"/>
    <w:rsid w:val="7BB42FFF"/>
    <w:rsid w:val="7BC9B1C9"/>
    <w:rsid w:val="7D5E631D"/>
    <w:rsid w:val="7DFDF9C6"/>
    <w:rsid w:val="7E5C312C"/>
    <w:rsid w:val="7F2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A01BD"/>
  <w15:docId w15:val="{6276A879-271D-4D38-80B3-164A9C13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72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372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8372D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88372D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88372D"/>
    <w:pPr>
      <w:keepNext/>
      <w:outlineLvl w:val="3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37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372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372D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244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461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1585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19" ma:contentTypeDescription="Create a new document." ma:contentTypeScope="" ma:versionID="afa9e1aa463bfe6d3f466a71a493d9b3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ee2b7d859ffb5497de69d6d9bc2990d5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A2294-12E0-4F61-B94A-CB7E9750E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11DF7-42BB-44D8-863B-692DB5D3C105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customXml/itemProps3.xml><?xml version="1.0" encoding="utf-8"?>
<ds:datastoreItem xmlns:ds="http://schemas.openxmlformats.org/officeDocument/2006/customXml" ds:itemID="{3AF85562-A64E-428C-B941-289203B5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1123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Uxbridge College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IT Services</dc:creator>
  <cp:keywords/>
  <dc:description/>
  <cp:lastModifiedBy>Jo Long</cp:lastModifiedBy>
  <cp:revision>11</cp:revision>
  <cp:lastPrinted>2008-07-02T10:47:00Z</cp:lastPrinted>
  <dcterms:created xsi:type="dcterms:W3CDTF">2025-03-19T16:12:00Z</dcterms:created>
  <dcterms:modified xsi:type="dcterms:W3CDTF">2025-04-29T17:04:00Z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2024-11-19T14:29:52Z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0b85b3f1-d9b8-491a-b96b-dc1d93de89c8</vt:lpwstr>
  </property>
  <property fmtid="{D5CDD505-2E9C-101B-9397-08002B2CF9AE}" pid="9" name="MSIP_Label_649d3aa1-a3fe-4344-a8c9-e8808d790e49_ContentBits">
    <vt:lpwstr>0</vt:lpwstr>
  </property>
</Properties>
</file>