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B666" w14:textId="6EC6BA8E" w:rsidR="00154849" w:rsidRDefault="00CD7EC9">
      <w:pPr>
        <w:pStyle w:val="Heading5"/>
        <w:rPr>
          <w:rFonts w:ascii="Arial" w:hAnsi="Arial" w:cs="Arial"/>
          <w:b/>
          <w:sz w:val="28"/>
        </w:rPr>
      </w:pPr>
      <w:r>
        <w:rPr>
          <w:noProof/>
        </w:rPr>
        <w:drawing>
          <wp:inline distT="0" distB="0" distL="0" distR="0" wp14:anchorId="134F64D0" wp14:editId="7E8700EE">
            <wp:extent cx="2352675" cy="1024664"/>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9095" cy="1036171"/>
                    </a:xfrm>
                    <a:prstGeom prst="rect">
                      <a:avLst/>
                    </a:prstGeom>
                    <a:noFill/>
                    <a:ln>
                      <a:noFill/>
                    </a:ln>
                  </pic:spPr>
                </pic:pic>
              </a:graphicData>
            </a:graphic>
          </wp:inline>
        </w:drawing>
      </w:r>
    </w:p>
    <w:p w14:paraId="1EC8663F" w14:textId="77777777" w:rsidR="00954E9A" w:rsidRPr="005D12BB" w:rsidRDefault="00954E9A">
      <w:pPr>
        <w:pStyle w:val="Heading5"/>
        <w:rPr>
          <w:rFonts w:ascii="Arial" w:hAnsi="Arial" w:cs="Arial"/>
          <w:b/>
          <w:bCs/>
          <w:sz w:val="12"/>
          <w:szCs w:val="4"/>
        </w:rPr>
      </w:pPr>
    </w:p>
    <w:p w14:paraId="4B1C5DA9" w14:textId="487A818A" w:rsidR="00266F86" w:rsidRDefault="00266F86">
      <w:pPr>
        <w:pStyle w:val="Heading5"/>
        <w:rPr>
          <w:rFonts w:ascii="Arial" w:hAnsi="Arial" w:cs="Arial"/>
          <w:b/>
          <w:bCs/>
          <w:sz w:val="28"/>
        </w:rPr>
      </w:pPr>
      <w:r>
        <w:rPr>
          <w:rFonts w:ascii="Arial" w:hAnsi="Arial" w:cs="Arial"/>
          <w:b/>
          <w:bCs/>
          <w:sz w:val="28"/>
        </w:rPr>
        <w:t>Job Description</w:t>
      </w:r>
    </w:p>
    <w:p w14:paraId="1A41F3B0" w14:textId="77777777" w:rsidR="00266F86" w:rsidRDefault="00266F86">
      <w:pPr>
        <w:rPr>
          <w:rFonts w:ascii="Arial" w:hAnsi="Arial" w:cs="Arial"/>
        </w:rPr>
      </w:pPr>
    </w:p>
    <w:p w14:paraId="6F2E71DD" w14:textId="1AAA7855" w:rsidR="00266F86" w:rsidRDefault="00266F86">
      <w:pPr>
        <w:pStyle w:val="Heading1"/>
        <w:jc w:val="center"/>
        <w:rPr>
          <w:rFonts w:ascii="Arial" w:hAnsi="Arial" w:cs="Arial"/>
          <w:sz w:val="28"/>
        </w:rPr>
      </w:pPr>
      <w:r>
        <w:rPr>
          <w:rFonts w:ascii="Arial" w:hAnsi="Arial" w:cs="Arial"/>
          <w:sz w:val="28"/>
          <w:u w:val="none"/>
        </w:rPr>
        <w:t xml:space="preserve">Head of School: </w:t>
      </w:r>
      <w:r w:rsidR="00064C7E">
        <w:rPr>
          <w:rFonts w:ascii="Arial" w:hAnsi="Arial" w:cs="Arial"/>
          <w:sz w:val="28"/>
          <w:u w:val="none"/>
        </w:rPr>
        <w:t>Support</w:t>
      </w:r>
      <w:r w:rsidR="00C74567">
        <w:rPr>
          <w:rFonts w:ascii="Arial" w:hAnsi="Arial" w:cs="Arial"/>
          <w:sz w:val="28"/>
          <w:u w:val="none"/>
        </w:rPr>
        <w:t>ed Learning</w:t>
      </w:r>
    </w:p>
    <w:p w14:paraId="63D31DB3" w14:textId="77777777" w:rsidR="00266F86" w:rsidRDefault="00266F86">
      <w:pPr>
        <w:rPr>
          <w:rFonts w:ascii="Arial" w:hAnsi="Arial" w:cs="Arial"/>
          <w:sz w:val="24"/>
        </w:rPr>
      </w:pPr>
    </w:p>
    <w:p w14:paraId="352743F4" w14:textId="7B8CAD22" w:rsidR="00266F86" w:rsidRDefault="00266F86">
      <w:pPr>
        <w:ind w:left="2160" w:hanging="2160"/>
        <w:rPr>
          <w:rFonts w:ascii="Arial" w:hAnsi="Arial" w:cs="Arial"/>
          <w:sz w:val="22"/>
        </w:rPr>
      </w:pPr>
      <w:r>
        <w:rPr>
          <w:rFonts w:ascii="Arial" w:hAnsi="Arial" w:cs="Arial"/>
          <w:sz w:val="22"/>
        </w:rPr>
        <w:t>Job Title:</w:t>
      </w:r>
      <w:r>
        <w:rPr>
          <w:rFonts w:ascii="Arial" w:hAnsi="Arial" w:cs="Arial"/>
          <w:sz w:val="22"/>
        </w:rPr>
        <w:tab/>
        <w:t>Head of School</w:t>
      </w:r>
      <w:r w:rsidR="00760183">
        <w:rPr>
          <w:rFonts w:ascii="Arial" w:hAnsi="Arial" w:cs="Arial"/>
          <w:sz w:val="22"/>
        </w:rPr>
        <w:t>: Supported Learning</w:t>
      </w:r>
      <w:r>
        <w:rPr>
          <w:rFonts w:ascii="Arial" w:hAnsi="Arial" w:cs="Arial"/>
          <w:sz w:val="22"/>
        </w:rPr>
        <w:tab/>
      </w:r>
    </w:p>
    <w:p w14:paraId="3E66BF02" w14:textId="77777777" w:rsidR="00266F86" w:rsidRDefault="00266F86">
      <w:pPr>
        <w:rPr>
          <w:rFonts w:ascii="Arial" w:hAnsi="Arial" w:cs="Arial"/>
          <w:sz w:val="22"/>
        </w:rPr>
      </w:pPr>
    </w:p>
    <w:p w14:paraId="06BA81A1" w14:textId="77777777" w:rsidR="00266F86" w:rsidRDefault="00990132">
      <w:pPr>
        <w:pStyle w:val="Heading6"/>
        <w:rPr>
          <w:rFonts w:ascii="Arial" w:hAnsi="Arial" w:cs="Arial"/>
          <w:sz w:val="22"/>
        </w:rPr>
      </w:pPr>
      <w:r>
        <w:rPr>
          <w:rFonts w:ascii="Arial" w:hAnsi="Arial" w:cs="Arial"/>
          <w:sz w:val="22"/>
        </w:rPr>
        <w:t>Grade:</w:t>
      </w:r>
      <w:r>
        <w:rPr>
          <w:rFonts w:ascii="Arial" w:hAnsi="Arial" w:cs="Arial"/>
          <w:sz w:val="22"/>
        </w:rPr>
        <w:tab/>
      </w:r>
      <w:r w:rsidR="000669FB">
        <w:rPr>
          <w:rFonts w:ascii="Arial" w:hAnsi="Arial" w:cs="Arial"/>
          <w:sz w:val="22"/>
        </w:rPr>
        <w:t>Academic Pay Scale pt. 41</w:t>
      </w:r>
      <w:r w:rsidR="00C94A10">
        <w:rPr>
          <w:rFonts w:ascii="Arial" w:hAnsi="Arial" w:cs="Arial"/>
          <w:sz w:val="22"/>
        </w:rPr>
        <w:t xml:space="preserve"> - 45</w:t>
      </w:r>
    </w:p>
    <w:p w14:paraId="3C0B9F0F" w14:textId="77777777" w:rsidR="00266F86" w:rsidRDefault="00266F86">
      <w:pPr>
        <w:ind w:left="2160" w:hanging="2160"/>
        <w:rPr>
          <w:rFonts w:ascii="Arial" w:hAnsi="Arial" w:cs="Arial"/>
          <w:sz w:val="22"/>
        </w:rPr>
      </w:pPr>
    </w:p>
    <w:p w14:paraId="24E1C450" w14:textId="0FE4A6B2" w:rsidR="00266F86" w:rsidRDefault="00266F86">
      <w:pPr>
        <w:pStyle w:val="Heading1"/>
        <w:rPr>
          <w:rFonts w:ascii="Arial" w:hAnsi="Arial" w:cs="Arial"/>
          <w:b w:val="0"/>
          <w:sz w:val="22"/>
          <w:u w:val="none"/>
        </w:rPr>
      </w:pPr>
      <w:r w:rsidRPr="00C67CA1">
        <w:rPr>
          <w:rFonts w:ascii="Arial" w:hAnsi="Arial" w:cs="Arial"/>
          <w:b w:val="0"/>
          <w:sz w:val="22"/>
          <w:u w:val="none"/>
        </w:rPr>
        <w:t>Reporting t</w:t>
      </w:r>
      <w:r w:rsidR="00990132" w:rsidRPr="00C67CA1">
        <w:rPr>
          <w:rFonts w:ascii="Arial" w:hAnsi="Arial" w:cs="Arial"/>
          <w:b w:val="0"/>
          <w:sz w:val="22"/>
          <w:u w:val="none"/>
        </w:rPr>
        <w:t xml:space="preserve">o:  </w:t>
      </w:r>
      <w:r w:rsidR="00990132" w:rsidRPr="00C67CA1">
        <w:rPr>
          <w:rFonts w:ascii="Arial" w:hAnsi="Arial" w:cs="Arial"/>
          <w:b w:val="0"/>
          <w:sz w:val="22"/>
          <w:u w:val="none"/>
        </w:rPr>
        <w:tab/>
      </w:r>
      <w:r w:rsidR="00990132" w:rsidRPr="00C67CA1">
        <w:rPr>
          <w:rFonts w:ascii="Arial" w:hAnsi="Arial" w:cs="Arial"/>
          <w:b w:val="0"/>
          <w:sz w:val="22"/>
          <w:u w:val="none"/>
        </w:rPr>
        <w:tab/>
      </w:r>
      <w:r w:rsidR="00760183" w:rsidRPr="00C67CA1">
        <w:rPr>
          <w:rFonts w:ascii="Arial" w:hAnsi="Arial" w:cs="Arial"/>
          <w:b w:val="0"/>
          <w:sz w:val="22"/>
          <w:u w:val="none"/>
        </w:rPr>
        <w:t>Assistant Principal</w:t>
      </w:r>
    </w:p>
    <w:p w14:paraId="0434FDF1" w14:textId="77777777" w:rsidR="00266F86" w:rsidRDefault="00266F86">
      <w:pPr>
        <w:rPr>
          <w:rFonts w:ascii="Arial" w:hAnsi="Arial" w:cs="Arial"/>
          <w:sz w:val="22"/>
        </w:rPr>
      </w:pPr>
    </w:p>
    <w:p w14:paraId="703A8B61" w14:textId="77777777" w:rsidR="00AC26DD" w:rsidRDefault="00266F86" w:rsidP="00AC26DD">
      <w:pPr>
        <w:rPr>
          <w:rFonts w:ascii="Arial" w:hAnsi="Arial" w:cs="Arial"/>
          <w:sz w:val="22"/>
        </w:rPr>
      </w:pPr>
      <w:r>
        <w:rPr>
          <w:rFonts w:ascii="Arial" w:hAnsi="Arial" w:cs="Arial"/>
          <w:sz w:val="22"/>
        </w:rPr>
        <w:t xml:space="preserve">Base: </w:t>
      </w:r>
      <w:r>
        <w:rPr>
          <w:rFonts w:ascii="Arial" w:hAnsi="Arial" w:cs="Arial"/>
          <w:sz w:val="22"/>
        </w:rPr>
        <w:tab/>
      </w:r>
      <w:r>
        <w:rPr>
          <w:rFonts w:ascii="Arial" w:hAnsi="Arial" w:cs="Arial"/>
          <w:sz w:val="22"/>
        </w:rPr>
        <w:tab/>
      </w:r>
      <w:r>
        <w:rPr>
          <w:rFonts w:ascii="Arial" w:hAnsi="Arial" w:cs="Arial"/>
          <w:sz w:val="22"/>
        </w:rPr>
        <w:tab/>
        <w:t>Hayes</w:t>
      </w:r>
      <w:r w:rsidR="00C74567">
        <w:rPr>
          <w:rFonts w:ascii="Arial" w:hAnsi="Arial" w:cs="Arial"/>
          <w:sz w:val="22"/>
        </w:rPr>
        <w:t xml:space="preserve"> (Barra Hall Campus) </w:t>
      </w:r>
      <w:r>
        <w:rPr>
          <w:rFonts w:ascii="Arial" w:hAnsi="Arial" w:cs="Arial"/>
          <w:sz w:val="22"/>
        </w:rPr>
        <w:t>/</w:t>
      </w:r>
      <w:r w:rsidR="00C74567">
        <w:rPr>
          <w:rFonts w:ascii="Arial" w:hAnsi="Arial" w:cs="Arial"/>
          <w:sz w:val="22"/>
        </w:rPr>
        <w:t xml:space="preserve"> </w:t>
      </w:r>
      <w:r>
        <w:rPr>
          <w:rFonts w:ascii="Arial" w:hAnsi="Arial" w:cs="Arial"/>
          <w:sz w:val="22"/>
        </w:rPr>
        <w:t>Uxbridge</w:t>
      </w:r>
    </w:p>
    <w:p w14:paraId="1607C901" w14:textId="77777777" w:rsidR="00AC26DD" w:rsidRDefault="00AC26DD" w:rsidP="00AC26DD">
      <w:pPr>
        <w:rPr>
          <w:rFonts w:ascii="Arial" w:hAnsi="Arial" w:cs="Arial"/>
          <w:sz w:val="22"/>
        </w:rPr>
      </w:pPr>
    </w:p>
    <w:p w14:paraId="718DB708" w14:textId="1102085E" w:rsidR="00266F86" w:rsidRPr="00AC26DD" w:rsidRDefault="00266F86" w:rsidP="00AC26DD">
      <w:pPr>
        <w:rPr>
          <w:rFonts w:ascii="Arial" w:hAnsi="Arial" w:cs="Arial"/>
          <w:b/>
          <w:sz w:val="22"/>
          <w:szCs w:val="22"/>
        </w:rPr>
      </w:pPr>
      <w:r w:rsidRPr="00AC26DD">
        <w:rPr>
          <w:rFonts w:ascii="Arial" w:hAnsi="Arial" w:cs="Arial"/>
          <w:b/>
          <w:sz w:val="22"/>
          <w:szCs w:val="22"/>
        </w:rPr>
        <w:t>Background</w:t>
      </w:r>
    </w:p>
    <w:p w14:paraId="64B39B86" w14:textId="77777777" w:rsidR="00266F86" w:rsidRPr="00C67CA1" w:rsidRDefault="00266F86">
      <w:pPr>
        <w:rPr>
          <w:rFonts w:ascii="Arial" w:hAnsi="Arial" w:cs="Arial"/>
          <w:sz w:val="22"/>
          <w:szCs w:val="22"/>
        </w:rPr>
      </w:pPr>
    </w:p>
    <w:p w14:paraId="596259FD" w14:textId="182CA68D" w:rsidR="00266F86" w:rsidRPr="00C67CA1" w:rsidRDefault="00266F86" w:rsidP="00CD7EC9">
      <w:pPr>
        <w:jc w:val="both"/>
        <w:rPr>
          <w:rFonts w:ascii="Arial" w:hAnsi="Arial" w:cs="Arial"/>
          <w:sz w:val="22"/>
          <w:szCs w:val="22"/>
        </w:rPr>
      </w:pPr>
      <w:r w:rsidRPr="00C67CA1">
        <w:rPr>
          <w:rFonts w:ascii="Arial" w:hAnsi="Arial" w:cs="Arial"/>
          <w:sz w:val="22"/>
          <w:szCs w:val="22"/>
        </w:rPr>
        <w:t xml:space="preserve">The School </w:t>
      </w:r>
      <w:r w:rsidR="00961E7E" w:rsidRPr="00C67CA1">
        <w:rPr>
          <w:rFonts w:ascii="Arial" w:hAnsi="Arial" w:cs="Arial"/>
          <w:sz w:val="22"/>
          <w:szCs w:val="22"/>
        </w:rPr>
        <w:t>of</w:t>
      </w:r>
      <w:r w:rsidR="00760183" w:rsidRPr="00C67CA1">
        <w:rPr>
          <w:rFonts w:ascii="Arial" w:hAnsi="Arial" w:cs="Arial"/>
          <w:sz w:val="22"/>
          <w:szCs w:val="22"/>
        </w:rPr>
        <w:t xml:space="preserve"> Supported Learning</w:t>
      </w:r>
      <w:r w:rsidR="008F2FB2" w:rsidRPr="00C67CA1">
        <w:rPr>
          <w:rFonts w:ascii="Arial" w:hAnsi="Arial" w:cs="Arial"/>
          <w:sz w:val="22"/>
          <w:szCs w:val="22"/>
        </w:rPr>
        <w:t xml:space="preserve"> </w:t>
      </w:r>
      <w:r w:rsidR="00847880" w:rsidRPr="00C67CA1">
        <w:rPr>
          <w:rFonts w:ascii="Arial" w:hAnsi="Arial" w:cs="Arial"/>
          <w:sz w:val="22"/>
          <w:szCs w:val="22"/>
        </w:rPr>
        <w:t xml:space="preserve">is </w:t>
      </w:r>
      <w:r w:rsidRPr="00C67CA1">
        <w:rPr>
          <w:rFonts w:ascii="Arial" w:hAnsi="Arial" w:cs="Arial"/>
          <w:sz w:val="22"/>
          <w:szCs w:val="22"/>
        </w:rPr>
        <w:t xml:space="preserve">based </w:t>
      </w:r>
      <w:r w:rsidR="003F1FB0" w:rsidRPr="00C67CA1">
        <w:rPr>
          <w:rFonts w:ascii="Arial" w:hAnsi="Arial" w:cs="Arial"/>
          <w:sz w:val="22"/>
          <w:szCs w:val="22"/>
        </w:rPr>
        <w:t xml:space="preserve">at </w:t>
      </w:r>
      <w:r w:rsidR="00847880" w:rsidRPr="00C67CA1">
        <w:rPr>
          <w:rFonts w:ascii="Arial" w:hAnsi="Arial" w:cs="Arial"/>
          <w:sz w:val="22"/>
          <w:szCs w:val="22"/>
        </w:rPr>
        <w:t>both Uxbridg</w:t>
      </w:r>
      <w:r w:rsidR="00760183" w:rsidRPr="00C67CA1">
        <w:rPr>
          <w:rFonts w:ascii="Arial" w:hAnsi="Arial" w:cs="Arial"/>
          <w:sz w:val="22"/>
          <w:szCs w:val="22"/>
        </w:rPr>
        <w:t xml:space="preserve">e, with some provision being delivered at </w:t>
      </w:r>
      <w:r w:rsidR="00C74567" w:rsidRPr="00C67CA1">
        <w:rPr>
          <w:rFonts w:ascii="Arial" w:hAnsi="Arial" w:cs="Arial"/>
          <w:sz w:val="22"/>
          <w:szCs w:val="22"/>
        </w:rPr>
        <w:t xml:space="preserve">Barra Hall </w:t>
      </w:r>
      <w:r w:rsidR="00037617" w:rsidRPr="00C67CA1">
        <w:rPr>
          <w:rFonts w:ascii="Arial" w:hAnsi="Arial" w:cs="Arial"/>
          <w:sz w:val="22"/>
          <w:szCs w:val="22"/>
        </w:rPr>
        <w:t>Campus in the Hayes area</w:t>
      </w:r>
      <w:r w:rsidR="00D94D0E" w:rsidRPr="00C67CA1">
        <w:rPr>
          <w:rFonts w:ascii="Arial" w:hAnsi="Arial" w:cs="Arial"/>
          <w:sz w:val="22"/>
          <w:szCs w:val="22"/>
        </w:rPr>
        <w:t>.</w:t>
      </w:r>
      <w:r w:rsidR="00037617" w:rsidRPr="00C67CA1">
        <w:rPr>
          <w:rFonts w:ascii="Arial" w:hAnsi="Arial" w:cs="Arial"/>
          <w:sz w:val="22"/>
          <w:szCs w:val="22"/>
        </w:rPr>
        <w:t xml:space="preserve"> </w:t>
      </w:r>
      <w:r w:rsidR="00D94D0E" w:rsidRPr="00C67CA1">
        <w:rPr>
          <w:rFonts w:ascii="Arial" w:hAnsi="Arial" w:cs="Arial"/>
          <w:sz w:val="22"/>
          <w:szCs w:val="22"/>
        </w:rPr>
        <w:t xml:space="preserve"> T</w:t>
      </w:r>
      <w:r w:rsidR="00847880" w:rsidRPr="00C67CA1">
        <w:rPr>
          <w:rFonts w:ascii="Arial" w:hAnsi="Arial" w:cs="Arial"/>
          <w:sz w:val="22"/>
          <w:szCs w:val="22"/>
        </w:rPr>
        <w:t>he post-</w:t>
      </w:r>
      <w:r w:rsidR="00760183" w:rsidRPr="00C67CA1">
        <w:rPr>
          <w:rFonts w:ascii="Arial" w:hAnsi="Arial" w:cs="Arial"/>
          <w:sz w:val="22"/>
          <w:szCs w:val="22"/>
        </w:rPr>
        <w:t>holder may be required to visit Hayes as and when required.</w:t>
      </w:r>
    </w:p>
    <w:p w14:paraId="240B2003" w14:textId="77777777" w:rsidR="001737E7" w:rsidRPr="00C67CA1" w:rsidRDefault="001737E7" w:rsidP="00CD7EC9">
      <w:pPr>
        <w:jc w:val="both"/>
        <w:rPr>
          <w:rFonts w:ascii="Arial" w:hAnsi="Arial" w:cs="Arial"/>
          <w:sz w:val="22"/>
          <w:szCs w:val="22"/>
        </w:rPr>
      </w:pPr>
    </w:p>
    <w:p w14:paraId="146E1EB2" w14:textId="252B1F0E" w:rsidR="001737E7" w:rsidRPr="00C67CA1" w:rsidRDefault="001737E7" w:rsidP="001737E7">
      <w:pPr>
        <w:rPr>
          <w:rFonts w:ascii="Arial" w:hAnsi="Arial" w:cs="Arial"/>
          <w:sz w:val="22"/>
          <w:szCs w:val="22"/>
        </w:rPr>
      </w:pPr>
      <w:r w:rsidRPr="00C67CA1">
        <w:rPr>
          <w:rFonts w:ascii="Arial" w:hAnsi="Arial" w:cs="Arial"/>
          <w:sz w:val="22"/>
          <w:szCs w:val="22"/>
        </w:rPr>
        <w:t xml:space="preserve">Barra Hall in Hayes, is our new SEND centre which </w:t>
      </w:r>
      <w:r w:rsidR="0030614E" w:rsidRPr="00C67CA1">
        <w:rPr>
          <w:rFonts w:ascii="Arial" w:hAnsi="Arial" w:cs="Arial"/>
          <w:sz w:val="22"/>
          <w:szCs w:val="22"/>
        </w:rPr>
        <w:t>is scheduled to open Spring 2026</w:t>
      </w:r>
      <w:r w:rsidRPr="00C67CA1">
        <w:rPr>
          <w:rFonts w:ascii="Arial" w:hAnsi="Arial" w:cs="Arial"/>
          <w:sz w:val="22"/>
          <w:szCs w:val="22"/>
        </w:rPr>
        <w:t xml:space="preserve">. </w:t>
      </w:r>
      <w:r w:rsidR="005E6F82" w:rsidRPr="00C67CA1">
        <w:rPr>
          <w:rFonts w:ascii="Arial" w:hAnsi="Arial" w:cs="Arial"/>
          <w:sz w:val="22"/>
          <w:szCs w:val="22"/>
        </w:rPr>
        <w:t xml:space="preserve"> We also have updated facilities at our Uxbridge Campus.  This will ensure we can</w:t>
      </w:r>
      <w:r w:rsidRPr="00C67CA1">
        <w:rPr>
          <w:rFonts w:ascii="Arial" w:hAnsi="Arial" w:cs="Arial"/>
          <w:sz w:val="22"/>
          <w:szCs w:val="22"/>
        </w:rPr>
        <w:t xml:space="preserve"> </w:t>
      </w:r>
      <w:r w:rsidR="005E6F82" w:rsidRPr="00C67CA1">
        <w:rPr>
          <w:rFonts w:ascii="Arial" w:hAnsi="Arial" w:cs="Arial"/>
          <w:sz w:val="22"/>
          <w:szCs w:val="22"/>
        </w:rPr>
        <w:t>p</w:t>
      </w:r>
      <w:r w:rsidRPr="00C67CA1">
        <w:rPr>
          <w:rFonts w:ascii="Arial" w:hAnsi="Arial" w:cs="Arial"/>
          <w:sz w:val="22"/>
          <w:szCs w:val="22"/>
        </w:rPr>
        <w:t xml:space="preserve">rovide a high-quality inclusive learning environment for over 60 SEND students, and improve outcomes for students with special educational needs, including those with severe learning needs (SLD).   </w:t>
      </w:r>
    </w:p>
    <w:p w14:paraId="5F9C56C6" w14:textId="77777777" w:rsidR="001737E7" w:rsidRPr="00C67CA1" w:rsidRDefault="001737E7" w:rsidP="001737E7"/>
    <w:p w14:paraId="051CD229" w14:textId="145E0833" w:rsidR="001737E7" w:rsidRPr="00C67CA1" w:rsidRDefault="005E6F82" w:rsidP="001737E7">
      <w:pPr>
        <w:rPr>
          <w:rFonts w:ascii="Arial" w:hAnsi="Arial" w:cs="Arial"/>
          <w:sz w:val="22"/>
          <w:szCs w:val="22"/>
        </w:rPr>
      </w:pPr>
      <w:r w:rsidRPr="00C67CA1">
        <w:rPr>
          <w:rFonts w:ascii="Arial" w:hAnsi="Arial" w:cs="Arial"/>
          <w:sz w:val="22"/>
          <w:szCs w:val="22"/>
        </w:rPr>
        <w:t xml:space="preserve">Both our Uxbridge and Barra Hall sites </w:t>
      </w:r>
      <w:r w:rsidR="001737E7" w:rsidRPr="00C67CA1">
        <w:rPr>
          <w:rFonts w:ascii="Arial" w:hAnsi="Arial" w:cs="Arial"/>
          <w:sz w:val="22"/>
          <w:szCs w:val="22"/>
        </w:rPr>
        <w:t>will have modern, and accessible facilities available across two floors and will include:</w:t>
      </w:r>
    </w:p>
    <w:p w14:paraId="3DB7194E"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on site therapies</w:t>
      </w:r>
    </w:p>
    <w:p w14:paraId="345297D5"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medical services</w:t>
      </w:r>
    </w:p>
    <w:p w14:paraId="5F979FB1"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multi-disciplinary teams, such as Speech and Language therapy and Physiotherapy.</w:t>
      </w:r>
    </w:p>
    <w:p w14:paraId="6EEFF6BF" w14:textId="77777777" w:rsidR="001737E7" w:rsidRDefault="001737E7" w:rsidP="001737E7">
      <w:pPr>
        <w:rPr>
          <w:rFonts w:ascii="Arial" w:hAnsi="Arial" w:cs="Arial"/>
          <w:sz w:val="22"/>
          <w:szCs w:val="22"/>
        </w:rPr>
      </w:pPr>
    </w:p>
    <w:p w14:paraId="5BEDF43F" w14:textId="14618263" w:rsidR="00AC26DD" w:rsidRDefault="005E6F82" w:rsidP="00AC26DD">
      <w:pPr>
        <w:rPr>
          <w:rFonts w:ascii="Arial" w:hAnsi="Arial" w:cs="Arial"/>
          <w:sz w:val="22"/>
          <w:szCs w:val="22"/>
        </w:rPr>
      </w:pPr>
      <w:r>
        <w:rPr>
          <w:rFonts w:ascii="Arial" w:hAnsi="Arial" w:cs="Arial"/>
          <w:sz w:val="22"/>
          <w:szCs w:val="22"/>
        </w:rPr>
        <w:t>Our</w:t>
      </w:r>
      <w:r w:rsidR="001737E7" w:rsidRPr="001737E7">
        <w:rPr>
          <w:rFonts w:ascii="Arial" w:hAnsi="Arial" w:cs="Arial"/>
          <w:sz w:val="22"/>
          <w:szCs w:val="22"/>
        </w:rPr>
        <w:t xml:space="preserve"> classrooms will feature the latest technologies, and we will also be providing a sensory room, a calm cave, as well as comprehensive care facilities for our students. There will also be an external </w:t>
      </w:r>
      <w:r w:rsidR="001D1813">
        <w:rPr>
          <w:rFonts w:ascii="Arial" w:hAnsi="Arial" w:cs="Arial"/>
          <w:sz w:val="22"/>
          <w:szCs w:val="22"/>
        </w:rPr>
        <w:t>secured</w:t>
      </w:r>
      <w:r w:rsidR="001737E7" w:rsidRPr="001737E7">
        <w:rPr>
          <w:rFonts w:ascii="Arial" w:hAnsi="Arial" w:cs="Arial"/>
          <w:sz w:val="22"/>
          <w:szCs w:val="22"/>
        </w:rPr>
        <w:t xml:space="preserve"> area with a carefully curated sensory garden.</w:t>
      </w:r>
    </w:p>
    <w:p w14:paraId="2921DCA4" w14:textId="77777777" w:rsidR="00AC26DD" w:rsidRDefault="00AC26DD" w:rsidP="00AC26DD">
      <w:pPr>
        <w:rPr>
          <w:rFonts w:ascii="Arial" w:hAnsi="Arial" w:cs="Arial"/>
          <w:sz w:val="22"/>
          <w:szCs w:val="22"/>
        </w:rPr>
      </w:pPr>
    </w:p>
    <w:p w14:paraId="3B2239C1" w14:textId="52BFF4DE" w:rsidR="00266F86" w:rsidRPr="00AC26DD" w:rsidRDefault="00266F86" w:rsidP="00AC26DD">
      <w:pPr>
        <w:rPr>
          <w:rFonts w:ascii="Arial" w:hAnsi="Arial" w:cs="Arial"/>
          <w:b/>
          <w:bCs/>
          <w:sz w:val="22"/>
          <w:szCs w:val="22"/>
        </w:rPr>
      </w:pPr>
      <w:r w:rsidRPr="00AC26DD">
        <w:rPr>
          <w:rFonts w:ascii="Arial" w:hAnsi="Arial" w:cs="Arial"/>
          <w:b/>
          <w:bCs/>
          <w:sz w:val="22"/>
          <w:szCs w:val="22"/>
        </w:rPr>
        <w:t>Purpose of the Job</w:t>
      </w:r>
    </w:p>
    <w:p w14:paraId="2B0E6440" w14:textId="77777777" w:rsidR="00266F86" w:rsidRPr="001D1813" w:rsidRDefault="00266F86">
      <w:pPr>
        <w:rPr>
          <w:rFonts w:ascii="Arial" w:hAnsi="Arial" w:cs="Arial"/>
          <w:b/>
          <w:sz w:val="22"/>
          <w:szCs w:val="22"/>
          <w:u w:val="single"/>
        </w:rPr>
      </w:pPr>
    </w:p>
    <w:p w14:paraId="48F6051C" w14:textId="77777777" w:rsidR="00596869" w:rsidRDefault="001D1813" w:rsidP="00596869">
      <w:pPr>
        <w:rPr>
          <w:rFonts w:ascii="Arial" w:hAnsi="Arial" w:cs="Arial"/>
          <w:sz w:val="22"/>
          <w:szCs w:val="22"/>
        </w:rPr>
      </w:pPr>
      <w:r w:rsidRPr="001D1813">
        <w:rPr>
          <w:rFonts w:ascii="Arial" w:hAnsi="Arial" w:cs="Arial"/>
          <w:sz w:val="22"/>
          <w:szCs w:val="22"/>
        </w:rPr>
        <w:t xml:space="preserve">The main purpose of the role is to lead and continuously improve the quality of </w:t>
      </w:r>
      <w:r w:rsidRPr="001D1813">
        <w:rPr>
          <w:rStyle w:val="Strong"/>
          <w:rFonts w:ascii="Arial" w:hAnsi="Arial" w:cs="Arial"/>
          <w:b w:val="0"/>
          <w:bCs w:val="0"/>
          <w:sz w:val="22"/>
          <w:szCs w:val="22"/>
        </w:rPr>
        <w:t>teaching,</w:t>
      </w:r>
      <w:r w:rsidRPr="001D1813">
        <w:rPr>
          <w:rStyle w:val="Strong"/>
          <w:rFonts w:ascii="Arial" w:hAnsi="Arial" w:cs="Arial"/>
          <w:sz w:val="22"/>
          <w:szCs w:val="22"/>
        </w:rPr>
        <w:t xml:space="preserve"> </w:t>
      </w:r>
      <w:r w:rsidRPr="001D1813">
        <w:rPr>
          <w:rStyle w:val="Strong"/>
          <w:rFonts w:ascii="Arial" w:hAnsi="Arial" w:cs="Arial"/>
          <w:b w:val="0"/>
          <w:bCs w:val="0"/>
          <w:sz w:val="22"/>
          <w:szCs w:val="22"/>
        </w:rPr>
        <w:t>learning, and assessment</w:t>
      </w:r>
      <w:r w:rsidRPr="001D1813">
        <w:rPr>
          <w:rFonts w:ascii="Arial" w:hAnsi="Arial" w:cs="Arial"/>
          <w:sz w:val="22"/>
          <w:szCs w:val="22"/>
        </w:rPr>
        <w:t xml:space="preserve"> to maximise </w:t>
      </w:r>
      <w:r w:rsidRPr="001D1813">
        <w:rPr>
          <w:rStyle w:val="Strong"/>
          <w:rFonts w:ascii="Arial" w:hAnsi="Arial" w:cs="Arial"/>
          <w:b w:val="0"/>
          <w:bCs w:val="0"/>
          <w:sz w:val="22"/>
          <w:szCs w:val="22"/>
        </w:rPr>
        <w:t>learner recruitment, retention, achievement, and progression</w:t>
      </w:r>
      <w:r w:rsidRPr="001D1813">
        <w:rPr>
          <w:rFonts w:ascii="Arial" w:hAnsi="Arial" w:cs="Arial"/>
          <w:sz w:val="22"/>
          <w:szCs w:val="22"/>
        </w:rPr>
        <w:t xml:space="preserve"> across </w:t>
      </w:r>
      <w:r w:rsidRPr="001D1813">
        <w:rPr>
          <w:rStyle w:val="Strong"/>
          <w:rFonts w:ascii="Arial" w:hAnsi="Arial" w:cs="Arial"/>
          <w:b w:val="0"/>
          <w:bCs w:val="0"/>
          <w:sz w:val="22"/>
          <w:szCs w:val="22"/>
        </w:rPr>
        <w:t>SEND and High Needs provision</w:t>
      </w:r>
      <w:r w:rsidRPr="001D1813">
        <w:rPr>
          <w:rFonts w:ascii="Arial" w:hAnsi="Arial" w:cs="Arial"/>
          <w:sz w:val="22"/>
          <w:szCs w:val="22"/>
        </w:rPr>
        <w:t xml:space="preserve">. To achieve this, the </w:t>
      </w:r>
      <w:r w:rsidRPr="001D1813">
        <w:rPr>
          <w:rStyle w:val="Strong"/>
          <w:rFonts w:ascii="Arial" w:hAnsi="Arial" w:cs="Arial"/>
          <w:b w:val="0"/>
          <w:bCs w:val="0"/>
          <w:sz w:val="22"/>
          <w:szCs w:val="22"/>
        </w:rPr>
        <w:t>Head of Department</w:t>
      </w:r>
      <w:r w:rsidRPr="001D1813">
        <w:rPr>
          <w:rFonts w:ascii="Arial" w:hAnsi="Arial" w:cs="Arial"/>
          <w:b/>
          <w:bCs/>
          <w:sz w:val="22"/>
          <w:szCs w:val="22"/>
        </w:rPr>
        <w:t xml:space="preserve"> </w:t>
      </w:r>
      <w:r w:rsidRPr="001D1813">
        <w:rPr>
          <w:rFonts w:ascii="Arial" w:hAnsi="Arial" w:cs="Arial"/>
          <w:sz w:val="22"/>
          <w:szCs w:val="22"/>
        </w:rPr>
        <w:t xml:space="preserve">provides strategic and operational leadership to a team of curriculum and support staff who design, deliver, and develop a </w:t>
      </w:r>
      <w:r w:rsidRPr="001D1813">
        <w:rPr>
          <w:rStyle w:val="Strong"/>
          <w:rFonts w:ascii="Arial" w:hAnsi="Arial" w:cs="Arial"/>
          <w:b w:val="0"/>
          <w:bCs w:val="0"/>
          <w:sz w:val="22"/>
          <w:szCs w:val="22"/>
        </w:rPr>
        <w:t>diverse, inclusive, and high-quality portfolio</w:t>
      </w:r>
      <w:r w:rsidRPr="001D1813">
        <w:rPr>
          <w:rFonts w:ascii="Arial" w:hAnsi="Arial" w:cs="Arial"/>
          <w:sz w:val="22"/>
          <w:szCs w:val="22"/>
        </w:rPr>
        <w:t xml:space="preserve"> of programmes that meet the needs of learners with </w:t>
      </w:r>
      <w:r w:rsidRPr="001D1813">
        <w:rPr>
          <w:rStyle w:val="Strong"/>
          <w:rFonts w:ascii="Arial" w:hAnsi="Arial" w:cs="Arial"/>
          <w:b w:val="0"/>
          <w:bCs w:val="0"/>
          <w:sz w:val="22"/>
          <w:szCs w:val="22"/>
        </w:rPr>
        <w:t>mild to complex needs</w:t>
      </w:r>
      <w:r w:rsidRPr="001D1813">
        <w:rPr>
          <w:rFonts w:ascii="Arial" w:hAnsi="Arial" w:cs="Arial"/>
          <w:sz w:val="22"/>
          <w:szCs w:val="22"/>
        </w:rPr>
        <w:t xml:space="preserve">. The postholder will also ensure robust academic and pastoral support processes, promote inclusive practice, and drive curriculum development in line with national SEND priorities and local skills needs. In addition, the Head of Department is responsible for achieving agreed </w:t>
      </w:r>
      <w:r w:rsidRPr="001D1813">
        <w:rPr>
          <w:rStyle w:val="Strong"/>
          <w:rFonts w:ascii="Arial" w:hAnsi="Arial" w:cs="Arial"/>
          <w:b w:val="0"/>
          <w:bCs w:val="0"/>
          <w:sz w:val="22"/>
          <w:szCs w:val="22"/>
        </w:rPr>
        <w:t>income and quality targets</w:t>
      </w:r>
      <w:r w:rsidRPr="001D1813">
        <w:rPr>
          <w:rFonts w:ascii="Arial" w:hAnsi="Arial" w:cs="Arial"/>
          <w:b/>
          <w:bCs/>
          <w:sz w:val="22"/>
          <w:szCs w:val="22"/>
        </w:rPr>
        <w:t>,</w:t>
      </w:r>
      <w:r w:rsidRPr="001D1813">
        <w:rPr>
          <w:rFonts w:ascii="Arial" w:hAnsi="Arial" w:cs="Arial"/>
          <w:sz w:val="22"/>
          <w:szCs w:val="22"/>
        </w:rPr>
        <w:t xml:space="preserve"> supporting sustainable growth and excellence across the area.</w:t>
      </w:r>
    </w:p>
    <w:p w14:paraId="6D35665F" w14:textId="77777777" w:rsidR="00B17031" w:rsidRDefault="00B17031" w:rsidP="00596869">
      <w:pPr>
        <w:rPr>
          <w:rFonts w:ascii="Arial" w:hAnsi="Arial" w:cs="Arial"/>
          <w:sz w:val="22"/>
          <w:szCs w:val="22"/>
        </w:rPr>
      </w:pPr>
    </w:p>
    <w:p w14:paraId="420B8F77" w14:textId="77777777" w:rsidR="006156BC" w:rsidRDefault="006156BC" w:rsidP="00596869">
      <w:pPr>
        <w:rPr>
          <w:rFonts w:ascii="Arial" w:hAnsi="Arial" w:cs="Arial"/>
          <w:sz w:val="22"/>
          <w:szCs w:val="22"/>
        </w:rPr>
      </w:pPr>
    </w:p>
    <w:p w14:paraId="160972E8" w14:textId="77777777" w:rsidR="006156BC" w:rsidRDefault="006156BC" w:rsidP="00596869">
      <w:pPr>
        <w:rPr>
          <w:rFonts w:ascii="Arial" w:hAnsi="Arial" w:cs="Arial"/>
          <w:sz w:val="22"/>
          <w:szCs w:val="22"/>
        </w:rPr>
      </w:pPr>
    </w:p>
    <w:p w14:paraId="5CA95582" w14:textId="77777777" w:rsidR="006156BC" w:rsidRDefault="006156BC" w:rsidP="00596869">
      <w:pPr>
        <w:rPr>
          <w:rFonts w:ascii="Arial" w:hAnsi="Arial" w:cs="Arial"/>
          <w:b/>
          <w:bCs/>
        </w:rPr>
      </w:pPr>
    </w:p>
    <w:p w14:paraId="44D9B8AC" w14:textId="77777777" w:rsidR="00B17031" w:rsidRDefault="00B17031" w:rsidP="00596869">
      <w:pPr>
        <w:rPr>
          <w:rFonts w:ascii="Arial" w:hAnsi="Arial" w:cs="Arial"/>
          <w:b/>
          <w:bCs/>
        </w:rPr>
      </w:pPr>
    </w:p>
    <w:p w14:paraId="5D4D54ED" w14:textId="34A54F23" w:rsidR="00266F86" w:rsidRPr="00B17031" w:rsidRDefault="00266F86" w:rsidP="00596869">
      <w:pPr>
        <w:rPr>
          <w:rFonts w:ascii="Arial" w:hAnsi="Arial" w:cs="Arial"/>
          <w:b/>
          <w:bCs/>
          <w:sz w:val="22"/>
          <w:szCs w:val="22"/>
        </w:rPr>
      </w:pPr>
      <w:r w:rsidRPr="00B17031">
        <w:rPr>
          <w:rFonts w:ascii="Arial" w:hAnsi="Arial" w:cs="Arial"/>
          <w:b/>
          <w:bCs/>
          <w:sz w:val="22"/>
          <w:szCs w:val="22"/>
        </w:rPr>
        <w:t>Duties</w:t>
      </w:r>
    </w:p>
    <w:p w14:paraId="15D2EFFB" w14:textId="77777777" w:rsidR="00596869" w:rsidRDefault="00596869">
      <w:pPr>
        <w:pStyle w:val="BodyText"/>
        <w:rPr>
          <w:rFonts w:ascii="Arial" w:hAnsi="Arial" w:cs="Arial"/>
          <w:b/>
          <w:sz w:val="22"/>
          <w:u w:val="single"/>
        </w:rPr>
      </w:pPr>
    </w:p>
    <w:p w14:paraId="1E068931" w14:textId="00FA1A63" w:rsidR="00596869" w:rsidRDefault="00266F86">
      <w:pPr>
        <w:pStyle w:val="BodyText"/>
        <w:rPr>
          <w:rFonts w:ascii="Arial" w:hAnsi="Arial" w:cs="Arial"/>
          <w:b/>
          <w:sz w:val="22"/>
          <w:u w:val="single"/>
        </w:rPr>
      </w:pPr>
      <w:r>
        <w:rPr>
          <w:rFonts w:ascii="Arial" w:hAnsi="Arial" w:cs="Arial"/>
          <w:b/>
          <w:sz w:val="22"/>
          <w:u w:val="single"/>
        </w:rPr>
        <w:t>Marketing and Recruitment of Students</w:t>
      </w:r>
    </w:p>
    <w:p w14:paraId="0A8F8B37" w14:textId="77777777" w:rsidR="00596869" w:rsidRDefault="00596869">
      <w:pPr>
        <w:pStyle w:val="BodyText"/>
        <w:rPr>
          <w:rFonts w:ascii="Arial" w:hAnsi="Arial" w:cs="Arial"/>
          <w:b/>
          <w:sz w:val="22"/>
          <w:u w:val="single"/>
        </w:rPr>
      </w:pPr>
    </w:p>
    <w:p w14:paraId="3870E554"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develop and implement a targeted marketing and recruitment plan for SEND and High Needs provision, ensuring that the college website and promotional materials accurately reflect the current programme offer and progression pathways.</w:t>
      </w:r>
    </w:p>
    <w:p w14:paraId="55891B6D"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maintain a clear understanding of local and regional SEND priorities, including the needs of learners, employers, and local authorities, to ensure the curriculum offer remains responsive and inclusive.</w:t>
      </w:r>
    </w:p>
    <w:p w14:paraId="451F1977"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build and sustain strong partnerships with Local Authorities, feeder schools, specialist providers, employers, and community organisations to support effective learner transition and recruitment.</w:t>
      </w:r>
    </w:p>
    <w:p w14:paraId="13707A5A" w14:textId="77777777" w:rsidR="00596869" w:rsidRPr="00596869" w:rsidRDefault="00596869" w:rsidP="00596869">
      <w:pPr>
        <w:pStyle w:val="BodyText"/>
        <w:numPr>
          <w:ilvl w:val="0"/>
          <w:numId w:val="35"/>
        </w:numPr>
        <w:rPr>
          <w:rFonts w:ascii="Arial" w:hAnsi="Arial" w:cs="Arial"/>
          <w:b/>
          <w:sz w:val="22"/>
          <w:szCs w:val="22"/>
          <w:u w:val="single"/>
        </w:rPr>
      </w:pPr>
      <w:r w:rsidRPr="00596869">
        <w:rPr>
          <w:rFonts w:ascii="Arial" w:hAnsi="Arial" w:cs="Arial"/>
          <w:sz w:val="22"/>
          <w:szCs w:val="22"/>
        </w:rPr>
        <w:t>To oversee the recruitment, screening, and guidance process, ensuring learners are placed on appropriate programmes through robust initial assessment, diagnostic testing, and learning support planning.</w:t>
      </w:r>
    </w:p>
    <w:p w14:paraId="3DD03577" w14:textId="2DE9350F" w:rsidR="00596869" w:rsidRPr="00596869" w:rsidRDefault="00596869" w:rsidP="00596869">
      <w:pPr>
        <w:pStyle w:val="BodyText"/>
        <w:numPr>
          <w:ilvl w:val="0"/>
          <w:numId w:val="35"/>
        </w:numPr>
        <w:rPr>
          <w:rFonts w:ascii="Arial" w:hAnsi="Arial" w:cs="Arial"/>
          <w:b/>
          <w:sz w:val="22"/>
          <w:u w:val="single"/>
        </w:rPr>
      </w:pPr>
      <w:r w:rsidRPr="00596869">
        <w:rPr>
          <w:rFonts w:ascii="Arial" w:hAnsi="Arial" w:cs="Arial"/>
          <w:sz w:val="22"/>
          <w:szCs w:val="22"/>
        </w:rPr>
        <w:t>To coordinate staff participation in open events, transition visits, and enrolment activities, promoting the college’s inclusive ethos and ensuring a welcoming, supportive experience for all learners.</w:t>
      </w:r>
      <w:r w:rsidR="009A5043">
        <w:rPr>
          <w:rFonts w:ascii="Arial" w:hAnsi="Arial" w:cs="Arial"/>
          <w:sz w:val="22"/>
          <w:szCs w:val="22"/>
        </w:rPr>
        <w:t xml:space="preserve"> </w:t>
      </w:r>
      <w:r w:rsidR="00266F86">
        <w:rPr>
          <w:rFonts w:ascii="Arial" w:hAnsi="Arial" w:cs="Arial"/>
          <w:b/>
          <w:sz w:val="22"/>
          <w:u w:val="single"/>
        </w:rPr>
        <w:br/>
      </w:r>
    </w:p>
    <w:p w14:paraId="389C2A5A" w14:textId="36AA4971" w:rsidR="00266F86" w:rsidRPr="00B17031" w:rsidRDefault="00266F86" w:rsidP="00596869">
      <w:pPr>
        <w:pStyle w:val="BodyText"/>
        <w:rPr>
          <w:rFonts w:ascii="Arial" w:hAnsi="Arial" w:cs="Arial"/>
          <w:b/>
          <w:bCs/>
          <w:sz w:val="22"/>
          <w:u w:val="single"/>
        </w:rPr>
      </w:pPr>
      <w:r w:rsidRPr="00B17031">
        <w:rPr>
          <w:rFonts w:ascii="Arial" w:hAnsi="Arial" w:cs="Arial"/>
          <w:b/>
          <w:bCs/>
          <w:sz w:val="22"/>
          <w:u w:val="single"/>
        </w:rPr>
        <w:t>Design and Delivery of Programmes</w:t>
      </w:r>
    </w:p>
    <w:p w14:paraId="7A6B386F" w14:textId="77777777" w:rsidR="00596869" w:rsidRDefault="00596869" w:rsidP="00596869"/>
    <w:p w14:paraId="6689A09E" w14:textId="77777777" w:rsidR="00596869" w:rsidRPr="005D12BB" w:rsidRDefault="00596869" w:rsidP="00596869">
      <w:pPr>
        <w:rPr>
          <w:sz w:val="10"/>
          <w:szCs w:val="10"/>
        </w:rPr>
      </w:pPr>
    </w:p>
    <w:p w14:paraId="62D286F7" w14:textId="758E042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course handbooks, schemes of work, and lesson planning are available, current, and reflect high-quality teaching, learning, and assessment practice.</w:t>
      </w:r>
    </w:p>
    <w:p w14:paraId="72B76128" w14:textId="60C6889C"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promote effective planning for learning, including the use of Learning Advocates and other support mechanisms where appropriate.</w:t>
      </w:r>
    </w:p>
    <w:p w14:paraId="602B165F" w14:textId="705847C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digital technology is effectively embedded across all programmes to enhance learning and support accessibility</w:t>
      </w:r>
    </w:p>
    <w:p w14:paraId="4466331D" w14:textId="7E11BEA1"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oversee the development and implementation of assessment plans that are consistent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policies and that clearly communicate expectations and standards to learners.</w:t>
      </w:r>
    </w:p>
    <w:p w14:paraId="509B316D" w14:textId="2491CF9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learning support strategies are fully integrated into the design and delivery of all programmes to meet individual learner needs.</w:t>
      </w:r>
    </w:p>
    <w:p w14:paraId="14DDA86F" w14:textId="7D3F46E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lead the development of innovative and flexible delivery models that respond to diverse learner needs and promote independence, employability, and progression.</w:t>
      </w:r>
    </w:p>
    <w:p w14:paraId="66D73C11" w14:textId="6E5B375B"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 xml:space="preserve">To contribute to the development of short courses, bespoke programmes, and income-generating provision aligned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priorities.</w:t>
      </w:r>
    </w:p>
    <w:p w14:paraId="6ADF4829" w14:textId="4AE8B802"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comply with the SEND Code of Practice and reflect inclusive, person-centred approaches.</w:t>
      </w:r>
    </w:p>
    <w:p w14:paraId="4BEFA8E8" w14:textId="5383400A" w:rsidR="00596869" w:rsidRPr="00596869" w:rsidRDefault="00596869" w:rsidP="00596869">
      <w:pPr>
        <w:pStyle w:val="ListParagraph"/>
        <w:numPr>
          <w:ilvl w:val="0"/>
          <w:numId w:val="36"/>
        </w:numPr>
        <w:rPr>
          <w:rFonts w:ascii="Arial" w:hAnsi="Arial" w:cs="Arial"/>
          <w:sz w:val="22"/>
          <w:szCs w:val="22"/>
        </w:rPr>
      </w:pPr>
      <w:r w:rsidRPr="00596869">
        <w:rPr>
          <w:rFonts w:ascii="Arial" w:hAnsi="Arial" w:cs="Arial"/>
          <w:sz w:val="22"/>
          <w:szCs w:val="22"/>
        </w:rPr>
        <w:t>To ensure that all programmes meet the requirements of study programmes, including maths, English, work experience, and personal development, through effective liaison with relevant curriculum leads.</w:t>
      </w:r>
    </w:p>
    <w:p w14:paraId="2A6279A4" w14:textId="77777777" w:rsidR="00B17031" w:rsidRDefault="00596869" w:rsidP="00B17031">
      <w:pPr>
        <w:pStyle w:val="ListParagraph"/>
        <w:numPr>
          <w:ilvl w:val="0"/>
          <w:numId w:val="36"/>
        </w:numPr>
        <w:rPr>
          <w:rFonts w:ascii="Arial" w:hAnsi="Arial" w:cs="Arial"/>
          <w:sz w:val="22"/>
          <w:szCs w:val="22"/>
        </w:rPr>
      </w:pPr>
      <w:r w:rsidRPr="00596869">
        <w:rPr>
          <w:rFonts w:ascii="Arial" w:hAnsi="Arial" w:cs="Arial"/>
          <w:sz w:val="22"/>
          <w:szCs w:val="22"/>
        </w:rPr>
        <w:t xml:space="preserve">To teach on a range of programmes within your area of specialism in line with </w:t>
      </w:r>
      <w:proofErr w:type="gramStart"/>
      <w:r w:rsidRPr="00596869">
        <w:rPr>
          <w:rFonts w:ascii="Arial" w:hAnsi="Arial" w:cs="Arial"/>
          <w:sz w:val="22"/>
          <w:szCs w:val="22"/>
        </w:rPr>
        <w:t>College</w:t>
      </w:r>
      <w:proofErr w:type="gramEnd"/>
      <w:r w:rsidRPr="00596869">
        <w:rPr>
          <w:rFonts w:ascii="Arial" w:hAnsi="Arial" w:cs="Arial"/>
          <w:sz w:val="22"/>
          <w:szCs w:val="22"/>
        </w:rPr>
        <w:t xml:space="preserve"> policy and agreed teaching commitments.</w:t>
      </w:r>
    </w:p>
    <w:p w14:paraId="0E3C7C6E" w14:textId="77777777" w:rsidR="00B17031" w:rsidRDefault="00B17031" w:rsidP="00B17031">
      <w:pPr>
        <w:rPr>
          <w:rFonts w:ascii="Arial" w:hAnsi="Arial" w:cs="Arial"/>
          <w:sz w:val="22"/>
        </w:rPr>
      </w:pPr>
    </w:p>
    <w:p w14:paraId="459BB41C" w14:textId="733D358E"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Quality and Evaluation</w:t>
      </w:r>
    </w:p>
    <w:p w14:paraId="01595CE9" w14:textId="77777777" w:rsidR="00266F86" w:rsidRDefault="00266F86">
      <w:pPr>
        <w:rPr>
          <w:rFonts w:ascii="Arial" w:hAnsi="Arial" w:cs="Arial"/>
          <w:b/>
          <w:sz w:val="22"/>
          <w:u w:val="single"/>
        </w:rPr>
      </w:pPr>
    </w:p>
    <w:p w14:paraId="5C4DF5BD" w14:textId="77777777" w:rsidR="00266F86" w:rsidRDefault="00266F86">
      <w:pPr>
        <w:pStyle w:val="BodyText"/>
        <w:numPr>
          <w:ilvl w:val="0"/>
          <w:numId w:val="9"/>
        </w:numPr>
        <w:rPr>
          <w:rFonts w:ascii="Arial" w:hAnsi="Arial" w:cs="Arial"/>
          <w:sz w:val="22"/>
        </w:rPr>
      </w:pPr>
      <w:r>
        <w:rPr>
          <w:rFonts w:ascii="Arial" w:hAnsi="Arial" w:cs="Arial"/>
          <w:sz w:val="22"/>
        </w:rPr>
        <w:t xml:space="preserve">To ensure the completion of programme reviews on an annual basis, using evaluation and student information to inform action plans which are monitored throughout the year. </w:t>
      </w:r>
      <w:r>
        <w:rPr>
          <w:rFonts w:ascii="Arial" w:hAnsi="Arial" w:cs="Arial"/>
          <w:sz w:val="22"/>
        </w:rPr>
        <w:br/>
      </w:r>
    </w:p>
    <w:p w14:paraId="35D93C1D" w14:textId="77777777" w:rsidR="00266F86" w:rsidRDefault="00266F86">
      <w:pPr>
        <w:pStyle w:val="BodyText"/>
        <w:numPr>
          <w:ilvl w:val="0"/>
          <w:numId w:val="9"/>
        </w:numPr>
        <w:rPr>
          <w:rFonts w:ascii="Arial" w:hAnsi="Arial" w:cs="Arial"/>
          <w:sz w:val="22"/>
        </w:rPr>
      </w:pPr>
      <w:r>
        <w:rPr>
          <w:rFonts w:ascii="Arial" w:hAnsi="Arial" w:cs="Arial"/>
          <w:sz w:val="22"/>
        </w:rPr>
        <w:t>To prepare the School’s Self-Assessment Report and monitor the implementation of any improvement activities.</w:t>
      </w:r>
      <w:r>
        <w:rPr>
          <w:rFonts w:ascii="Arial" w:hAnsi="Arial" w:cs="Arial"/>
          <w:sz w:val="22"/>
        </w:rPr>
        <w:br/>
      </w:r>
    </w:p>
    <w:p w14:paraId="69E3EB6A" w14:textId="77777777" w:rsidR="00266F86" w:rsidRDefault="00266F86">
      <w:pPr>
        <w:numPr>
          <w:ilvl w:val="0"/>
          <w:numId w:val="9"/>
        </w:numPr>
        <w:rPr>
          <w:rFonts w:ascii="Arial" w:hAnsi="Arial" w:cs="Arial"/>
          <w:sz w:val="22"/>
        </w:rPr>
      </w:pPr>
      <w:r>
        <w:rPr>
          <w:rFonts w:ascii="Arial" w:hAnsi="Arial" w:cs="Arial"/>
          <w:sz w:val="22"/>
        </w:rPr>
        <w:t>To ensure that arrangements are in place to induct and support staff in the management of teaching and learning, including the observation of all teaching staff.</w:t>
      </w:r>
    </w:p>
    <w:p w14:paraId="67CB3B44" w14:textId="77777777" w:rsidR="00266F86" w:rsidRDefault="00266F86">
      <w:pPr>
        <w:rPr>
          <w:rFonts w:ascii="Arial" w:hAnsi="Arial" w:cs="Arial"/>
          <w:sz w:val="22"/>
        </w:rPr>
      </w:pPr>
    </w:p>
    <w:p w14:paraId="7AAD7FE8" w14:textId="22670A7C" w:rsidR="00266F86" w:rsidRPr="00B17031" w:rsidRDefault="00B17031">
      <w:pPr>
        <w:numPr>
          <w:ilvl w:val="0"/>
          <w:numId w:val="9"/>
        </w:numPr>
        <w:rPr>
          <w:rFonts w:ascii="Arial" w:hAnsi="Arial" w:cs="Arial"/>
          <w:sz w:val="22"/>
          <w:szCs w:val="22"/>
        </w:rPr>
      </w:pPr>
      <w:r w:rsidRPr="00B17031">
        <w:rPr>
          <w:rFonts w:ascii="Arial" w:hAnsi="Arial" w:cs="Arial"/>
          <w:sz w:val="22"/>
          <w:szCs w:val="22"/>
        </w:rPr>
        <w:t>To promote the continuous development of staff through reflective practice, sharing of best practice, and ongoing upskilling in SEND, inclusion, and subject-specialist areas.</w:t>
      </w:r>
      <w:r w:rsidR="00266F86" w:rsidRPr="00B17031">
        <w:rPr>
          <w:rFonts w:ascii="Arial" w:hAnsi="Arial" w:cs="Arial"/>
          <w:sz w:val="22"/>
          <w:szCs w:val="22"/>
        </w:rPr>
        <w:br/>
      </w:r>
    </w:p>
    <w:p w14:paraId="3DDAC2CB" w14:textId="274EA121" w:rsidR="00266F86" w:rsidRDefault="00B17031" w:rsidP="00B17031">
      <w:pPr>
        <w:pStyle w:val="ListParagraph"/>
        <w:numPr>
          <w:ilvl w:val="0"/>
          <w:numId w:val="9"/>
        </w:numPr>
        <w:rPr>
          <w:rFonts w:ascii="Arial" w:hAnsi="Arial" w:cs="Arial"/>
          <w:sz w:val="22"/>
          <w:szCs w:val="22"/>
        </w:rPr>
      </w:pPr>
      <w:r w:rsidRPr="00B17031">
        <w:rPr>
          <w:rFonts w:ascii="Arial" w:hAnsi="Arial" w:cs="Arial"/>
          <w:sz w:val="22"/>
          <w:szCs w:val="22"/>
        </w:rPr>
        <w:t>To ensure that learner voice and feedback are consistently gathered, analysed, and acted upon to drive improvement in curriculum design and delivery.</w:t>
      </w:r>
    </w:p>
    <w:p w14:paraId="6076FE64" w14:textId="77777777" w:rsidR="00B17031" w:rsidRPr="00B17031" w:rsidRDefault="00B17031" w:rsidP="00B17031">
      <w:pPr>
        <w:pStyle w:val="ListParagraph"/>
        <w:rPr>
          <w:rFonts w:ascii="Arial" w:hAnsi="Arial" w:cs="Arial"/>
          <w:sz w:val="22"/>
          <w:szCs w:val="22"/>
        </w:rPr>
      </w:pPr>
    </w:p>
    <w:p w14:paraId="392ADAFD" w14:textId="77777777" w:rsidR="00B17031" w:rsidRDefault="00B17031">
      <w:pPr>
        <w:numPr>
          <w:ilvl w:val="0"/>
          <w:numId w:val="9"/>
        </w:numPr>
        <w:rPr>
          <w:rFonts w:ascii="Arial" w:hAnsi="Arial" w:cs="Arial"/>
          <w:sz w:val="22"/>
          <w:szCs w:val="22"/>
        </w:rPr>
      </w:pPr>
      <w:r w:rsidRPr="00B17031">
        <w:rPr>
          <w:rFonts w:ascii="Arial" w:hAnsi="Arial" w:cs="Arial"/>
          <w:sz w:val="22"/>
          <w:szCs w:val="22"/>
        </w:rPr>
        <w:t>To use performance data, including achievement, retention, and attendance, to set ambitious targets, measure impact, and identify areas for continuous improvement.</w:t>
      </w:r>
    </w:p>
    <w:p w14:paraId="24B25DF9" w14:textId="77777777" w:rsidR="00B17031" w:rsidRDefault="00B17031" w:rsidP="00B17031">
      <w:pPr>
        <w:pStyle w:val="ListParagraph"/>
        <w:rPr>
          <w:rFonts w:ascii="Arial" w:hAnsi="Arial" w:cs="Arial"/>
          <w:sz w:val="22"/>
          <w:szCs w:val="22"/>
        </w:rPr>
      </w:pPr>
    </w:p>
    <w:p w14:paraId="516D4566" w14:textId="77777777" w:rsidR="00B17031" w:rsidRDefault="00B17031" w:rsidP="00B17031">
      <w:pPr>
        <w:numPr>
          <w:ilvl w:val="0"/>
          <w:numId w:val="9"/>
        </w:numPr>
        <w:rPr>
          <w:rFonts w:ascii="Arial" w:hAnsi="Arial" w:cs="Arial"/>
          <w:sz w:val="22"/>
          <w:szCs w:val="22"/>
        </w:rPr>
      </w:pPr>
      <w:r w:rsidRPr="00B17031">
        <w:rPr>
          <w:rFonts w:ascii="Arial" w:hAnsi="Arial" w:cs="Arial"/>
          <w:sz w:val="22"/>
          <w:szCs w:val="22"/>
        </w:rPr>
        <w:t>To maintain effective relationships with awarding organisations and other external partners to ensure compliance with quality standards and the integrity of assessment and certification processes.</w:t>
      </w:r>
    </w:p>
    <w:p w14:paraId="0F6F43C4" w14:textId="77777777" w:rsidR="00B17031" w:rsidRDefault="00B17031" w:rsidP="00B17031">
      <w:pPr>
        <w:rPr>
          <w:rFonts w:ascii="Arial" w:hAnsi="Arial" w:cs="Arial"/>
          <w:sz w:val="22"/>
        </w:rPr>
      </w:pPr>
    </w:p>
    <w:p w14:paraId="36688F8C" w14:textId="723C53FF" w:rsidR="00266F86" w:rsidRPr="00B17031" w:rsidRDefault="00266F86" w:rsidP="00B17031">
      <w:pPr>
        <w:rPr>
          <w:rFonts w:ascii="Arial" w:hAnsi="Arial" w:cs="Arial"/>
          <w:b/>
          <w:bCs/>
          <w:sz w:val="22"/>
          <w:szCs w:val="22"/>
          <w:u w:val="single"/>
        </w:rPr>
      </w:pPr>
      <w:r w:rsidRPr="00B17031">
        <w:rPr>
          <w:rFonts w:ascii="Arial" w:hAnsi="Arial" w:cs="Arial"/>
          <w:b/>
          <w:bCs/>
          <w:sz w:val="22"/>
          <w:u w:val="single"/>
        </w:rPr>
        <w:t>Student Support and Tutoring</w:t>
      </w:r>
    </w:p>
    <w:p w14:paraId="6457CCB7" w14:textId="77777777" w:rsidR="00266F86" w:rsidRDefault="00266F86">
      <w:pPr>
        <w:rPr>
          <w:rFonts w:ascii="Arial" w:hAnsi="Arial" w:cs="Arial"/>
          <w:sz w:val="22"/>
        </w:rPr>
      </w:pPr>
    </w:p>
    <w:p w14:paraId="472A3617" w14:textId="540DF7B8" w:rsidR="00266F86"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provide an appropriate tutoring and support structure within the department, consistent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tailored to the needs of learners with mild to complex SEND and High Needs.</w:t>
      </w:r>
    </w:p>
    <w:p w14:paraId="11C1B354" w14:textId="77777777" w:rsidR="000B40A9" w:rsidRDefault="000B40A9" w:rsidP="000B40A9">
      <w:pPr>
        <w:pStyle w:val="ListParagraph"/>
        <w:rPr>
          <w:rFonts w:ascii="Arial" w:hAnsi="Arial" w:cs="Arial"/>
          <w:sz w:val="22"/>
          <w:szCs w:val="22"/>
        </w:rPr>
      </w:pPr>
    </w:p>
    <w:p w14:paraId="7C201C64" w14:textId="2E182BDB" w:rsid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To ensure Attendance Coordinators and support staff effectively monitor and promote learner attendance, engagement, and wellbeing.</w:t>
      </w:r>
    </w:p>
    <w:p w14:paraId="2135338A" w14:textId="77777777" w:rsidR="000B40A9" w:rsidRPr="000B40A9" w:rsidRDefault="000B40A9" w:rsidP="000B40A9">
      <w:pPr>
        <w:pStyle w:val="ListParagraph"/>
        <w:rPr>
          <w:rFonts w:ascii="Arial" w:hAnsi="Arial" w:cs="Arial"/>
          <w:sz w:val="22"/>
          <w:szCs w:val="22"/>
        </w:rPr>
      </w:pPr>
    </w:p>
    <w:p w14:paraId="43DD7097" w14:textId="7D69E48E" w:rsidR="000B40A9" w:rsidRPr="000B40A9" w:rsidRDefault="000B40A9" w:rsidP="000B40A9">
      <w:pPr>
        <w:pStyle w:val="ListParagraph"/>
        <w:numPr>
          <w:ilvl w:val="0"/>
          <w:numId w:val="37"/>
        </w:numPr>
        <w:rPr>
          <w:rFonts w:ascii="Arial" w:hAnsi="Arial" w:cs="Arial"/>
          <w:sz w:val="22"/>
          <w:szCs w:val="22"/>
        </w:rPr>
      </w:pPr>
      <w:r w:rsidRPr="000B40A9">
        <w:rPr>
          <w:rFonts w:ascii="Arial" w:hAnsi="Arial" w:cs="Arial"/>
          <w:sz w:val="22"/>
          <w:szCs w:val="22"/>
        </w:rPr>
        <w:t xml:space="preserve">To work closely with </w:t>
      </w:r>
      <w:r w:rsidRPr="000B40A9">
        <w:rPr>
          <w:rStyle w:val="Strong"/>
          <w:rFonts w:ascii="Arial" w:hAnsi="Arial" w:cs="Arial"/>
          <w:b w:val="0"/>
          <w:bCs w:val="0"/>
          <w:sz w:val="22"/>
          <w:szCs w:val="22"/>
        </w:rPr>
        <w:t>Additional Learning Support (ALS)</w:t>
      </w:r>
      <w:r w:rsidRPr="000B40A9">
        <w:rPr>
          <w:rFonts w:ascii="Arial" w:hAnsi="Arial" w:cs="Arial"/>
          <w:sz w:val="22"/>
          <w:szCs w:val="22"/>
        </w:rPr>
        <w:t xml:space="preserve"> teams, therapists, and other professionals to ensure that individual support strategies are effectively implemented, reviewed, and adapted to meet learner needs.</w:t>
      </w:r>
    </w:p>
    <w:p w14:paraId="6CCE7DC8" w14:textId="77777777" w:rsidR="000B40A9" w:rsidRPr="000B40A9" w:rsidRDefault="000B40A9" w:rsidP="000B40A9">
      <w:pPr>
        <w:pStyle w:val="ListParagraph"/>
        <w:rPr>
          <w:rFonts w:ascii="Arial" w:hAnsi="Arial" w:cs="Arial"/>
          <w:sz w:val="22"/>
          <w:szCs w:val="22"/>
        </w:rPr>
      </w:pPr>
    </w:p>
    <w:p w14:paraId="3969F7AF" w14:textId="6286FF71"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provide regular reports for parents, carers, and employers, and to organise review meetings and events that share learner progress and celebrate achievement.</w:t>
      </w:r>
      <w:r w:rsidR="00266F86" w:rsidRPr="000B40A9">
        <w:rPr>
          <w:rFonts w:ascii="Arial" w:hAnsi="Arial" w:cs="Arial"/>
          <w:sz w:val="22"/>
          <w:szCs w:val="22"/>
        </w:rPr>
        <w:br/>
      </w:r>
    </w:p>
    <w:p w14:paraId="5AB4CC73" w14:textId="5614F180" w:rsidR="00266F86"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To ensure learners receive clear and purposeful academic and personal tutoring, using target-setting and progress tracking to promote achievement, confidence, and independence.</w:t>
      </w:r>
    </w:p>
    <w:p w14:paraId="691DBC40" w14:textId="77777777" w:rsidR="000B40A9" w:rsidRPr="000B40A9" w:rsidRDefault="000B40A9" w:rsidP="000B40A9">
      <w:pPr>
        <w:pStyle w:val="ListParagraph"/>
        <w:rPr>
          <w:rFonts w:ascii="Arial" w:hAnsi="Arial" w:cs="Arial"/>
          <w:sz w:val="22"/>
          <w:szCs w:val="22"/>
        </w:rPr>
      </w:pPr>
    </w:p>
    <w:p w14:paraId="65144313" w14:textId="0C6C0460" w:rsidR="00266F86" w:rsidRPr="000B40A9" w:rsidRDefault="000B40A9">
      <w:pPr>
        <w:numPr>
          <w:ilvl w:val="0"/>
          <w:numId w:val="10"/>
        </w:numPr>
        <w:rPr>
          <w:rFonts w:ascii="Arial" w:hAnsi="Arial" w:cs="Arial"/>
          <w:sz w:val="22"/>
          <w:szCs w:val="22"/>
        </w:rPr>
      </w:pPr>
      <w:r w:rsidRPr="000B40A9">
        <w:rPr>
          <w:rFonts w:ascii="Arial" w:hAnsi="Arial" w:cs="Arial"/>
          <w:sz w:val="22"/>
          <w:szCs w:val="22"/>
        </w:rPr>
        <w:t>To ensure effective learner behaviour management and safeguarding practices are in place, including accurate record keeping and timely communication with relevant staff and agencies.</w:t>
      </w:r>
      <w:r w:rsidR="00266F86" w:rsidRPr="000B40A9">
        <w:rPr>
          <w:rFonts w:ascii="Arial" w:hAnsi="Arial" w:cs="Arial"/>
          <w:sz w:val="22"/>
          <w:szCs w:val="22"/>
        </w:rPr>
        <w:br/>
      </w:r>
    </w:p>
    <w:p w14:paraId="3766DE6F" w14:textId="77777777" w:rsidR="000B40A9" w:rsidRDefault="000B40A9" w:rsidP="000B40A9">
      <w:pPr>
        <w:pStyle w:val="ListParagraph"/>
        <w:numPr>
          <w:ilvl w:val="0"/>
          <w:numId w:val="10"/>
        </w:numPr>
        <w:rPr>
          <w:rFonts w:ascii="Arial" w:hAnsi="Arial" w:cs="Arial"/>
          <w:sz w:val="22"/>
          <w:szCs w:val="22"/>
        </w:rPr>
      </w:pPr>
      <w:r w:rsidRPr="000B40A9">
        <w:rPr>
          <w:rFonts w:ascii="Arial" w:hAnsi="Arial" w:cs="Arial"/>
          <w:sz w:val="22"/>
          <w:szCs w:val="22"/>
        </w:rPr>
        <w:t xml:space="preserve">To ensure that all learning agreements, support plans, and profiling documents are completed, reviewed, and maintained in accordance with </w:t>
      </w:r>
      <w:proofErr w:type="gramStart"/>
      <w:r w:rsidRPr="000B40A9">
        <w:rPr>
          <w:rFonts w:ascii="Arial" w:hAnsi="Arial" w:cs="Arial"/>
          <w:sz w:val="22"/>
          <w:szCs w:val="22"/>
        </w:rPr>
        <w:t>College</w:t>
      </w:r>
      <w:proofErr w:type="gramEnd"/>
      <w:r w:rsidRPr="000B40A9">
        <w:rPr>
          <w:rFonts w:ascii="Arial" w:hAnsi="Arial" w:cs="Arial"/>
          <w:sz w:val="22"/>
          <w:szCs w:val="22"/>
        </w:rPr>
        <w:t xml:space="preserve"> policies and funding requirements.</w:t>
      </w:r>
    </w:p>
    <w:p w14:paraId="0E5ED6DC" w14:textId="77777777" w:rsidR="000B40A9" w:rsidRDefault="000B40A9" w:rsidP="000B40A9">
      <w:pPr>
        <w:rPr>
          <w:rFonts w:ascii="Arial" w:hAnsi="Arial" w:cs="Arial"/>
          <w:sz w:val="22"/>
        </w:rPr>
      </w:pPr>
    </w:p>
    <w:p w14:paraId="6404A2EE" w14:textId="461AD4B4" w:rsidR="00266F86" w:rsidRPr="000B40A9" w:rsidRDefault="00266F86" w:rsidP="000B40A9">
      <w:pPr>
        <w:rPr>
          <w:rFonts w:ascii="Arial" w:hAnsi="Arial" w:cs="Arial"/>
          <w:b/>
          <w:bCs/>
          <w:sz w:val="22"/>
          <w:szCs w:val="22"/>
          <w:u w:val="single"/>
        </w:rPr>
      </w:pPr>
      <w:r w:rsidRPr="000B40A9">
        <w:rPr>
          <w:rFonts w:ascii="Arial" w:hAnsi="Arial" w:cs="Arial"/>
          <w:b/>
          <w:bCs/>
          <w:sz w:val="22"/>
          <w:u w:val="single"/>
        </w:rPr>
        <w:t>Planning and Change</w:t>
      </w:r>
    </w:p>
    <w:p w14:paraId="20EB67AB" w14:textId="77777777" w:rsidR="00266F86" w:rsidRDefault="00266F86">
      <w:pPr>
        <w:rPr>
          <w:rFonts w:ascii="Arial" w:hAnsi="Arial" w:cs="Arial"/>
          <w:b/>
          <w:sz w:val="22"/>
          <w:u w:val="single"/>
        </w:rPr>
      </w:pPr>
    </w:p>
    <w:p w14:paraId="281524AA" w14:textId="7C2D0DE4" w:rsidR="00266F86" w:rsidRPr="008F6249"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 xml:space="preserve">To prepare the department’s annual Development and Business Plan in collaboration with curriculum and support teams, ensuring alignment with </w:t>
      </w:r>
      <w:proofErr w:type="gramStart"/>
      <w:r w:rsidRPr="008F6249">
        <w:rPr>
          <w:rFonts w:ascii="Arial" w:hAnsi="Arial" w:cs="Arial"/>
          <w:sz w:val="22"/>
          <w:szCs w:val="22"/>
        </w:rPr>
        <w:t>College</w:t>
      </w:r>
      <w:proofErr w:type="gramEnd"/>
      <w:r w:rsidRPr="008F6249">
        <w:rPr>
          <w:rFonts w:ascii="Arial" w:hAnsi="Arial" w:cs="Arial"/>
          <w:sz w:val="22"/>
          <w:szCs w:val="22"/>
        </w:rPr>
        <w:t xml:space="preserve"> strategy and SEND priorities.</w:t>
      </w:r>
    </w:p>
    <w:p w14:paraId="211CA2CF" w14:textId="77777777" w:rsidR="008F6249" w:rsidRPr="008F6249" w:rsidRDefault="008F6249" w:rsidP="008F6249">
      <w:pPr>
        <w:pStyle w:val="ListParagraph"/>
        <w:rPr>
          <w:rFonts w:ascii="Arial" w:hAnsi="Arial" w:cs="Arial"/>
          <w:sz w:val="22"/>
        </w:rPr>
      </w:pPr>
    </w:p>
    <w:p w14:paraId="181686B1" w14:textId="4EAEC0ED"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communicate effectively with all staff to engage them in the planning process, promoting shared ownership of goals and continuous improvement across all programmes.</w:t>
      </w:r>
    </w:p>
    <w:p w14:paraId="5BC5D226" w14:textId="77777777" w:rsidR="008F6249" w:rsidRPr="008F6249" w:rsidRDefault="008F6249" w:rsidP="008F6249">
      <w:pPr>
        <w:pStyle w:val="ListParagraph"/>
        <w:rPr>
          <w:rFonts w:ascii="Arial" w:hAnsi="Arial" w:cs="Arial"/>
          <w:sz w:val="22"/>
          <w:szCs w:val="22"/>
        </w:rPr>
      </w:pPr>
    </w:p>
    <w:p w14:paraId="76EC2149" w14:textId="77777777" w:rsidR="008F6249" w:rsidRPr="008F6249" w:rsidRDefault="008F6249" w:rsidP="008F6249">
      <w:pPr>
        <w:pStyle w:val="ListParagraph"/>
        <w:rPr>
          <w:rFonts w:ascii="Arial" w:hAnsi="Arial" w:cs="Arial"/>
          <w:sz w:val="22"/>
          <w:szCs w:val="22"/>
        </w:rPr>
      </w:pPr>
    </w:p>
    <w:p w14:paraId="51019D81" w14:textId="765E1AA4" w:rsidR="00266F86" w:rsidRDefault="008F6249" w:rsidP="008F6249">
      <w:pPr>
        <w:pStyle w:val="ListParagraph"/>
        <w:numPr>
          <w:ilvl w:val="0"/>
          <w:numId w:val="38"/>
        </w:numPr>
        <w:rPr>
          <w:rFonts w:ascii="Arial" w:hAnsi="Arial" w:cs="Arial"/>
          <w:sz w:val="22"/>
          <w:szCs w:val="22"/>
        </w:rPr>
      </w:pPr>
      <w:r w:rsidRPr="008F6249">
        <w:rPr>
          <w:rFonts w:ascii="Arial" w:hAnsi="Arial" w:cs="Arial"/>
          <w:sz w:val="22"/>
          <w:szCs w:val="22"/>
        </w:rPr>
        <w:t>To use a range of communication methods, including team meetings, briefings, and staff development events, to ensure clarity, inclusion, and collaboration.</w:t>
      </w:r>
    </w:p>
    <w:p w14:paraId="5E00294A" w14:textId="77777777" w:rsidR="008F6249" w:rsidRPr="008F6249" w:rsidRDefault="008F6249" w:rsidP="008F6249">
      <w:pPr>
        <w:pStyle w:val="ListParagraph"/>
        <w:rPr>
          <w:rFonts w:ascii="Arial" w:hAnsi="Arial" w:cs="Arial"/>
          <w:sz w:val="22"/>
          <w:szCs w:val="22"/>
        </w:rPr>
      </w:pPr>
    </w:p>
    <w:p w14:paraId="46044A5C" w14:textId="4A9BB3F9" w:rsidR="00266F86" w:rsidRPr="008F6249" w:rsidRDefault="008F6249">
      <w:pPr>
        <w:numPr>
          <w:ilvl w:val="0"/>
          <w:numId w:val="11"/>
        </w:numPr>
        <w:rPr>
          <w:rFonts w:ascii="Arial" w:hAnsi="Arial" w:cs="Arial"/>
          <w:sz w:val="22"/>
          <w:szCs w:val="22"/>
        </w:rPr>
      </w:pPr>
      <w:r w:rsidRPr="008F6249">
        <w:rPr>
          <w:rFonts w:ascii="Arial" w:hAnsi="Arial" w:cs="Arial"/>
          <w:sz w:val="22"/>
          <w:szCs w:val="22"/>
        </w:rPr>
        <w:lastRenderedPageBreak/>
        <w:t>To develop and extend the department’s curriculum portfolio to meet the evolving needs of learners with mild to complex SEND and High Needs.</w:t>
      </w:r>
      <w:r w:rsidR="00266F86" w:rsidRPr="008F6249">
        <w:rPr>
          <w:rFonts w:ascii="Arial" w:hAnsi="Arial" w:cs="Arial"/>
          <w:sz w:val="22"/>
          <w:szCs w:val="22"/>
        </w:rPr>
        <w:br/>
      </w:r>
    </w:p>
    <w:p w14:paraId="2DA585DD" w14:textId="77777777" w:rsidR="00266F86" w:rsidRDefault="00266F86">
      <w:pPr>
        <w:numPr>
          <w:ilvl w:val="0"/>
          <w:numId w:val="11"/>
        </w:numPr>
        <w:rPr>
          <w:rFonts w:ascii="Arial" w:hAnsi="Arial" w:cs="Arial"/>
          <w:sz w:val="22"/>
        </w:rPr>
      </w:pPr>
      <w:r>
        <w:rPr>
          <w:rFonts w:ascii="Arial" w:hAnsi="Arial" w:cs="Arial"/>
          <w:sz w:val="22"/>
        </w:rPr>
        <w:t>To contribute to the development of application for funding and new initiatives and where appropriate lead and manage projects.</w:t>
      </w:r>
      <w:r>
        <w:rPr>
          <w:rFonts w:ascii="Arial" w:hAnsi="Arial" w:cs="Arial"/>
          <w:sz w:val="22"/>
        </w:rPr>
        <w:br/>
      </w:r>
    </w:p>
    <w:p w14:paraId="453A46A7" w14:textId="77777777" w:rsidR="008F6249" w:rsidRPr="008F6249" w:rsidRDefault="008F6249" w:rsidP="008F6249">
      <w:pPr>
        <w:pStyle w:val="ListParagraph"/>
        <w:numPr>
          <w:ilvl w:val="0"/>
          <w:numId w:val="11"/>
        </w:numPr>
        <w:rPr>
          <w:rFonts w:ascii="Arial" w:hAnsi="Arial" w:cs="Arial"/>
          <w:sz w:val="22"/>
        </w:rPr>
      </w:pPr>
      <w:r w:rsidRPr="008F6249">
        <w:rPr>
          <w:rFonts w:ascii="Arial" w:hAnsi="Arial" w:cs="Arial"/>
          <w:sz w:val="22"/>
          <w:szCs w:val="22"/>
        </w:rPr>
        <w:t>To prepare and coordinate staff and course timetables in liaison with Assistant Principals, Section Managers, and Course Team Leaders, ensuring appropriate support and specialist input are in place</w:t>
      </w:r>
      <w:r>
        <w:t>.</w:t>
      </w:r>
    </w:p>
    <w:p w14:paraId="57EEA246" w14:textId="77777777" w:rsidR="008F6249" w:rsidRDefault="008F6249" w:rsidP="008F6249">
      <w:pPr>
        <w:rPr>
          <w:rFonts w:ascii="Arial" w:hAnsi="Arial" w:cs="Arial"/>
          <w:sz w:val="22"/>
        </w:rPr>
      </w:pPr>
    </w:p>
    <w:p w14:paraId="1F20AF88" w14:textId="7D419499" w:rsidR="00266F86" w:rsidRPr="008F6249" w:rsidRDefault="00266F86" w:rsidP="008F6249">
      <w:pPr>
        <w:rPr>
          <w:rFonts w:ascii="Arial" w:hAnsi="Arial" w:cs="Arial"/>
          <w:b/>
          <w:bCs/>
          <w:sz w:val="22"/>
          <w:u w:val="single"/>
        </w:rPr>
      </w:pPr>
      <w:r w:rsidRPr="008F6249">
        <w:rPr>
          <w:rFonts w:ascii="Arial" w:hAnsi="Arial" w:cs="Arial"/>
          <w:b/>
          <w:bCs/>
          <w:sz w:val="22"/>
          <w:u w:val="single"/>
        </w:rPr>
        <w:t>Resources</w:t>
      </w:r>
    </w:p>
    <w:p w14:paraId="43FACA59" w14:textId="77777777" w:rsidR="00266F86" w:rsidRDefault="00266F86">
      <w:pPr>
        <w:rPr>
          <w:rFonts w:ascii="Arial" w:hAnsi="Arial" w:cs="Arial"/>
          <w:b/>
          <w:sz w:val="22"/>
          <w:u w:val="single"/>
        </w:rPr>
      </w:pPr>
    </w:p>
    <w:p w14:paraId="07319F4A" w14:textId="78D43875" w:rsidR="00266F86" w:rsidRDefault="00266F86">
      <w:pPr>
        <w:pStyle w:val="BodyText"/>
        <w:numPr>
          <w:ilvl w:val="0"/>
          <w:numId w:val="12"/>
        </w:numPr>
        <w:rPr>
          <w:rFonts w:ascii="Arial" w:hAnsi="Arial" w:cs="Arial"/>
          <w:sz w:val="22"/>
        </w:rPr>
      </w:pPr>
      <w:r>
        <w:rPr>
          <w:rFonts w:ascii="Arial" w:hAnsi="Arial" w:cs="Arial"/>
          <w:sz w:val="22"/>
        </w:rPr>
        <w:t>To manage a designated budget for staffing and consumables, staying within budget and providing services according to an agreed Service Level Agreement.</w:t>
      </w:r>
    </w:p>
    <w:p w14:paraId="15B87D07" w14:textId="77777777" w:rsidR="00266F86" w:rsidRDefault="00266F86">
      <w:pPr>
        <w:rPr>
          <w:rFonts w:ascii="Arial" w:hAnsi="Arial" w:cs="Arial"/>
          <w:sz w:val="22"/>
        </w:rPr>
      </w:pPr>
    </w:p>
    <w:p w14:paraId="61A13049" w14:textId="002D5D2E" w:rsidR="00266F86" w:rsidRPr="008F6249" w:rsidRDefault="008F6249">
      <w:pPr>
        <w:numPr>
          <w:ilvl w:val="0"/>
          <w:numId w:val="12"/>
        </w:numPr>
        <w:rPr>
          <w:rFonts w:ascii="Arial" w:hAnsi="Arial" w:cs="Arial"/>
          <w:sz w:val="22"/>
          <w:szCs w:val="22"/>
        </w:rPr>
      </w:pPr>
      <w:r w:rsidRPr="008F6249">
        <w:rPr>
          <w:rFonts w:ascii="Arial" w:hAnsi="Arial" w:cs="Arial"/>
          <w:sz w:val="22"/>
          <w:szCs w:val="22"/>
        </w:rPr>
        <w:t>To ensure that learning environments and resources are inclusive, fit for purpose, and support the needs of learners with a range of abilities and support requirements.</w:t>
      </w:r>
      <w:r w:rsidR="00266F86" w:rsidRPr="008F6249">
        <w:rPr>
          <w:rFonts w:ascii="Arial" w:hAnsi="Arial" w:cs="Arial"/>
          <w:sz w:val="22"/>
          <w:szCs w:val="22"/>
        </w:rPr>
        <w:br/>
      </w:r>
    </w:p>
    <w:p w14:paraId="7FC649F1" w14:textId="77777777" w:rsidR="00266F86" w:rsidRDefault="00266F86">
      <w:pPr>
        <w:numPr>
          <w:ilvl w:val="0"/>
          <w:numId w:val="12"/>
        </w:numPr>
        <w:rPr>
          <w:rFonts w:ascii="Arial" w:hAnsi="Arial" w:cs="Arial"/>
          <w:sz w:val="22"/>
        </w:rPr>
      </w:pPr>
      <w:r>
        <w:rPr>
          <w:rFonts w:ascii="Arial" w:hAnsi="Arial" w:cs="Arial"/>
          <w:sz w:val="22"/>
        </w:rPr>
        <w:t>To deploy staff effectively and efficiently to maximise resources and minimise expenditure, ensuring that staffing resource allocations are not exceeded.</w:t>
      </w:r>
    </w:p>
    <w:p w14:paraId="750F9231" w14:textId="77777777" w:rsidR="00E9585A" w:rsidRDefault="00E9585A" w:rsidP="00E9585A">
      <w:pPr>
        <w:rPr>
          <w:rFonts w:ascii="Arial" w:hAnsi="Arial" w:cs="Arial"/>
          <w:sz w:val="22"/>
        </w:rPr>
      </w:pPr>
    </w:p>
    <w:p w14:paraId="7272ED05" w14:textId="77777777" w:rsidR="008F6249" w:rsidRDefault="00266F86" w:rsidP="008F6249">
      <w:pPr>
        <w:numPr>
          <w:ilvl w:val="0"/>
          <w:numId w:val="14"/>
        </w:numPr>
        <w:rPr>
          <w:rFonts w:ascii="Arial" w:hAnsi="Arial" w:cs="Arial"/>
          <w:sz w:val="22"/>
        </w:rPr>
      </w:pPr>
      <w:r>
        <w:rPr>
          <w:rFonts w:ascii="Arial" w:hAnsi="Arial" w:cs="Arial"/>
          <w:sz w:val="22"/>
        </w:rPr>
        <w:t>To ensure that accommodation under the Head of School control meets the College’s accommodation standards and is managed efficiently.</w:t>
      </w:r>
    </w:p>
    <w:p w14:paraId="64511310" w14:textId="77777777" w:rsidR="00093E1E" w:rsidRDefault="00093E1E" w:rsidP="00093E1E">
      <w:pPr>
        <w:ind w:left="720"/>
        <w:rPr>
          <w:rFonts w:ascii="Arial" w:hAnsi="Arial" w:cs="Arial"/>
          <w:sz w:val="22"/>
        </w:rPr>
      </w:pPr>
    </w:p>
    <w:p w14:paraId="447E7241" w14:textId="6E11AF55" w:rsidR="00093E1E" w:rsidRPr="00093E1E" w:rsidRDefault="00093E1E" w:rsidP="008F6249">
      <w:pPr>
        <w:numPr>
          <w:ilvl w:val="0"/>
          <w:numId w:val="14"/>
        </w:numPr>
        <w:rPr>
          <w:rFonts w:ascii="Arial" w:hAnsi="Arial" w:cs="Arial"/>
          <w:sz w:val="22"/>
          <w:szCs w:val="22"/>
        </w:rPr>
      </w:pPr>
      <w:r w:rsidRPr="00093E1E">
        <w:rPr>
          <w:rFonts w:ascii="Arial" w:hAnsi="Arial" w:cs="Arial"/>
          <w:sz w:val="22"/>
          <w:szCs w:val="22"/>
        </w:rPr>
        <w:t>To ensure compliance with health and safety regulations, carrying out and reviewing risk assessments</w:t>
      </w:r>
      <w:r>
        <w:rPr>
          <w:rFonts w:ascii="Arial" w:hAnsi="Arial" w:cs="Arial"/>
          <w:sz w:val="22"/>
          <w:szCs w:val="22"/>
        </w:rPr>
        <w:t xml:space="preserve">/ Personal Emergency Evacuation Plans, </w:t>
      </w:r>
      <w:r w:rsidRPr="00093E1E">
        <w:rPr>
          <w:rFonts w:ascii="Arial" w:hAnsi="Arial" w:cs="Arial"/>
          <w:sz w:val="22"/>
          <w:szCs w:val="22"/>
        </w:rPr>
        <w:t>and working closely with health and safety and safeguarding personnel to maintain a safe and supportive environment for all learners and staff.</w:t>
      </w:r>
    </w:p>
    <w:p w14:paraId="69C4504A" w14:textId="77777777" w:rsidR="00093E1E" w:rsidRDefault="00093E1E" w:rsidP="00093E1E">
      <w:pPr>
        <w:rPr>
          <w:rFonts w:ascii="Arial" w:hAnsi="Arial" w:cs="Arial"/>
          <w:sz w:val="22"/>
        </w:rPr>
      </w:pPr>
    </w:p>
    <w:p w14:paraId="2FB830D0" w14:textId="77777777" w:rsidR="00093E1E" w:rsidRDefault="00093E1E" w:rsidP="00093E1E">
      <w:pPr>
        <w:rPr>
          <w:rFonts w:ascii="Arial" w:hAnsi="Arial" w:cs="Arial"/>
          <w:sz w:val="22"/>
        </w:rPr>
      </w:pPr>
    </w:p>
    <w:p w14:paraId="379955F0" w14:textId="77777777" w:rsidR="008F6249" w:rsidRDefault="008F6249" w:rsidP="008F6249">
      <w:pPr>
        <w:rPr>
          <w:rFonts w:ascii="Arial" w:hAnsi="Arial" w:cs="Arial"/>
          <w:sz w:val="22"/>
        </w:rPr>
      </w:pPr>
    </w:p>
    <w:p w14:paraId="0B63A84A" w14:textId="2D267669" w:rsidR="00266F86" w:rsidRPr="008F6249" w:rsidRDefault="00266F86" w:rsidP="008F6249">
      <w:pPr>
        <w:rPr>
          <w:rFonts w:ascii="Arial" w:hAnsi="Arial" w:cs="Arial"/>
          <w:b/>
          <w:bCs/>
          <w:sz w:val="22"/>
          <w:u w:val="single"/>
        </w:rPr>
      </w:pPr>
      <w:r w:rsidRPr="008F6249">
        <w:rPr>
          <w:rFonts w:ascii="Arial" w:hAnsi="Arial" w:cs="Arial"/>
          <w:b/>
          <w:bCs/>
          <w:sz w:val="22"/>
          <w:u w:val="single"/>
        </w:rPr>
        <w:t>Staffing and Development</w:t>
      </w:r>
    </w:p>
    <w:p w14:paraId="093BD2E3" w14:textId="77777777" w:rsidR="00266F86" w:rsidRDefault="00266F86">
      <w:pPr>
        <w:rPr>
          <w:rFonts w:ascii="Arial" w:hAnsi="Arial" w:cs="Arial"/>
          <w:b/>
          <w:sz w:val="22"/>
          <w:u w:val="single"/>
        </w:rPr>
      </w:pPr>
    </w:p>
    <w:p w14:paraId="57160430" w14:textId="77777777" w:rsidR="00266F86" w:rsidRDefault="00266F86">
      <w:pPr>
        <w:pStyle w:val="BodyText"/>
        <w:numPr>
          <w:ilvl w:val="0"/>
          <w:numId w:val="13"/>
        </w:numPr>
        <w:rPr>
          <w:rFonts w:ascii="Arial" w:hAnsi="Arial" w:cs="Arial"/>
          <w:sz w:val="22"/>
        </w:rPr>
      </w:pPr>
      <w:r>
        <w:rPr>
          <w:rFonts w:ascii="Arial" w:hAnsi="Arial" w:cs="Arial"/>
          <w:sz w:val="22"/>
        </w:rPr>
        <w:t>To line manage and implement all relevant staff policies including discipline, grievance, etc</w:t>
      </w:r>
    </w:p>
    <w:p w14:paraId="02AB8859" w14:textId="77777777" w:rsidR="00266F86" w:rsidRDefault="00266F86" w:rsidP="00E9585A">
      <w:pPr>
        <w:pStyle w:val="BodyText"/>
        <w:rPr>
          <w:rFonts w:ascii="Arial" w:hAnsi="Arial" w:cs="Arial"/>
          <w:sz w:val="22"/>
        </w:rPr>
      </w:pPr>
    </w:p>
    <w:p w14:paraId="099A68D2" w14:textId="77777777" w:rsidR="00266F86" w:rsidRDefault="00266F86">
      <w:pPr>
        <w:pStyle w:val="BodyText"/>
        <w:numPr>
          <w:ilvl w:val="0"/>
          <w:numId w:val="13"/>
        </w:numPr>
        <w:rPr>
          <w:rFonts w:ascii="Arial" w:hAnsi="Arial" w:cs="Arial"/>
          <w:sz w:val="22"/>
        </w:rPr>
      </w:pPr>
      <w:r>
        <w:rPr>
          <w:rFonts w:ascii="Arial" w:hAnsi="Arial" w:cs="Arial"/>
          <w:sz w:val="22"/>
        </w:rPr>
        <w:t xml:space="preserve">To ensure that all staff within the </w:t>
      </w:r>
      <w:proofErr w:type="gramStart"/>
      <w:r>
        <w:rPr>
          <w:rFonts w:ascii="Arial" w:hAnsi="Arial" w:cs="Arial"/>
          <w:sz w:val="22"/>
        </w:rPr>
        <w:t>School</w:t>
      </w:r>
      <w:proofErr w:type="gramEnd"/>
      <w:r>
        <w:rPr>
          <w:rFonts w:ascii="Arial" w:hAnsi="Arial" w:cs="Arial"/>
          <w:sz w:val="22"/>
        </w:rPr>
        <w:t xml:space="preserve"> are effectively appraised and are developed as required. </w:t>
      </w:r>
    </w:p>
    <w:p w14:paraId="03B3F366" w14:textId="77777777" w:rsidR="00266F86" w:rsidRDefault="00266F86">
      <w:pPr>
        <w:rPr>
          <w:rFonts w:ascii="Arial" w:hAnsi="Arial" w:cs="Arial"/>
          <w:sz w:val="22"/>
        </w:rPr>
      </w:pPr>
    </w:p>
    <w:p w14:paraId="298D2F84" w14:textId="77777777" w:rsidR="00266F86" w:rsidRDefault="00266F86">
      <w:pPr>
        <w:numPr>
          <w:ilvl w:val="0"/>
          <w:numId w:val="13"/>
        </w:numPr>
        <w:rPr>
          <w:rFonts w:ascii="Arial" w:hAnsi="Arial" w:cs="Arial"/>
          <w:sz w:val="22"/>
        </w:rPr>
      </w:pPr>
      <w:r>
        <w:rPr>
          <w:rFonts w:ascii="Arial" w:hAnsi="Arial" w:cs="Arial"/>
          <w:sz w:val="22"/>
        </w:rPr>
        <w:t>To coach and support staff to achieve, improve and develop to their full potential.</w:t>
      </w:r>
    </w:p>
    <w:p w14:paraId="2864B0A0" w14:textId="77777777" w:rsidR="00266F86" w:rsidRDefault="00266F86">
      <w:pPr>
        <w:rPr>
          <w:rFonts w:ascii="Arial" w:hAnsi="Arial" w:cs="Arial"/>
          <w:sz w:val="22"/>
        </w:rPr>
      </w:pPr>
    </w:p>
    <w:p w14:paraId="39D8BC9F" w14:textId="77777777" w:rsidR="00266F86" w:rsidRDefault="00266F86">
      <w:pPr>
        <w:numPr>
          <w:ilvl w:val="0"/>
          <w:numId w:val="13"/>
        </w:numPr>
        <w:rPr>
          <w:rFonts w:ascii="Arial" w:hAnsi="Arial" w:cs="Arial"/>
          <w:sz w:val="22"/>
        </w:rPr>
      </w:pPr>
      <w:r>
        <w:rPr>
          <w:rFonts w:ascii="Arial" w:hAnsi="Arial" w:cs="Arial"/>
          <w:sz w:val="22"/>
        </w:rPr>
        <w:t>To induct, train and develop staff, giving access to relevant knowledge and information necessary for them to do their job.</w:t>
      </w:r>
    </w:p>
    <w:p w14:paraId="4AC8F913" w14:textId="77777777" w:rsidR="00266F86" w:rsidRDefault="00266F86">
      <w:pPr>
        <w:rPr>
          <w:rFonts w:ascii="Arial" w:hAnsi="Arial" w:cs="Arial"/>
          <w:sz w:val="22"/>
        </w:rPr>
      </w:pPr>
    </w:p>
    <w:p w14:paraId="1B083B86" w14:textId="77777777" w:rsidR="00B54839" w:rsidRDefault="00266F86">
      <w:pPr>
        <w:numPr>
          <w:ilvl w:val="0"/>
          <w:numId w:val="17"/>
        </w:numPr>
        <w:rPr>
          <w:rFonts w:ascii="Arial" w:hAnsi="Arial" w:cs="Arial"/>
          <w:sz w:val="22"/>
        </w:rPr>
      </w:pPr>
      <w:r>
        <w:rPr>
          <w:rFonts w:ascii="Arial" w:hAnsi="Arial" w:cs="Arial"/>
          <w:sz w:val="22"/>
        </w:rPr>
        <w:t>To induct and support agency teaching personnel and any other casual or temporary staff so that they can carry out their duties effectively.</w:t>
      </w:r>
    </w:p>
    <w:p w14:paraId="29F23A31" w14:textId="1F7F112D" w:rsidR="00266F86" w:rsidRDefault="00266F86">
      <w:pPr>
        <w:rPr>
          <w:rFonts w:ascii="Arial" w:hAnsi="Arial" w:cs="Arial"/>
          <w:sz w:val="22"/>
        </w:rPr>
      </w:pPr>
    </w:p>
    <w:p w14:paraId="4CAF27D7" w14:textId="77777777" w:rsidR="00266F86" w:rsidRDefault="00266F86">
      <w:pPr>
        <w:rPr>
          <w:rFonts w:ascii="Arial" w:hAnsi="Arial" w:cs="Arial"/>
          <w:b/>
          <w:sz w:val="22"/>
          <w:u w:val="single"/>
        </w:rPr>
      </w:pPr>
      <w:r>
        <w:rPr>
          <w:rFonts w:ascii="Arial" w:hAnsi="Arial" w:cs="Arial"/>
          <w:b/>
          <w:sz w:val="22"/>
          <w:u w:val="single"/>
        </w:rPr>
        <w:t>Other</w:t>
      </w:r>
    </w:p>
    <w:p w14:paraId="76984C3A" w14:textId="77777777" w:rsidR="00266F86" w:rsidRDefault="00266F86">
      <w:pPr>
        <w:rPr>
          <w:rFonts w:ascii="Arial" w:hAnsi="Arial" w:cs="Arial"/>
          <w:b/>
          <w:sz w:val="22"/>
          <w:u w:val="single"/>
        </w:rPr>
      </w:pPr>
    </w:p>
    <w:p w14:paraId="4BB14734" w14:textId="6E9B39F8" w:rsidR="00266F86" w:rsidRDefault="00266F86">
      <w:pPr>
        <w:pStyle w:val="BodyText"/>
        <w:numPr>
          <w:ilvl w:val="0"/>
          <w:numId w:val="14"/>
        </w:numPr>
        <w:rPr>
          <w:rFonts w:ascii="Arial" w:hAnsi="Arial" w:cs="Arial"/>
          <w:sz w:val="22"/>
        </w:rPr>
      </w:pPr>
      <w:r>
        <w:rPr>
          <w:rFonts w:ascii="Arial" w:hAnsi="Arial" w:cs="Arial"/>
          <w:sz w:val="22"/>
        </w:rPr>
        <w:t>To promote Equal</w:t>
      </w:r>
      <w:r w:rsidR="00954E9A">
        <w:rPr>
          <w:rFonts w:ascii="Arial" w:hAnsi="Arial" w:cs="Arial"/>
          <w:sz w:val="22"/>
        </w:rPr>
        <w:t xml:space="preserve">ity and Diversity and Safeguarding/Prevent </w:t>
      </w:r>
      <w:r>
        <w:rPr>
          <w:rFonts w:ascii="Arial" w:hAnsi="Arial" w:cs="Arial"/>
          <w:sz w:val="22"/>
        </w:rPr>
        <w:t>and implement the College’s Equal</w:t>
      </w:r>
      <w:r w:rsidR="00954E9A">
        <w:rPr>
          <w:rFonts w:ascii="Arial" w:hAnsi="Arial" w:cs="Arial"/>
          <w:sz w:val="22"/>
        </w:rPr>
        <w:t>ity and Diversity and Safeguarding</w:t>
      </w:r>
      <w:r>
        <w:rPr>
          <w:rFonts w:ascii="Arial" w:hAnsi="Arial" w:cs="Arial"/>
          <w:sz w:val="22"/>
        </w:rPr>
        <w:t xml:space="preserve"> polic</w:t>
      </w:r>
      <w:r w:rsidR="00954E9A">
        <w:rPr>
          <w:rFonts w:ascii="Arial" w:hAnsi="Arial" w:cs="Arial"/>
          <w:sz w:val="22"/>
        </w:rPr>
        <w:t>ies</w:t>
      </w:r>
      <w:r>
        <w:rPr>
          <w:rFonts w:ascii="Arial" w:hAnsi="Arial" w:cs="Arial"/>
          <w:sz w:val="22"/>
        </w:rPr>
        <w:t>.</w:t>
      </w:r>
    </w:p>
    <w:p w14:paraId="6B0572B9" w14:textId="77777777" w:rsidR="00266F86" w:rsidRDefault="00266F86">
      <w:pPr>
        <w:rPr>
          <w:rFonts w:ascii="Arial" w:hAnsi="Arial" w:cs="Arial"/>
          <w:sz w:val="22"/>
        </w:rPr>
      </w:pPr>
    </w:p>
    <w:p w14:paraId="22A3855B" w14:textId="77777777" w:rsidR="00093E1E" w:rsidRDefault="00266F86">
      <w:pPr>
        <w:numPr>
          <w:ilvl w:val="0"/>
          <w:numId w:val="14"/>
        </w:numPr>
        <w:rPr>
          <w:rFonts w:ascii="Arial" w:hAnsi="Arial" w:cs="Arial"/>
          <w:sz w:val="22"/>
        </w:rPr>
      </w:pPr>
      <w:r>
        <w:rPr>
          <w:rFonts w:ascii="Arial" w:hAnsi="Arial" w:cs="Arial"/>
          <w:sz w:val="22"/>
        </w:rPr>
        <w:t>To provide a secure, safe and friendly learning environment including implementation of the College’s Health &amp; Safety Policy.</w:t>
      </w:r>
    </w:p>
    <w:p w14:paraId="763FB518" w14:textId="77777777" w:rsidR="00093E1E" w:rsidRDefault="00093E1E" w:rsidP="00093E1E">
      <w:pPr>
        <w:pStyle w:val="ListParagraph"/>
        <w:rPr>
          <w:rFonts w:ascii="Arial" w:hAnsi="Arial" w:cs="Arial"/>
          <w:sz w:val="22"/>
        </w:rPr>
      </w:pPr>
    </w:p>
    <w:p w14:paraId="4B0F256F" w14:textId="2ABE0921" w:rsidR="00266F86" w:rsidRPr="00093E1E" w:rsidRDefault="00093E1E">
      <w:pPr>
        <w:numPr>
          <w:ilvl w:val="0"/>
          <w:numId w:val="14"/>
        </w:numPr>
        <w:rPr>
          <w:rFonts w:ascii="Arial" w:hAnsi="Arial" w:cs="Arial"/>
          <w:sz w:val="22"/>
          <w:szCs w:val="22"/>
        </w:rPr>
      </w:pPr>
      <w:r w:rsidRPr="00093E1E">
        <w:rPr>
          <w:rFonts w:ascii="Arial" w:hAnsi="Arial" w:cs="Arial"/>
          <w:sz w:val="22"/>
          <w:szCs w:val="22"/>
        </w:rPr>
        <w:lastRenderedPageBreak/>
        <w:t>To complete Risk Assessments and Personal Emergency Evacuation Plans for learners who require them, and to carry out risk assessments for facilities, learning environments, and activities.</w:t>
      </w:r>
      <w:r w:rsidR="00266F86" w:rsidRPr="00093E1E">
        <w:rPr>
          <w:rFonts w:ascii="Arial" w:hAnsi="Arial" w:cs="Arial"/>
          <w:sz w:val="22"/>
          <w:szCs w:val="22"/>
        </w:rPr>
        <w:br/>
      </w:r>
    </w:p>
    <w:p w14:paraId="2FF194DA" w14:textId="7610A1B0" w:rsidR="00093E1E" w:rsidRPr="00093E1E" w:rsidRDefault="00266F86" w:rsidP="00093E1E">
      <w:pPr>
        <w:numPr>
          <w:ilvl w:val="0"/>
          <w:numId w:val="14"/>
        </w:numPr>
        <w:rPr>
          <w:rFonts w:ascii="Arial" w:hAnsi="Arial" w:cs="Arial"/>
          <w:sz w:val="22"/>
        </w:rPr>
      </w:pPr>
      <w:r>
        <w:rPr>
          <w:rFonts w:ascii="Arial" w:hAnsi="Arial" w:cs="Arial"/>
          <w:sz w:val="22"/>
        </w:rPr>
        <w:t xml:space="preserve">To complete all documents necessary to comply with </w:t>
      </w:r>
      <w:proofErr w:type="gramStart"/>
      <w:r>
        <w:rPr>
          <w:rFonts w:ascii="Arial" w:hAnsi="Arial" w:cs="Arial"/>
          <w:sz w:val="22"/>
        </w:rPr>
        <w:t>College</w:t>
      </w:r>
      <w:proofErr w:type="gramEnd"/>
      <w:r>
        <w:rPr>
          <w:rFonts w:ascii="Arial" w:hAnsi="Arial" w:cs="Arial"/>
          <w:sz w:val="22"/>
        </w:rPr>
        <w:t xml:space="preserve"> personnel policies, e.g. agency lecturer booking forms, sickness forms, appraisal forms, etc. and ensure all staffing records are kept </w:t>
      </w:r>
      <w:proofErr w:type="gramStart"/>
      <w:r>
        <w:rPr>
          <w:rFonts w:ascii="Arial" w:hAnsi="Arial" w:cs="Arial"/>
          <w:sz w:val="22"/>
        </w:rPr>
        <w:t>up-to-date</w:t>
      </w:r>
      <w:proofErr w:type="gramEnd"/>
      <w:r>
        <w:rPr>
          <w:rFonts w:ascii="Arial" w:hAnsi="Arial" w:cs="Arial"/>
          <w:sz w:val="22"/>
        </w:rPr>
        <w:t>.</w:t>
      </w:r>
    </w:p>
    <w:p w14:paraId="0BA5CA1C" w14:textId="77777777" w:rsidR="00266F86" w:rsidRDefault="00266F86">
      <w:pPr>
        <w:rPr>
          <w:rFonts w:ascii="Arial" w:hAnsi="Arial" w:cs="Arial"/>
          <w:sz w:val="22"/>
        </w:rPr>
      </w:pPr>
    </w:p>
    <w:p w14:paraId="589D0895" w14:textId="77777777" w:rsidR="00D94D0E" w:rsidRDefault="00266F86" w:rsidP="001737E7">
      <w:pPr>
        <w:numPr>
          <w:ilvl w:val="0"/>
          <w:numId w:val="18"/>
        </w:numPr>
        <w:rPr>
          <w:rFonts w:ascii="Arial" w:hAnsi="Arial" w:cs="Arial"/>
          <w:sz w:val="22"/>
        </w:rPr>
      </w:pPr>
      <w:r>
        <w:rPr>
          <w:rFonts w:ascii="Arial" w:hAnsi="Arial" w:cs="Arial"/>
          <w:sz w:val="22"/>
        </w:rPr>
        <w:t>To carry out any other duties commensurate with the scale and grade of the post.</w:t>
      </w:r>
    </w:p>
    <w:p w14:paraId="3E84EEF8" w14:textId="77777777" w:rsidR="00D94D0E" w:rsidRDefault="00D94D0E" w:rsidP="00D94D0E">
      <w:pPr>
        <w:jc w:val="both"/>
        <w:rPr>
          <w:rFonts w:ascii="Arial" w:hAnsi="Arial"/>
          <w:b/>
          <w:bCs/>
          <w:sz w:val="22"/>
        </w:rPr>
      </w:pPr>
    </w:p>
    <w:p w14:paraId="1B5F2D59" w14:textId="684F1FD4" w:rsidR="00D94D0E" w:rsidRDefault="00D94D0E" w:rsidP="00D94D0E">
      <w:pPr>
        <w:jc w:val="both"/>
        <w:rPr>
          <w:rFonts w:ascii="Arial" w:hAnsi="Arial"/>
          <w:b/>
          <w:bCs/>
          <w:sz w:val="22"/>
        </w:rPr>
      </w:pPr>
      <w:r w:rsidRPr="00767719">
        <w:rPr>
          <w:rFonts w:ascii="Arial" w:hAnsi="Arial"/>
          <w:b/>
          <w:bCs/>
          <w:sz w:val="22"/>
        </w:rPr>
        <w:t>Safeguarding Children and Vulnerable adults</w:t>
      </w:r>
    </w:p>
    <w:p w14:paraId="2D5B746B" w14:textId="77777777" w:rsidR="00D94D0E" w:rsidRPr="00767719" w:rsidRDefault="00D94D0E" w:rsidP="00D94D0E">
      <w:pPr>
        <w:jc w:val="both"/>
        <w:rPr>
          <w:rFonts w:ascii="Arial" w:hAnsi="Arial"/>
          <w:sz w:val="22"/>
        </w:rPr>
      </w:pPr>
    </w:p>
    <w:p w14:paraId="288DF27B" w14:textId="77777777" w:rsidR="00D94D0E" w:rsidRDefault="00D94D0E" w:rsidP="00D94D0E">
      <w:pPr>
        <w:numPr>
          <w:ilvl w:val="0"/>
          <w:numId w:val="34"/>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326FF3B1" w14:textId="77777777" w:rsidR="00D94D0E" w:rsidRPr="00767719" w:rsidRDefault="00D94D0E" w:rsidP="00D94D0E">
      <w:pPr>
        <w:ind w:left="720"/>
        <w:jc w:val="both"/>
        <w:rPr>
          <w:rFonts w:ascii="Arial" w:hAnsi="Arial"/>
          <w:sz w:val="22"/>
        </w:rPr>
      </w:pPr>
    </w:p>
    <w:p w14:paraId="689C28B4" w14:textId="77777777" w:rsidR="00D94D0E" w:rsidRPr="00767719" w:rsidRDefault="00D94D0E" w:rsidP="00D94D0E">
      <w:pPr>
        <w:numPr>
          <w:ilvl w:val="0"/>
          <w:numId w:val="34"/>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p>
    <w:p w14:paraId="321ECDCA" w14:textId="664DFAD7" w:rsidR="00266F86" w:rsidRPr="001737E7" w:rsidRDefault="00266F86" w:rsidP="00D94D0E">
      <w:pPr>
        <w:rPr>
          <w:rFonts w:ascii="Arial" w:hAnsi="Arial" w:cs="Arial"/>
          <w:sz w:val="22"/>
        </w:rPr>
      </w:pPr>
      <w:r>
        <w:rPr>
          <w:rFonts w:ascii="Arial" w:hAnsi="Arial" w:cs="Arial"/>
          <w:sz w:val="22"/>
        </w:rPr>
        <w:br/>
      </w:r>
    </w:p>
    <w:p w14:paraId="62C9966C" w14:textId="77777777" w:rsidR="00266F86" w:rsidRDefault="00266F86">
      <w:pPr>
        <w:pStyle w:val="BodyText2"/>
        <w:rPr>
          <w:rFonts w:ascii="Arial" w:hAnsi="Arial" w:cs="Arial"/>
          <w:b w:val="0"/>
          <w:sz w:val="22"/>
          <w:u w:val="single"/>
        </w:rPr>
      </w:pPr>
      <w:r>
        <w:rPr>
          <w:rFonts w:ascii="Arial" w:hAnsi="Arial" w:cs="Arial"/>
          <w:sz w:val="22"/>
        </w:rPr>
        <w:t xml:space="preserve">Further Education is an ever-changing </w:t>
      </w:r>
      <w:proofErr w:type="gramStart"/>
      <w:r>
        <w:rPr>
          <w:rFonts w:ascii="Arial" w:hAnsi="Arial" w:cs="Arial"/>
          <w:sz w:val="22"/>
        </w:rPr>
        <w:t>service</w:t>
      </w:r>
      <w:proofErr w:type="gramEnd"/>
      <w:r>
        <w:rPr>
          <w:rFonts w:ascii="Arial" w:hAnsi="Arial" w:cs="Arial"/>
          <w:sz w:val="22"/>
        </w:rPr>
        <w:t xml:space="preserve"> and all staff are expected to participate constructively in </w:t>
      </w:r>
      <w:proofErr w:type="gramStart"/>
      <w:r>
        <w:rPr>
          <w:rFonts w:ascii="Arial" w:hAnsi="Arial" w:cs="Arial"/>
          <w:sz w:val="22"/>
        </w:rPr>
        <w:t>College</w:t>
      </w:r>
      <w:proofErr w:type="gramEnd"/>
      <w:r>
        <w:rPr>
          <w:rFonts w:ascii="Arial" w:hAnsi="Arial" w:cs="Arial"/>
          <w:sz w:val="22"/>
        </w:rPr>
        <w:t xml:space="preserve"> activities and to adopt a flexible approach to their work.  This job description will be reviewed annually during the appraisal process and will be varied in the light of the business needs of the College.</w:t>
      </w:r>
    </w:p>
    <w:p w14:paraId="6A9C977B" w14:textId="77777777" w:rsidR="00266F86" w:rsidRPr="00BC7A8E" w:rsidRDefault="00266F86">
      <w:pPr>
        <w:rPr>
          <w:rFonts w:ascii="Arial" w:hAnsi="Arial" w:cs="Arial"/>
          <w:b/>
          <w:sz w:val="10"/>
          <w:u w:val="single"/>
        </w:rPr>
      </w:pPr>
      <w:r>
        <w:rPr>
          <w:rFonts w:ascii="Arial" w:hAnsi="Arial" w:cs="Arial"/>
          <w:b/>
          <w:sz w:val="22"/>
          <w:u w:val="single"/>
        </w:rPr>
        <w:br w:type="page"/>
      </w:r>
    </w:p>
    <w:p w14:paraId="146C3941" w14:textId="19A59B3F" w:rsidR="00266F86" w:rsidRDefault="00266F86">
      <w:pPr>
        <w:jc w:val="center"/>
        <w:rPr>
          <w:rFonts w:ascii="Arial" w:hAnsi="Arial" w:cs="Arial"/>
          <w:b/>
          <w:sz w:val="28"/>
        </w:rPr>
      </w:pPr>
      <w:r>
        <w:rPr>
          <w:rFonts w:ascii="Arial" w:hAnsi="Arial" w:cs="Arial"/>
          <w:b/>
          <w:sz w:val="28"/>
        </w:rPr>
        <w:lastRenderedPageBreak/>
        <w:t xml:space="preserve">Head of School: </w:t>
      </w:r>
      <w:r w:rsidR="00B7115C">
        <w:rPr>
          <w:rFonts w:ascii="Arial" w:hAnsi="Arial" w:cs="Arial"/>
          <w:b/>
          <w:sz w:val="28"/>
        </w:rPr>
        <w:t>Support</w:t>
      </w:r>
      <w:r w:rsidR="007E1BF4">
        <w:rPr>
          <w:rFonts w:ascii="Arial" w:hAnsi="Arial" w:cs="Arial"/>
          <w:b/>
          <w:sz w:val="28"/>
        </w:rPr>
        <w:t>ed</w:t>
      </w:r>
      <w:r w:rsidR="00B7115C">
        <w:rPr>
          <w:rFonts w:ascii="Arial" w:hAnsi="Arial" w:cs="Arial"/>
          <w:b/>
          <w:sz w:val="28"/>
        </w:rPr>
        <w:t xml:space="preserve"> </w:t>
      </w:r>
      <w:r w:rsidR="00760183">
        <w:rPr>
          <w:rFonts w:ascii="Arial" w:hAnsi="Arial" w:cs="Arial"/>
          <w:b/>
          <w:sz w:val="28"/>
        </w:rPr>
        <w:t>Learning</w:t>
      </w:r>
    </w:p>
    <w:p w14:paraId="16DD37DA" w14:textId="77777777" w:rsidR="00266F86" w:rsidRDefault="00266F86">
      <w:pPr>
        <w:jc w:val="center"/>
        <w:rPr>
          <w:rFonts w:ascii="Arial" w:hAnsi="Arial" w:cs="Arial"/>
          <w:b/>
          <w:sz w:val="10"/>
        </w:rPr>
      </w:pPr>
    </w:p>
    <w:p w14:paraId="3FB45361" w14:textId="77777777" w:rsidR="00266F86" w:rsidRDefault="00266F86">
      <w:pPr>
        <w:jc w:val="center"/>
        <w:rPr>
          <w:rFonts w:ascii="Arial" w:hAnsi="Arial" w:cs="Arial"/>
          <w:b/>
          <w:sz w:val="28"/>
        </w:rPr>
      </w:pPr>
      <w:r>
        <w:rPr>
          <w:rFonts w:ascii="Arial" w:hAnsi="Arial" w:cs="Arial"/>
          <w:b/>
          <w:sz w:val="28"/>
        </w:rPr>
        <w:t>Person Specification</w:t>
      </w:r>
    </w:p>
    <w:p w14:paraId="03EF7806" w14:textId="77777777" w:rsidR="00266F86" w:rsidRPr="00BC7A8E" w:rsidRDefault="00266F86">
      <w:pPr>
        <w:rPr>
          <w:rFonts w:ascii="Arial" w:hAnsi="Arial"/>
          <w:b/>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992"/>
        <w:gridCol w:w="993"/>
        <w:gridCol w:w="1247"/>
      </w:tblGrid>
      <w:tr w:rsidR="00266F86" w14:paraId="30D87D12" w14:textId="77777777" w:rsidTr="0043116F">
        <w:tc>
          <w:tcPr>
            <w:tcW w:w="6374" w:type="dxa"/>
          </w:tcPr>
          <w:p w14:paraId="14DC321C" w14:textId="77777777" w:rsidR="00266F86" w:rsidRDefault="00266F86">
            <w:pPr>
              <w:rPr>
                <w:rFonts w:ascii="Arial" w:hAnsi="Arial"/>
              </w:rPr>
            </w:pPr>
          </w:p>
        </w:tc>
        <w:tc>
          <w:tcPr>
            <w:tcW w:w="992" w:type="dxa"/>
          </w:tcPr>
          <w:p w14:paraId="5E7B0AED" w14:textId="77777777" w:rsidR="00266F86" w:rsidRPr="00BD0495" w:rsidRDefault="00266F86">
            <w:pPr>
              <w:rPr>
                <w:rFonts w:ascii="Arial" w:hAnsi="Arial"/>
                <w:sz w:val="18"/>
                <w:szCs w:val="18"/>
              </w:rPr>
            </w:pPr>
            <w:r w:rsidRPr="00BD0495">
              <w:rPr>
                <w:rFonts w:ascii="Arial" w:hAnsi="Arial"/>
                <w:sz w:val="18"/>
                <w:szCs w:val="18"/>
              </w:rPr>
              <w:t>Essential</w:t>
            </w:r>
          </w:p>
        </w:tc>
        <w:tc>
          <w:tcPr>
            <w:tcW w:w="993" w:type="dxa"/>
          </w:tcPr>
          <w:p w14:paraId="315F0D20" w14:textId="77777777" w:rsidR="00266F86" w:rsidRPr="00BD0495" w:rsidRDefault="00266F86">
            <w:pPr>
              <w:rPr>
                <w:rFonts w:ascii="Arial" w:hAnsi="Arial"/>
                <w:sz w:val="18"/>
                <w:szCs w:val="18"/>
              </w:rPr>
            </w:pPr>
            <w:r w:rsidRPr="00BD0495">
              <w:rPr>
                <w:rFonts w:ascii="Arial" w:hAnsi="Arial"/>
                <w:sz w:val="18"/>
                <w:szCs w:val="18"/>
              </w:rPr>
              <w:t>Desirable</w:t>
            </w:r>
          </w:p>
        </w:tc>
        <w:tc>
          <w:tcPr>
            <w:tcW w:w="1247" w:type="dxa"/>
          </w:tcPr>
          <w:p w14:paraId="2687551A" w14:textId="77777777" w:rsidR="00266F86" w:rsidRPr="00BD0495" w:rsidRDefault="00EC5DD6">
            <w:pPr>
              <w:rPr>
                <w:rFonts w:ascii="Arial" w:hAnsi="Arial"/>
                <w:sz w:val="18"/>
                <w:szCs w:val="18"/>
              </w:rPr>
            </w:pPr>
            <w:r w:rsidRPr="00BD0495">
              <w:rPr>
                <w:rFonts w:ascii="Arial" w:hAnsi="Arial"/>
                <w:sz w:val="18"/>
                <w:szCs w:val="18"/>
              </w:rPr>
              <w:t xml:space="preserve">How </w:t>
            </w:r>
            <w:proofErr w:type="gramStart"/>
            <w:r w:rsidRPr="00BD0495">
              <w:rPr>
                <w:rFonts w:ascii="Arial" w:hAnsi="Arial"/>
                <w:sz w:val="18"/>
                <w:szCs w:val="18"/>
              </w:rPr>
              <w:t>assessed</w:t>
            </w:r>
            <w:r w:rsidR="00266F86" w:rsidRPr="00BD0495">
              <w:rPr>
                <w:rFonts w:ascii="Arial" w:hAnsi="Arial"/>
                <w:sz w:val="18"/>
                <w:szCs w:val="18"/>
              </w:rPr>
              <w:t>?*</w:t>
            </w:r>
            <w:proofErr w:type="gramEnd"/>
          </w:p>
        </w:tc>
      </w:tr>
      <w:tr w:rsidR="00266F86" w14:paraId="28C38874" w14:textId="77777777" w:rsidTr="0043116F">
        <w:tc>
          <w:tcPr>
            <w:tcW w:w="6374" w:type="dxa"/>
          </w:tcPr>
          <w:p w14:paraId="7C42DEF9" w14:textId="77777777" w:rsidR="00266F86" w:rsidRDefault="00266F86">
            <w:pPr>
              <w:pStyle w:val="Heading6"/>
              <w:rPr>
                <w:rFonts w:ascii="Arial" w:hAnsi="Arial" w:cs="Arial"/>
                <w:b/>
                <w:bCs/>
                <w:sz w:val="22"/>
              </w:rPr>
            </w:pPr>
            <w:bookmarkStart w:id="0" w:name="_Hlk496023642"/>
            <w:r>
              <w:rPr>
                <w:rFonts w:ascii="Arial" w:hAnsi="Arial" w:cs="Arial"/>
                <w:b/>
                <w:bCs/>
                <w:sz w:val="22"/>
              </w:rPr>
              <w:t>Qualifications</w:t>
            </w:r>
          </w:p>
        </w:tc>
        <w:tc>
          <w:tcPr>
            <w:tcW w:w="992" w:type="dxa"/>
          </w:tcPr>
          <w:p w14:paraId="2C70E295" w14:textId="77777777" w:rsidR="00266F86" w:rsidRDefault="00266F86">
            <w:pPr>
              <w:rPr>
                <w:rFonts w:ascii="Arial" w:hAnsi="Arial" w:cs="Arial"/>
                <w:sz w:val="22"/>
              </w:rPr>
            </w:pPr>
          </w:p>
        </w:tc>
        <w:tc>
          <w:tcPr>
            <w:tcW w:w="993" w:type="dxa"/>
          </w:tcPr>
          <w:p w14:paraId="01B125CE" w14:textId="77777777" w:rsidR="00266F86" w:rsidRDefault="00266F86">
            <w:pPr>
              <w:rPr>
                <w:rFonts w:ascii="Arial" w:hAnsi="Arial" w:cs="Arial"/>
                <w:sz w:val="22"/>
              </w:rPr>
            </w:pPr>
          </w:p>
        </w:tc>
        <w:tc>
          <w:tcPr>
            <w:tcW w:w="1247" w:type="dxa"/>
          </w:tcPr>
          <w:p w14:paraId="040401BE" w14:textId="77777777" w:rsidR="00266F86" w:rsidRDefault="00266F86">
            <w:pPr>
              <w:rPr>
                <w:rFonts w:ascii="Arial" w:hAnsi="Arial" w:cs="Arial"/>
              </w:rPr>
            </w:pPr>
          </w:p>
        </w:tc>
      </w:tr>
      <w:tr w:rsidR="00266F86" w14:paraId="3AA5EC09" w14:textId="77777777" w:rsidTr="0043116F">
        <w:tc>
          <w:tcPr>
            <w:tcW w:w="6374" w:type="dxa"/>
          </w:tcPr>
          <w:p w14:paraId="70569DF9" w14:textId="4105AFE3" w:rsidR="00266F86" w:rsidRPr="00FC08D6" w:rsidRDefault="00266F86">
            <w:pPr>
              <w:numPr>
                <w:ilvl w:val="0"/>
                <w:numId w:val="28"/>
              </w:numPr>
              <w:rPr>
                <w:rFonts w:ascii="Arial" w:hAnsi="Arial" w:cs="Arial"/>
              </w:rPr>
            </w:pPr>
            <w:r w:rsidRPr="00FC08D6">
              <w:rPr>
                <w:rFonts w:ascii="Arial" w:hAnsi="Arial" w:cs="Arial"/>
              </w:rPr>
              <w:t>Degree or equivalent level qualification</w:t>
            </w:r>
            <w:r w:rsidR="00697142">
              <w:rPr>
                <w:rFonts w:ascii="Arial" w:hAnsi="Arial" w:cs="Arial"/>
              </w:rPr>
              <w:t xml:space="preserve"> </w:t>
            </w:r>
          </w:p>
        </w:tc>
        <w:tc>
          <w:tcPr>
            <w:tcW w:w="992" w:type="dxa"/>
          </w:tcPr>
          <w:p w14:paraId="45F7543A" w14:textId="77777777" w:rsidR="00266F86" w:rsidRDefault="00266F86">
            <w:pPr>
              <w:jc w:val="center"/>
              <w:rPr>
                <w:rFonts w:ascii="Arial" w:hAnsi="Arial" w:cs="Arial"/>
                <w:sz w:val="22"/>
              </w:rPr>
            </w:pPr>
            <w:r>
              <w:rPr>
                <w:rFonts w:ascii="Arial" w:hAnsi="Arial" w:cs="Arial"/>
                <w:b/>
                <w:sz w:val="22"/>
              </w:rPr>
              <w:sym w:font="Wingdings" w:char="F0FC"/>
            </w:r>
          </w:p>
        </w:tc>
        <w:tc>
          <w:tcPr>
            <w:tcW w:w="993" w:type="dxa"/>
          </w:tcPr>
          <w:p w14:paraId="3C67138E" w14:textId="77777777" w:rsidR="00266F86" w:rsidRDefault="00266F86">
            <w:pPr>
              <w:rPr>
                <w:rFonts w:ascii="Arial" w:hAnsi="Arial" w:cs="Arial"/>
                <w:sz w:val="22"/>
              </w:rPr>
            </w:pPr>
          </w:p>
        </w:tc>
        <w:tc>
          <w:tcPr>
            <w:tcW w:w="1247" w:type="dxa"/>
          </w:tcPr>
          <w:p w14:paraId="59660A4C" w14:textId="77777777" w:rsidR="00266F86" w:rsidRDefault="00266F86">
            <w:pPr>
              <w:rPr>
                <w:rFonts w:ascii="Arial" w:hAnsi="Arial" w:cs="Arial"/>
              </w:rPr>
            </w:pPr>
            <w:r>
              <w:rPr>
                <w:rFonts w:ascii="Arial" w:hAnsi="Arial" w:cs="Arial"/>
              </w:rPr>
              <w:t>Cert/AF</w:t>
            </w:r>
          </w:p>
        </w:tc>
      </w:tr>
      <w:tr w:rsidR="00266F86" w14:paraId="0F4A2EC1" w14:textId="77777777" w:rsidTr="0043116F">
        <w:tc>
          <w:tcPr>
            <w:tcW w:w="6374" w:type="dxa"/>
          </w:tcPr>
          <w:p w14:paraId="0A5CFABA" w14:textId="77777777" w:rsidR="00266F86" w:rsidRPr="00FC08D6" w:rsidRDefault="00266F86">
            <w:pPr>
              <w:pStyle w:val="Heading6"/>
              <w:numPr>
                <w:ilvl w:val="0"/>
                <w:numId w:val="28"/>
              </w:numPr>
              <w:rPr>
                <w:rFonts w:ascii="Arial" w:hAnsi="Arial" w:cs="Arial"/>
                <w:sz w:val="20"/>
              </w:rPr>
            </w:pPr>
            <w:r w:rsidRPr="00FC08D6">
              <w:rPr>
                <w:rFonts w:ascii="Arial" w:hAnsi="Arial" w:cs="Arial"/>
                <w:sz w:val="20"/>
              </w:rPr>
              <w:t xml:space="preserve">Relevant professional qualification </w:t>
            </w:r>
          </w:p>
        </w:tc>
        <w:tc>
          <w:tcPr>
            <w:tcW w:w="992" w:type="dxa"/>
          </w:tcPr>
          <w:p w14:paraId="2C0B62CD" w14:textId="77777777" w:rsidR="00266F86" w:rsidRDefault="00266F86">
            <w:pPr>
              <w:jc w:val="center"/>
              <w:rPr>
                <w:rFonts w:ascii="Arial" w:hAnsi="Arial" w:cs="Arial"/>
                <w:b/>
                <w:sz w:val="22"/>
              </w:rPr>
            </w:pPr>
            <w:r>
              <w:rPr>
                <w:rFonts w:ascii="Arial" w:hAnsi="Arial" w:cs="Arial"/>
                <w:b/>
                <w:sz w:val="22"/>
              </w:rPr>
              <w:sym w:font="Wingdings" w:char="F0FC"/>
            </w:r>
          </w:p>
        </w:tc>
        <w:tc>
          <w:tcPr>
            <w:tcW w:w="993" w:type="dxa"/>
          </w:tcPr>
          <w:p w14:paraId="4BDA12E9" w14:textId="77777777" w:rsidR="00266F86" w:rsidRDefault="00266F86">
            <w:pPr>
              <w:rPr>
                <w:rFonts w:ascii="Arial" w:hAnsi="Arial" w:cs="Arial"/>
                <w:sz w:val="22"/>
              </w:rPr>
            </w:pPr>
          </w:p>
        </w:tc>
        <w:tc>
          <w:tcPr>
            <w:tcW w:w="1247" w:type="dxa"/>
          </w:tcPr>
          <w:p w14:paraId="08145694" w14:textId="77777777" w:rsidR="00266F86" w:rsidRDefault="00266F86">
            <w:pPr>
              <w:rPr>
                <w:rFonts w:ascii="Arial" w:hAnsi="Arial" w:cs="Arial"/>
              </w:rPr>
            </w:pPr>
            <w:r>
              <w:rPr>
                <w:rFonts w:ascii="Arial" w:hAnsi="Arial" w:cs="Arial"/>
              </w:rPr>
              <w:t>Cert/AF</w:t>
            </w:r>
          </w:p>
        </w:tc>
      </w:tr>
      <w:tr w:rsidR="00F91FB6" w14:paraId="774185A5" w14:textId="77777777" w:rsidTr="0043116F">
        <w:tc>
          <w:tcPr>
            <w:tcW w:w="6374" w:type="dxa"/>
          </w:tcPr>
          <w:p w14:paraId="7E91C630" w14:textId="7AAA4B6A" w:rsidR="00F91FB6" w:rsidRDefault="00F91FB6">
            <w:pPr>
              <w:pStyle w:val="Heading6"/>
              <w:numPr>
                <w:ilvl w:val="0"/>
                <w:numId w:val="28"/>
              </w:numPr>
              <w:rPr>
                <w:rFonts w:ascii="Arial" w:hAnsi="Arial" w:cs="Arial"/>
                <w:sz w:val="20"/>
              </w:rPr>
            </w:pPr>
            <w:r>
              <w:rPr>
                <w:rFonts w:ascii="Arial" w:hAnsi="Arial" w:cs="Arial"/>
                <w:sz w:val="20"/>
              </w:rPr>
              <w:t>Maths and English at GCSE grade C/4 or equivalent</w:t>
            </w:r>
          </w:p>
        </w:tc>
        <w:tc>
          <w:tcPr>
            <w:tcW w:w="992" w:type="dxa"/>
          </w:tcPr>
          <w:p w14:paraId="396D08B6" w14:textId="3DDE4280" w:rsidR="00F91FB6" w:rsidRDefault="00F91FB6">
            <w:pPr>
              <w:jc w:val="center"/>
              <w:rPr>
                <w:rFonts w:ascii="Arial" w:hAnsi="Arial" w:cs="Arial"/>
                <w:b/>
                <w:sz w:val="22"/>
              </w:rPr>
            </w:pPr>
            <w:r>
              <w:rPr>
                <w:rFonts w:ascii="Arial" w:hAnsi="Arial" w:cs="Arial"/>
                <w:b/>
                <w:sz w:val="22"/>
              </w:rPr>
              <w:sym w:font="Wingdings" w:char="F0FC"/>
            </w:r>
          </w:p>
        </w:tc>
        <w:tc>
          <w:tcPr>
            <w:tcW w:w="993" w:type="dxa"/>
          </w:tcPr>
          <w:p w14:paraId="26F40FE7" w14:textId="77777777" w:rsidR="00F91FB6" w:rsidRDefault="00F91FB6">
            <w:pPr>
              <w:rPr>
                <w:rFonts w:ascii="Arial" w:hAnsi="Arial" w:cs="Arial"/>
                <w:sz w:val="22"/>
              </w:rPr>
            </w:pPr>
          </w:p>
        </w:tc>
        <w:tc>
          <w:tcPr>
            <w:tcW w:w="1247" w:type="dxa"/>
          </w:tcPr>
          <w:p w14:paraId="7C12C5F7" w14:textId="77777777" w:rsidR="00F91FB6" w:rsidRDefault="00F91FB6">
            <w:pPr>
              <w:rPr>
                <w:rFonts w:ascii="Arial" w:hAnsi="Arial" w:cs="Arial"/>
              </w:rPr>
            </w:pPr>
          </w:p>
        </w:tc>
      </w:tr>
      <w:tr w:rsidR="00266F86" w14:paraId="78C08308" w14:textId="77777777" w:rsidTr="0043116F">
        <w:tc>
          <w:tcPr>
            <w:tcW w:w="6374" w:type="dxa"/>
          </w:tcPr>
          <w:p w14:paraId="2BF0646D" w14:textId="7E6549B5" w:rsidR="00266F86" w:rsidRPr="00FC08D6" w:rsidRDefault="00BD0495">
            <w:pPr>
              <w:pStyle w:val="Heading6"/>
              <w:numPr>
                <w:ilvl w:val="0"/>
                <w:numId w:val="28"/>
              </w:numPr>
              <w:rPr>
                <w:rFonts w:ascii="Arial" w:hAnsi="Arial" w:cs="Arial"/>
                <w:sz w:val="20"/>
              </w:rPr>
            </w:pPr>
            <w:r>
              <w:rPr>
                <w:rFonts w:ascii="Arial" w:hAnsi="Arial" w:cs="Arial"/>
                <w:sz w:val="20"/>
              </w:rPr>
              <w:t>A full (minimum Level 5)</w:t>
            </w:r>
            <w:r w:rsidR="00054B00" w:rsidRPr="00FC08D6">
              <w:rPr>
                <w:rFonts w:ascii="Arial" w:hAnsi="Arial" w:cs="Arial"/>
                <w:sz w:val="20"/>
              </w:rPr>
              <w:t xml:space="preserve"> teaching qualification</w:t>
            </w:r>
            <w:r w:rsidR="00954E9A">
              <w:rPr>
                <w:rFonts w:ascii="Arial" w:hAnsi="Arial" w:cs="Arial"/>
                <w:sz w:val="20"/>
              </w:rPr>
              <w:t xml:space="preserve"> recognised by the FE sector (e.g. PGCE, </w:t>
            </w:r>
            <w:proofErr w:type="gramStart"/>
            <w:r w:rsidR="00954E9A">
              <w:rPr>
                <w:rFonts w:ascii="Arial" w:hAnsi="Arial" w:cs="Arial"/>
                <w:sz w:val="20"/>
              </w:rPr>
              <w:t>DET)*</w:t>
            </w:r>
            <w:proofErr w:type="gramEnd"/>
            <w:r w:rsidR="00954E9A">
              <w:rPr>
                <w:rFonts w:ascii="Arial" w:hAnsi="Arial" w:cs="Arial"/>
                <w:sz w:val="20"/>
              </w:rPr>
              <w:t>*</w:t>
            </w:r>
          </w:p>
        </w:tc>
        <w:tc>
          <w:tcPr>
            <w:tcW w:w="992" w:type="dxa"/>
          </w:tcPr>
          <w:p w14:paraId="404979EC" w14:textId="77777777" w:rsidR="00266F86" w:rsidRDefault="00266F86">
            <w:pPr>
              <w:jc w:val="center"/>
              <w:rPr>
                <w:rFonts w:ascii="Arial" w:hAnsi="Arial" w:cs="Arial"/>
                <w:sz w:val="22"/>
              </w:rPr>
            </w:pPr>
            <w:r>
              <w:rPr>
                <w:rFonts w:ascii="Arial" w:hAnsi="Arial" w:cs="Arial"/>
                <w:b/>
                <w:sz w:val="22"/>
              </w:rPr>
              <w:sym w:font="Wingdings" w:char="F0FC"/>
            </w:r>
          </w:p>
        </w:tc>
        <w:tc>
          <w:tcPr>
            <w:tcW w:w="993" w:type="dxa"/>
          </w:tcPr>
          <w:p w14:paraId="5DD721C8" w14:textId="77777777" w:rsidR="00266F86" w:rsidRDefault="00266F86">
            <w:pPr>
              <w:rPr>
                <w:rFonts w:ascii="Arial" w:hAnsi="Arial" w:cs="Arial"/>
                <w:sz w:val="22"/>
              </w:rPr>
            </w:pPr>
          </w:p>
        </w:tc>
        <w:tc>
          <w:tcPr>
            <w:tcW w:w="1247" w:type="dxa"/>
          </w:tcPr>
          <w:p w14:paraId="2137E7B3" w14:textId="77777777" w:rsidR="00266F86" w:rsidRDefault="00266F86">
            <w:pPr>
              <w:rPr>
                <w:rFonts w:ascii="Arial" w:hAnsi="Arial" w:cs="Arial"/>
              </w:rPr>
            </w:pPr>
            <w:r>
              <w:rPr>
                <w:rFonts w:ascii="Arial" w:hAnsi="Arial" w:cs="Arial"/>
              </w:rPr>
              <w:t>Cert/AF</w:t>
            </w:r>
          </w:p>
        </w:tc>
      </w:tr>
      <w:tr w:rsidR="00266F86" w14:paraId="0F06ED8A" w14:textId="77777777" w:rsidTr="0043116F">
        <w:tc>
          <w:tcPr>
            <w:tcW w:w="6374" w:type="dxa"/>
          </w:tcPr>
          <w:p w14:paraId="0C6FD547" w14:textId="77777777" w:rsidR="00266F86" w:rsidRPr="00FC08D6" w:rsidRDefault="00266F86">
            <w:pPr>
              <w:pStyle w:val="Heading6"/>
              <w:rPr>
                <w:rFonts w:ascii="Arial" w:hAnsi="Arial" w:cs="Arial"/>
                <w:b/>
                <w:bCs/>
                <w:sz w:val="20"/>
              </w:rPr>
            </w:pPr>
            <w:r w:rsidRPr="00FC08D6">
              <w:rPr>
                <w:rFonts w:ascii="Arial" w:hAnsi="Arial" w:cs="Arial"/>
                <w:b/>
                <w:bCs/>
                <w:sz w:val="20"/>
              </w:rPr>
              <w:t>Knowledge and Experience</w:t>
            </w:r>
          </w:p>
        </w:tc>
        <w:tc>
          <w:tcPr>
            <w:tcW w:w="992" w:type="dxa"/>
          </w:tcPr>
          <w:p w14:paraId="3955B293" w14:textId="77777777" w:rsidR="00266F86" w:rsidRDefault="00266F86">
            <w:pPr>
              <w:rPr>
                <w:rFonts w:ascii="Arial" w:hAnsi="Arial"/>
                <w:sz w:val="22"/>
              </w:rPr>
            </w:pPr>
          </w:p>
        </w:tc>
        <w:tc>
          <w:tcPr>
            <w:tcW w:w="993" w:type="dxa"/>
          </w:tcPr>
          <w:p w14:paraId="27B08A92" w14:textId="77777777" w:rsidR="00266F86" w:rsidRDefault="00266F86">
            <w:pPr>
              <w:rPr>
                <w:rFonts w:ascii="Arial" w:hAnsi="Arial"/>
                <w:sz w:val="22"/>
              </w:rPr>
            </w:pPr>
          </w:p>
        </w:tc>
        <w:tc>
          <w:tcPr>
            <w:tcW w:w="1247" w:type="dxa"/>
          </w:tcPr>
          <w:p w14:paraId="3AC0BC5C" w14:textId="77777777" w:rsidR="00266F86" w:rsidRDefault="00266F86">
            <w:pPr>
              <w:rPr>
                <w:rFonts w:ascii="Arial" w:hAnsi="Arial"/>
              </w:rPr>
            </w:pPr>
          </w:p>
        </w:tc>
      </w:tr>
      <w:tr w:rsidR="009D65D5" w14:paraId="7FD6A72E" w14:textId="77777777" w:rsidTr="0043116F">
        <w:tc>
          <w:tcPr>
            <w:tcW w:w="6374" w:type="dxa"/>
          </w:tcPr>
          <w:p w14:paraId="17D391FD" w14:textId="4FE032FB" w:rsidR="009D65D5" w:rsidRPr="00DA64F7" w:rsidRDefault="00D55E63" w:rsidP="00D55E63">
            <w:pPr>
              <w:numPr>
                <w:ilvl w:val="0"/>
                <w:numId w:val="29"/>
              </w:numPr>
              <w:rPr>
                <w:rFonts w:ascii="Arial" w:hAnsi="Arial"/>
              </w:rPr>
            </w:pPr>
            <w:r w:rsidRPr="00DA64F7">
              <w:rPr>
                <w:rFonts w:ascii="Arial" w:hAnsi="Arial"/>
              </w:rPr>
              <w:t>Experience of providing inspirational leadership and management to High Needs teams</w:t>
            </w:r>
            <w:r w:rsidR="00445651" w:rsidRPr="00DA64F7">
              <w:rPr>
                <w:rFonts w:ascii="Arial" w:hAnsi="Arial"/>
              </w:rPr>
              <w:t xml:space="preserve"> within </w:t>
            </w:r>
            <w:r w:rsidR="00D25130" w:rsidRPr="00DA64F7">
              <w:rPr>
                <w:rFonts w:ascii="Arial" w:hAnsi="Arial"/>
              </w:rPr>
              <w:t>f</w:t>
            </w:r>
            <w:r w:rsidR="00445651" w:rsidRPr="00DA64F7">
              <w:rPr>
                <w:rFonts w:ascii="Arial" w:hAnsi="Arial"/>
              </w:rPr>
              <w:t xml:space="preserve">urther </w:t>
            </w:r>
            <w:r w:rsidR="00D25130" w:rsidRPr="00DA64F7">
              <w:rPr>
                <w:rFonts w:ascii="Arial" w:hAnsi="Arial"/>
              </w:rPr>
              <w:t>e</w:t>
            </w:r>
            <w:r w:rsidR="00445651" w:rsidRPr="00DA64F7">
              <w:rPr>
                <w:rFonts w:ascii="Arial" w:hAnsi="Arial"/>
              </w:rPr>
              <w:t xml:space="preserve">ducation </w:t>
            </w:r>
            <w:r w:rsidR="00D25130" w:rsidRPr="00DA64F7">
              <w:rPr>
                <w:rFonts w:ascii="Arial" w:hAnsi="Arial"/>
              </w:rPr>
              <w:t>or sixth form provision</w:t>
            </w:r>
            <w:r w:rsidR="00102231" w:rsidRPr="00DA64F7">
              <w:rPr>
                <w:rFonts w:ascii="Arial" w:hAnsi="Arial"/>
              </w:rPr>
              <w:t xml:space="preserve"> within a school setting</w:t>
            </w:r>
            <w:r w:rsidRPr="00DA64F7">
              <w:rPr>
                <w:rFonts w:ascii="Arial" w:hAnsi="Arial"/>
              </w:rPr>
              <w:t>, resulting in enhanced teaching, learning and assessment practices</w:t>
            </w:r>
          </w:p>
        </w:tc>
        <w:tc>
          <w:tcPr>
            <w:tcW w:w="992" w:type="dxa"/>
          </w:tcPr>
          <w:p w14:paraId="2A945BFF" w14:textId="77777777" w:rsidR="009D65D5" w:rsidRDefault="009D65D5" w:rsidP="009D65D5">
            <w:pPr>
              <w:jc w:val="center"/>
              <w:rPr>
                <w:rFonts w:ascii="Arial" w:hAnsi="Arial"/>
                <w:sz w:val="22"/>
              </w:rPr>
            </w:pPr>
            <w:r>
              <w:rPr>
                <w:rFonts w:ascii="Arial" w:hAnsi="Arial"/>
                <w:b/>
                <w:sz w:val="22"/>
              </w:rPr>
              <w:sym w:font="Wingdings" w:char="F0FC"/>
            </w:r>
          </w:p>
        </w:tc>
        <w:tc>
          <w:tcPr>
            <w:tcW w:w="993" w:type="dxa"/>
          </w:tcPr>
          <w:p w14:paraId="189A0B3F" w14:textId="77777777" w:rsidR="009D65D5" w:rsidRDefault="009D65D5" w:rsidP="009D65D5">
            <w:pPr>
              <w:rPr>
                <w:rFonts w:ascii="Arial" w:hAnsi="Arial"/>
                <w:sz w:val="22"/>
              </w:rPr>
            </w:pPr>
          </w:p>
        </w:tc>
        <w:tc>
          <w:tcPr>
            <w:tcW w:w="1247" w:type="dxa"/>
          </w:tcPr>
          <w:p w14:paraId="68AE3FE8" w14:textId="77777777" w:rsidR="009D65D5" w:rsidRDefault="009D65D5" w:rsidP="009D65D5">
            <w:pPr>
              <w:rPr>
                <w:rFonts w:ascii="Arial" w:hAnsi="Arial"/>
              </w:rPr>
            </w:pPr>
            <w:r>
              <w:rPr>
                <w:rFonts w:ascii="Arial" w:hAnsi="Arial"/>
              </w:rPr>
              <w:t>AF/IV</w:t>
            </w:r>
          </w:p>
        </w:tc>
      </w:tr>
      <w:tr w:rsidR="001530A5" w14:paraId="2405A3AB" w14:textId="77777777" w:rsidTr="0043116F">
        <w:tc>
          <w:tcPr>
            <w:tcW w:w="6374" w:type="dxa"/>
          </w:tcPr>
          <w:p w14:paraId="1B570712" w14:textId="64154CB4" w:rsidR="001530A5" w:rsidRPr="00DA64F7" w:rsidRDefault="00D55E63" w:rsidP="00D55E63">
            <w:pPr>
              <w:pStyle w:val="Heading6"/>
              <w:numPr>
                <w:ilvl w:val="0"/>
                <w:numId w:val="29"/>
              </w:numPr>
              <w:rPr>
                <w:rFonts w:ascii="Arial" w:hAnsi="Arial" w:cs="Arial"/>
                <w:bCs/>
                <w:sz w:val="20"/>
              </w:rPr>
            </w:pPr>
            <w:r w:rsidRPr="00DA64F7">
              <w:rPr>
                <w:rFonts w:ascii="Arial" w:hAnsi="Arial" w:cs="Arial"/>
                <w:bCs/>
                <w:sz w:val="20"/>
              </w:rPr>
              <w:t xml:space="preserve">Demonstrable experience of leading and developing </w:t>
            </w:r>
            <w:r w:rsidR="00FB5EF0" w:rsidRPr="00DA64F7">
              <w:rPr>
                <w:rFonts w:ascii="Arial" w:hAnsi="Arial" w:cs="Arial"/>
                <w:bCs/>
                <w:sz w:val="20"/>
              </w:rPr>
              <w:t xml:space="preserve">SEND </w:t>
            </w:r>
            <w:r w:rsidRPr="00DA64F7">
              <w:rPr>
                <w:rFonts w:ascii="Arial" w:hAnsi="Arial" w:cs="Arial"/>
                <w:bCs/>
                <w:sz w:val="20"/>
              </w:rPr>
              <w:t xml:space="preserve">teaching, learning and assessment in accordance with quality assurance frameworks </w:t>
            </w:r>
            <w:r w:rsidR="00445651" w:rsidRPr="00DA64F7">
              <w:rPr>
                <w:rFonts w:ascii="Arial" w:hAnsi="Arial" w:cs="Arial"/>
                <w:bCs/>
                <w:sz w:val="20"/>
              </w:rPr>
              <w:t xml:space="preserve">within </w:t>
            </w:r>
            <w:r w:rsidR="00D25130" w:rsidRPr="00DA64F7">
              <w:rPr>
                <w:rFonts w:ascii="Arial" w:hAnsi="Arial" w:cs="Arial"/>
                <w:bCs/>
                <w:sz w:val="20"/>
              </w:rPr>
              <w:t>f</w:t>
            </w:r>
            <w:r w:rsidR="00445651" w:rsidRPr="00DA64F7">
              <w:rPr>
                <w:rFonts w:ascii="Arial" w:hAnsi="Arial" w:cs="Arial"/>
                <w:bCs/>
                <w:sz w:val="20"/>
              </w:rPr>
              <w:t xml:space="preserve">urther </w:t>
            </w:r>
            <w:r w:rsidR="00D25130" w:rsidRPr="00DA64F7">
              <w:rPr>
                <w:rFonts w:ascii="Arial" w:hAnsi="Arial" w:cs="Arial"/>
                <w:bCs/>
                <w:sz w:val="20"/>
              </w:rPr>
              <w:t>e</w:t>
            </w:r>
            <w:r w:rsidR="00445651" w:rsidRPr="00DA64F7">
              <w:rPr>
                <w:rFonts w:ascii="Arial" w:hAnsi="Arial" w:cs="Arial"/>
                <w:bCs/>
                <w:sz w:val="20"/>
              </w:rPr>
              <w:t>ducation</w:t>
            </w:r>
            <w:r w:rsidR="00D25130" w:rsidRPr="00DA64F7">
              <w:rPr>
                <w:rFonts w:ascii="Arial" w:hAnsi="Arial" w:cs="Arial"/>
                <w:bCs/>
                <w:sz w:val="20"/>
              </w:rPr>
              <w:t xml:space="preserve"> or </w:t>
            </w:r>
            <w:r w:rsidR="00102231" w:rsidRPr="00DA64F7">
              <w:rPr>
                <w:rFonts w:ascii="Arial" w:hAnsi="Arial" w:cs="Arial"/>
                <w:bCs/>
                <w:sz w:val="20"/>
              </w:rPr>
              <w:t xml:space="preserve">sixth form provision within </w:t>
            </w:r>
            <w:r w:rsidR="00D25130" w:rsidRPr="00DA64F7">
              <w:rPr>
                <w:rFonts w:ascii="Arial" w:hAnsi="Arial" w:cs="Arial"/>
                <w:bCs/>
                <w:sz w:val="20"/>
              </w:rPr>
              <w:t xml:space="preserve">a school </w:t>
            </w:r>
            <w:r w:rsidR="00102231" w:rsidRPr="00DA64F7">
              <w:rPr>
                <w:rFonts w:ascii="Arial" w:hAnsi="Arial" w:cs="Arial"/>
                <w:bCs/>
                <w:sz w:val="20"/>
              </w:rPr>
              <w:t>setting</w:t>
            </w:r>
          </w:p>
        </w:tc>
        <w:tc>
          <w:tcPr>
            <w:tcW w:w="992" w:type="dxa"/>
          </w:tcPr>
          <w:p w14:paraId="74B709D0" w14:textId="608CDF9A" w:rsidR="001530A5" w:rsidRDefault="00D55E63" w:rsidP="0029465F">
            <w:pPr>
              <w:jc w:val="center"/>
              <w:rPr>
                <w:rFonts w:ascii="Arial" w:hAnsi="Arial"/>
                <w:b/>
                <w:sz w:val="22"/>
              </w:rPr>
            </w:pPr>
            <w:r>
              <w:rPr>
                <w:rFonts w:ascii="Arial" w:hAnsi="Arial"/>
                <w:b/>
                <w:sz w:val="22"/>
              </w:rPr>
              <w:sym w:font="Wingdings" w:char="F0FC"/>
            </w:r>
          </w:p>
        </w:tc>
        <w:tc>
          <w:tcPr>
            <w:tcW w:w="993" w:type="dxa"/>
          </w:tcPr>
          <w:p w14:paraId="2D006D52" w14:textId="68069B9E" w:rsidR="001530A5" w:rsidRDefault="001530A5" w:rsidP="001737E7">
            <w:pPr>
              <w:jc w:val="center"/>
              <w:rPr>
                <w:rFonts w:ascii="Arial" w:hAnsi="Arial"/>
                <w:sz w:val="22"/>
              </w:rPr>
            </w:pPr>
          </w:p>
        </w:tc>
        <w:tc>
          <w:tcPr>
            <w:tcW w:w="1247" w:type="dxa"/>
          </w:tcPr>
          <w:p w14:paraId="046EA6E7" w14:textId="28D8A250" w:rsidR="001530A5" w:rsidRDefault="001530A5" w:rsidP="0029465F">
            <w:pPr>
              <w:rPr>
                <w:rFonts w:ascii="Arial" w:hAnsi="Arial"/>
              </w:rPr>
            </w:pPr>
            <w:r>
              <w:rPr>
                <w:rFonts w:ascii="Arial" w:hAnsi="Arial"/>
              </w:rPr>
              <w:t>AF/IV</w:t>
            </w:r>
          </w:p>
        </w:tc>
      </w:tr>
      <w:tr w:rsidR="0029465F" w14:paraId="115BA796" w14:textId="77777777" w:rsidTr="0043116F">
        <w:tc>
          <w:tcPr>
            <w:tcW w:w="6374" w:type="dxa"/>
          </w:tcPr>
          <w:p w14:paraId="68D8923C" w14:textId="7448E8B6" w:rsidR="0029465F" w:rsidRPr="00DA64F7" w:rsidRDefault="00D55E63" w:rsidP="00D55E63">
            <w:pPr>
              <w:pStyle w:val="Heading6"/>
              <w:numPr>
                <w:ilvl w:val="0"/>
                <w:numId w:val="29"/>
              </w:numPr>
              <w:rPr>
                <w:rFonts w:ascii="Arial" w:hAnsi="Arial" w:cs="Arial"/>
                <w:bCs/>
                <w:sz w:val="20"/>
              </w:rPr>
            </w:pPr>
            <w:r w:rsidRPr="00DA64F7">
              <w:rPr>
                <w:rFonts w:ascii="Arial" w:hAnsi="Arial" w:cs="Arial"/>
                <w:bCs/>
                <w:sz w:val="20"/>
              </w:rPr>
              <w:t xml:space="preserve">Experience of developing innovative approaches </w:t>
            </w:r>
            <w:r w:rsidR="00AC26DD" w:rsidRPr="00DA64F7">
              <w:rPr>
                <w:rFonts w:ascii="Arial" w:hAnsi="Arial" w:cs="Arial"/>
                <w:bCs/>
                <w:sz w:val="20"/>
              </w:rPr>
              <w:t>and curriculum</w:t>
            </w:r>
            <w:r w:rsidRPr="00DA64F7">
              <w:rPr>
                <w:rFonts w:ascii="Arial" w:hAnsi="Arial" w:cs="Arial"/>
                <w:bCs/>
                <w:sz w:val="20"/>
              </w:rPr>
              <w:t xml:space="preserve"> </w:t>
            </w:r>
            <w:r w:rsidR="00AC26DD" w:rsidRPr="00DA64F7">
              <w:rPr>
                <w:rFonts w:ascii="Arial" w:hAnsi="Arial" w:cs="Arial"/>
                <w:bCs/>
                <w:sz w:val="20"/>
              </w:rPr>
              <w:t>management</w:t>
            </w:r>
            <w:r w:rsidR="00445651" w:rsidRPr="00DA64F7">
              <w:rPr>
                <w:rFonts w:ascii="Arial" w:hAnsi="Arial" w:cs="Arial"/>
                <w:bCs/>
                <w:sz w:val="20"/>
              </w:rPr>
              <w:t xml:space="preserve"> within </w:t>
            </w:r>
            <w:r w:rsidR="00D25130" w:rsidRPr="00DA64F7">
              <w:rPr>
                <w:rFonts w:ascii="Arial" w:hAnsi="Arial" w:cs="Arial"/>
                <w:bCs/>
                <w:sz w:val="20"/>
              </w:rPr>
              <w:t>f</w:t>
            </w:r>
            <w:r w:rsidR="00445651" w:rsidRPr="00DA64F7">
              <w:rPr>
                <w:rFonts w:ascii="Arial" w:hAnsi="Arial" w:cs="Arial"/>
                <w:bCs/>
                <w:sz w:val="20"/>
              </w:rPr>
              <w:t xml:space="preserve">urther </w:t>
            </w:r>
            <w:r w:rsidR="00D25130" w:rsidRPr="00DA64F7">
              <w:rPr>
                <w:rFonts w:ascii="Arial" w:hAnsi="Arial" w:cs="Arial"/>
                <w:bCs/>
                <w:sz w:val="20"/>
              </w:rPr>
              <w:t>e</w:t>
            </w:r>
            <w:r w:rsidR="00445651" w:rsidRPr="00DA64F7">
              <w:rPr>
                <w:rFonts w:ascii="Arial" w:hAnsi="Arial" w:cs="Arial"/>
                <w:bCs/>
                <w:sz w:val="20"/>
              </w:rPr>
              <w:t>ducation</w:t>
            </w:r>
            <w:r w:rsidR="00D25130" w:rsidRPr="00DA64F7">
              <w:rPr>
                <w:rFonts w:ascii="Arial" w:hAnsi="Arial" w:cs="Arial"/>
                <w:bCs/>
                <w:sz w:val="20"/>
              </w:rPr>
              <w:t xml:space="preserve"> or</w:t>
            </w:r>
            <w:r w:rsidR="00102231" w:rsidRPr="00DA64F7">
              <w:rPr>
                <w:rFonts w:ascii="Arial" w:hAnsi="Arial" w:cs="Arial"/>
                <w:bCs/>
                <w:sz w:val="20"/>
              </w:rPr>
              <w:t xml:space="preserve"> sixth form provision within a school </w:t>
            </w:r>
            <w:proofErr w:type="spellStart"/>
            <w:r w:rsidR="00102231" w:rsidRPr="00DA64F7">
              <w:rPr>
                <w:rFonts w:ascii="Arial" w:hAnsi="Arial" w:cs="Arial"/>
                <w:bCs/>
                <w:sz w:val="20"/>
              </w:rPr>
              <w:t>seeting</w:t>
            </w:r>
            <w:proofErr w:type="spellEnd"/>
            <w:r w:rsidR="00AC26DD" w:rsidRPr="00DA64F7">
              <w:rPr>
                <w:rFonts w:ascii="Arial" w:hAnsi="Arial" w:cs="Arial"/>
                <w:bCs/>
                <w:sz w:val="20"/>
              </w:rPr>
              <w:t xml:space="preserve"> </w:t>
            </w:r>
            <w:r w:rsidRPr="00DA64F7">
              <w:rPr>
                <w:rFonts w:ascii="Arial" w:hAnsi="Arial" w:cs="Arial"/>
                <w:bCs/>
                <w:sz w:val="20"/>
              </w:rPr>
              <w:t>to meet changing trends and industry requirements within SEND and High Need context</w:t>
            </w:r>
            <w:r w:rsidR="006F562F" w:rsidRPr="00DA64F7">
              <w:rPr>
                <w:rFonts w:ascii="Arial" w:hAnsi="Arial" w:cs="Arial"/>
                <w:bCs/>
                <w:sz w:val="20"/>
              </w:rPr>
              <w:t xml:space="preserve"> </w:t>
            </w:r>
          </w:p>
        </w:tc>
        <w:tc>
          <w:tcPr>
            <w:tcW w:w="992" w:type="dxa"/>
          </w:tcPr>
          <w:p w14:paraId="576EF1D2" w14:textId="77777777" w:rsidR="0029465F" w:rsidRDefault="0029465F" w:rsidP="0029465F">
            <w:pPr>
              <w:jc w:val="center"/>
              <w:rPr>
                <w:rFonts w:ascii="Arial" w:hAnsi="Arial"/>
                <w:b/>
                <w:sz w:val="22"/>
              </w:rPr>
            </w:pPr>
            <w:r>
              <w:rPr>
                <w:rFonts w:ascii="Arial" w:hAnsi="Arial"/>
                <w:b/>
                <w:sz w:val="22"/>
              </w:rPr>
              <w:sym w:font="Wingdings" w:char="F0FC"/>
            </w:r>
          </w:p>
        </w:tc>
        <w:tc>
          <w:tcPr>
            <w:tcW w:w="993" w:type="dxa"/>
          </w:tcPr>
          <w:p w14:paraId="563FDFF4" w14:textId="77777777" w:rsidR="0029465F" w:rsidRDefault="0029465F" w:rsidP="0029465F">
            <w:pPr>
              <w:rPr>
                <w:rFonts w:ascii="Arial" w:hAnsi="Arial"/>
                <w:sz w:val="22"/>
              </w:rPr>
            </w:pPr>
          </w:p>
        </w:tc>
        <w:tc>
          <w:tcPr>
            <w:tcW w:w="1247" w:type="dxa"/>
          </w:tcPr>
          <w:p w14:paraId="6B7F653C" w14:textId="77777777" w:rsidR="0029465F" w:rsidRDefault="0029465F" w:rsidP="0029465F">
            <w:pPr>
              <w:rPr>
                <w:rFonts w:ascii="Arial" w:hAnsi="Arial"/>
              </w:rPr>
            </w:pPr>
            <w:r>
              <w:rPr>
                <w:rFonts w:ascii="Arial" w:hAnsi="Arial"/>
              </w:rPr>
              <w:t>AF/IV</w:t>
            </w:r>
          </w:p>
        </w:tc>
      </w:tr>
      <w:tr w:rsidR="00CD4E40" w14:paraId="3BCEC688" w14:textId="77777777" w:rsidTr="0043116F">
        <w:tc>
          <w:tcPr>
            <w:tcW w:w="6374" w:type="dxa"/>
          </w:tcPr>
          <w:p w14:paraId="759A1ADB" w14:textId="7DE13BBC" w:rsidR="00CD4E40" w:rsidRPr="00D55E63" w:rsidRDefault="0025362F" w:rsidP="00D55E63">
            <w:pPr>
              <w:pStyle w:val="Heading6"/>
              <w:numPr>
                <w:ilvl w:val="0"/>
                <w:numId w:val="29"/>
              </w:numPr>
              <w:rPr>
                <w:rFonts w:ascii="Arial" w:hAnsi="Arial" w:cs="Arial"/>
                <w:bCs/>
                <w:sz w:val="20"/>
                <w:lang w:val="en-US"/>
              </w:rPr>
            </w:pPr>
            <w:r>
              <w:rPr>
                <w:rFonts w:ascii="Arial" w:hAnsi="Arial" w:cs="Arial"/>
                <w:bCs/>
                <w:sz w:val="20"/>
              </w:rPr>
              <w:t>E</w:t>
            </w:r>
            <w:r w:rsidR="00CD4E40" w:rsidRPr="00CD4E40">
              <w:rPr>
                <w:rFonts w:ascii="Arial" w:hAnsi="Arial" w:cs="Arial"/>
                <w:bCs/>
                <w:sz w:val="20"/>
              </w:rPr>
              <w:t>xperience and strong knowledge of diverse SEND learner needs, including the management of complex needs provision for high-needs learners</w:t>
            </w:r>
          </w:p>
        </w:tc>
        <w:tc>
          <w:tcPr>
            <w:tcW w:w="992" w:type="dxa"/>
          </w:tcPr>
          <w:p w14:paraId="34053454" w14:textId="5F1C7C9D" w:rsidR="00CD4E40" w:rsidRDefault="00CD4E40" w:rsidP="0029465F">
            <w:pPr>
              <w:jc w:val="center"/>
              <w:rPr>
                <w:rFonts w:ascii="Arial" w:hAnsi="Arial"/>
                <w:b/>
                <w:sz w:val="22"/>
              </w:rPr>
            </w:pPr>
            <w:r>
              <w:rPr>
                <w:rFonts w:ascii="Arial" w:hAnsi="Arial"/>
                <w:b/>
                <w:sz w:val="22"/>
              </w:rPr>
              <w:sym w:font="Wingdings" w:char="F0FC"/>
            </w:r>
          </w:p>
        </w:tc>
        <w:tc>
          <w:tcPr>
            <w:tcW w:w="993" w:type="dxa"/>
          </w:tcPr>
          <w:p w14:paraId="46B53C3A" w14:textId="77777777" w:rsidR="00CD4E40" w:rsidRDefault="00CD4E40" w:rsidP="00BB2232">
            <w:pPr>
              <w:jc w:val="center"/>
              <w:rPr>
                <w:rFonts w:ascii="Arial" w:hAnsi="Arial"/>
                <w:b/>
                <w:sz w:val="22"/>
              </w:rPr>
            </w:pPr>
          </w:p>
        </w:tc>
        <w:tc>
          <w:tcPr>
            <w:tcW w:w="1247" w:type="dxa"/>
          </w:tcPr>
          <w:p w14:paraId="31D46260" w14:textId="2440F516" w:rsidR="00CD4E40" w:rsidRDefault="00CD4E40" w:rsidP="0029465F">
            <w:pPr>
              <w:rPr>
                <w:rFonts w:ascii="Arial" w:hAnsi="Arial"/>
              </w:rPr>
            </w:pPr>
            <w:r>
              <w:rPr>
                <w:rFonts w:ascii="Arial" w:hAnsi="Arial"/>
              </w:rPr>
              <w:t>AF/IV</w:t>
            </w:r>
          </w:p>
        </w:tc>
      </w:tr>
      <w:tr w:rsidR="00BB2232" w14:paraId="4E1C77EB" w14:textId="77777777" w:rsidTr="0043116F">
        <w:tc>
          <w:tcPr>
            <w:tcW w:w="6374" w:type="dxa"/>
          </w:tcPr>
          <w:p w14:paraId="7227EF48" w14:textId="44C7F91C" w:rsidR="00BB2232" w:rsidRPr="00D55E63" w:rsidRDefault="00BB2232" w:rsidP="00BB2232">
            <w:pPr>
              <w:pStyle w:val="Heading6"/>
              <w:numPr>
                <w:ilvl w:val="0"/>
                <w:numId w:val="29"/>
              </w:numPr>
              <w:rPr>
                <w:rFonts w:ascii="Arial" w:hAnsi="Arial" w:cs="Arial"/>
                <w:bCs/>
                <w:sz w:val="20"/>
              </w:rPr>
            </w:pPr>
            <w:r w:rsidRPr="00D55E63">
              <w:rPr>
                <w:rFonts w:ascii="Arial" w:hAnsi="Arial" w:cs="Arial"/>
                <w:bCs/>
                <w:sz w:val="20"/>
              </w:rPr>
              <w:t>Experience of self-assessment processes, writing reports and</w:t>
            </w:r>
            <w:r>
              <w:rPr>
                <w:rFonts w:ascii="Arial" w:hAnsi="Arial" w:cs="Arial"/>
                <w:bCs/>
                <w:sz w:val="20"/>
              </w:rPr>
              <w:t xml:space="preserve"> </w:t>
            </w:r>
            <w:r w:rsidRPr="00D55E63">
              <w:rPr>
                <w:rFonts w:ascii="Arial" w:hAnsi="Arial" w:cs="Arial"/>
                <w:bCs/>
                <w:sz w:val="20"/>
              </w:rPr>
              <w:t xml:space="preserve">development plans </w:t>
            </w:r>
          </w:p>
        </w:tc>
        <w:tc>
          <w:tcPr>
            <w:tcW w:w="992" w:type="dxa"/>
          </w:tcPr>
          <w:p w14:paraId="01138157" w14:textId="35999F6F" w:rsidR="00BB2232" w:rsidRDefault="00BB2232" w:rsidP="00BB2232">
            <w:pPr>
              <w:jc w:val="center"/>
              <w:rPr>
                <w:rFonts w:ascii="Arial" w:hAnsi="Arial"/>
                <w:b/>
                <w:sz w:val="22"/>
              </w:rPr>
            </w:pPr>
            <w:r>
              <w:rPr>
                <w:rFonts w:ascii="Arial" w:hAnsi="Arial"/>
                <w:b/>
                <w:sz w:val="22"/>
              </w:rPr>
              <w:sym w:font="Wingdings" w:char="F0FC"/>
            </w:r>
          </w:p>
        </w:tc>
        <w:tc>
          <w:tcPr>
            <w:tcW w:w="993" w:type="dxa"/>
          </w:tcPr>
          <w:p w14:paraId="64559489" w14:textId="77777777" w:rsidR="00BB2232" w:rsidRDefault="00BB2232" w:rsidP="00BB2232">
            <w:pPr>
              <w:rPr>
                <w:rFonts w:ascii="Arial" w:hAnsi="Arial"/>
                <w:sz w:val="22"/>
              </w:rPr>
            </w:pPr>
          </w:p>
        </w:tc>
        <w:tc>
          <w:tcPr>
            <w:tcW w:w="1247" w:type="dxa"/>
          </w:tcPr>
          <w:p w14:paraId="423032DF" w14:textId="4E39E4B3" w:rsidR="00BB2232" w:rsidRDefault="00BB2232" w:rsidP="00BB2232">
            <w:pPr>
              <w:rPr>
                <w:rFonts w:ascii="Arial" w:hAnsi="Arial"/>
              </w:rPr>
            </w:pPr>
            <w:r w:rsidRPr="00EC3737">
              <w:rPr>
                <w:rFonts w:ascii="Arial" w:hAnsi="Arial"/>
              </w:rPr>
              <w:t>AF/IV</w:t>
            </w:r>
          </w:p>
        </w:tc>
      </w:tr>
      <w:tr w:rsidR="00BB2232" w14:paraId="390E2C4D" w14:textId="77777777" w:rsidTr="0043116F">
        <w:tc>
          <w:tcPr>
            <w:tcW w:w="6374" w:type="dxa"/>
          </w:tcPr>
          <w:p w14:paraId="363D9BCC" w14:textId="49F9D050"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liaising with awarding bodies and Local Authorities </w:t>
            </w:r>
          </w:p>
        </w:tc>
        <w:tc>
          <w:tcPr>
            <w:tcW w:w="992" w:type="dxa"/>
          </w:tcPr>
          <w:p w14:paraId="748EB5DA" w14:textId="618647C7" w:rsidR="00BB2232" w:rsidRDefault="00BB2232" w:rsidP="00BB2232">
            <w:pPr>
              <w:jc w:val="center"/>
              <w:rPr>
                <w:rFonts w:ascii="Arial" w:hAnsi="Arial"/>
                <w:b/>
                <w:sz w:val="22"/>
              </w:rPr>
            </w:pPr>
            <w:r>
              <w:rPr>
                <w:rFonts w:ascii="Arial" w:hAnsi="Arial"/>
                <w:b/>
                <w:sz w:val="22"/>
              </w:rPr>
              <w:sym w:font="Wingdings" w:char="F0FC"/>
            </w:r>
          </w:p>
        </w:tc>
        <w:tc>
          <w:tcPr>
            <w:tcW w:w="993" w:type="dxa"/>
          </w:tcPr>
          <w:p w14:paraId="21E356BF" w14:textId="77777777" w:rsidR="00BB2232" w:rsidRDefault="00BB2232" w:rsidP="00BB2232">
            <w:pPr>
              <w:rPr>
                <w:rFonts w:ascii="Arial" w:hAnsi="Arial"/>
                <w:sz w:val="22"/>
              </w:rPr>
            </w:pPr>
          </w:p>
        </w:tc>
        <w:tc>
          <w:tcPr>
            <w:tcW w:w="1247" w:type="dxa"/>
          </w:tcPr>
          <w:p w14:paraId="29839C41" w14:textId="1E0774E1" w:rsidR="00BB2232" w:rsidRDefault="00BB2232" w:rsidP="00BB2232">
            <w:pPr>
              <w:rPr>
                <w:rFonts w:ascii="Arial" w:hAnsi="Arial"/>
              </w:rPr>
            </w:pPr>
            <w:r w:rsidRPr="00EC3737">
              <w:rPr>
                <w:rFonts w:ascii="Arial" w:hAnsi="Arial"/>
              </w:rPr>
              <w:t>AF/IV</w:t>
            </w:r>
          </w:p>
        </w:tc>
      </w:tr>
      <w:tr w:rsidR="00BB2232" w14:paraId="7F89912B" w14:textId="77777777" w:rsidTr="0043116F">
        <w:tc>
          <w:tcPr>
            <w:tcW w:w="6374" w:type="dxa"/>
          </w:tcPr>
          <w:p w14:paraId="33511275" w14:textId="284D4D8F"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Evidence of analysing, sharing and reporting data, as well as using data to inform decisions </w:t>
            </w:r>
          </w:p>
        </w:tc>
        <w:tc>
          <w:tcPr>
            <w:tcW w:w="992" w:type="dxa"/>
          </w:tcPr>
          <w:p w14:paraId="483DDD82" w14:textId="777C910E" w:rsidR="00BB2232" w:rsidRDefault="00BB2232" w:rsidP="00BB2232">
            <w:pPr>
              <w:jc w:val="center"/>
              <w:rPr>
                <w:rFonts w:ascii="Arial" w:hAnsi="Arial"/>
                <w:b/>
                <w:sz w:val="22"/>
              </w:rPr>
            </w:pPr>
            <w:r>
              <w:rPr>
                <w:rFonts w:ascii="Arial" w:hAnsi="Arial"/>
                <w:b/>
                <w:sz w:val="22"/>
              </w:rPr>
              <w:sym w:font="Wingdings" w:char="F0FC"/>
            </w:r>
          </w:p>
        </w:tc>
        <w:tc>
          <w:tcPr>
            <w:tcW w:w="993" w:type="dxa"/>
          </w:tcPr>
          <w:p w14:paraId="08679740" w14:textId="77777777" w:rsidR="00BB2232" w:rsidRDefault="00BB2232" w:rsidP="00BB2232">
            <w:pPr>
              <w:rPr>
                <w:rFonts w:ascii="Arial" w:hAnsi="Arial"/>
                <w:sz w:val="22"/>
              </w:rPr>
            </w:pPr>
          </w:p>
        </w:tc>
        <w:tc>
          <w:tcPr>
            <w:tcW w:w="1247" w:type="dxa"/>
          </w:tcPr>
          <w:p w14:paraId="09222F9F" w14:textId="1F1BAB04" w:rsidR="00BB2232" w:rsidRDefault="00BB2232" w:rsidP="00BB2232">
            <w:pPr>
              <w:rPr>
                <w:rFonts w:ascii="Arial" w:hAnsi="Arial"/>
              </w:rPr>
            </w:pPr>
            <w:r w:rsidRPr="00EC3737">
              <w:rPr>
                <w:rFonts w:ascii="Arial" w:hAnsi="Arial"/>
              </w:rPr>
              <w:t>AF/IV</w:t>
            </w:r>
          </w:p>
        </w:tc>
      </w:tr>
      <w:tr w:rsidR="00BB2232" w14:paraId="7B8D0391" w14:textId="77777777" w:rsidTr="0043116F">
        <w:tc>
          <w:tcPr>
            <w:tcW w:w="6374" w:type="dxa"/>
          </w:tcPr>
          <w:p w14:paraId="28E3F3D8" w14:textId="32331813" w:rsidR="00BB2232" w:rsidRPr="00F3647B" w:rsidRDefault="00BB2232" w:rsidP="00F3647B">
            <w:pPr>
              <w:pStyle w:val="Heading6"/>
              <w:numPr>
                <w:ilvl w:val="0"/>
                <w:numId w:val="29"/>
              </w:numPr>
              <w:rPr>
                <w:rFonts w:ascii="Arial" w:hAnsi="Arial" w:cs="Arial"/>
                <w:bCs/>
                <w:sz w:val="20"/>
              </w:rPr>
            </w:pPr>
            <w:r w:rsidRPr="00D55E63">
              <w:rPr>
                <w:rFonts w:ascii="Arial" w:hAnsi="Arial" w:cs="Arial"/>
                <w:bCs/>
                <w:sz w:val="20"/>
              </w:rPr>
              <w:t xml:space="preserve">Experience of conducting lesson observations and providing developmental feedback </w:t>
            </w:r>
          </w:p>
        </w:tc>
        <w:tc>
          <w:tcPr>
            <w:tcW w:w="992" w:type="dxa"/>
          </w:tcPr>
          <w:p w14:paraId="4C0E7AA9" w14:textId="2DC0C654" w:rsidR="00BB2232" w:rsidRDefault="00BB2232" w:rsidP="00BB2232">
            <w:pPr>
              <w:jc w:val="center"/>
              <w:rPr>
                <w:rFonts w:ascii="Arial" w:hAnsi="Arial"/>
                <w:b/>
                <w:sz w:val="22"/>
              </w:rPr>
            </w:pPr>
            <w:r>
              <w:rPr>
                <w:rFonts w:ascii="Arial" w:hAnsi="Arial"/>
                <w:b/>
                <w:sz w:val="22"/>
              </w:rPr>
              <w:sym w:font="Wingdings" w:char="F0FC"/>
            </w:r>
          </w:p>
        </w:tc>
        <w:tc>
          <w:tcPr>
            <w:tcW w:w="993" w:type="dxa"/>
          </w:tcPr>
          <w:p w14:paraId="62849363" w14:textId="77777777" w:rsidR="00BB2232" w:rsidRDefault="00BB2232" w:rsidP="00BB2232">
            <w:pPr>
              <w:rPr>
                <w:rFonts w:ascii="Arial" w:hAnsi="Arial"/>
                <w:sz w:val="22"/>
              </w:rPr>
            </w:pPr>
          </w:p>
        </w:tc>
        <w:tc>
          <w:tcPr>
            <w:tcW w:w="1247" w:type="dxa"/>
          </w:tcPr>
          <w:p w14:paraId="13172FAF" w14:textId="037C72AD" w:rsidR="00BB2232" w:rsidRDefault="00BB2232" w:rsidP="00BB2232">
            <w:pPr>
              <w:rPr>
                <w:rFonts w:ascii="Arial" w:hAnsi="Arial"/>
              </w:rPr>
            </w:pPr>
            <w:r w:rsidRPr="00EC3737">
              <w:rPr>
                <w:rFonts w:ascii="Arial" w:hAnsi="Arial"/>
              </w:rPr>
              <w:t>AF/IV</w:t>
            </w:r>
          </w:p>
        </w:tc>
      </w:tr>
      <w:tr w:rsidR="009F3A34" w14:paraId="0A6988E5" w14:textId="77777777" w:rsidTr="0043116F">
        <w:tc>
          <w:tcPr>
            <w:tcW w:w="6374" w:type="dxa"/>
          </w:tcPr>
          <w:p w14:paraId="0438D17B" w14:textId="23EB5682" w:rsidR="009F3A34" w:rsidRPr="00FC08D6" w:rsidRDefault="009F3A34">
            <w:pPr>
              <w:numPr>
                <w:ilvl w:val="0"/>
                <w:numId w:val="29"/>
              </w:numPr>
              <w:rPr>
                <w:rFonts w:ascii="Arial" w:hAnsi="Arial"/>
              </w:rPr>
            </w:pPr>
            <w:r w:rsidRPr="00FC08D6">
              <w:rPr>
                <w:rFonts w:ascii="Arial" w:hAnsi="Arial"/>
              </w:rPr>
              <w:t xml:space="preserve">Up to date knowledge </w:t>
            </w:r>
            <w:r w:rsidR="00AC26DD">
              <w:rPr>
                <w:rFonts w:ascii="Arial" w:hAnsi="Arial"/>
              </w:rPr>
              <w:t xml:space="preserve">and experience </w:t>
            </w:r>
            <w:r w:rsidRPr="00FC08D6">
              <w:rPr>
                <w:rFonts w:ascii="Arial" w:hAnsi="Arial"/>
              </w:rPr>
              <w:t>of curriculum developments and recent initiatives in</w:t>
            </w:r>
            <w:r w:rsidR="00760183">
              <w:rPr>
                <w:rFonts w:ascii="Arial" w:hAnsi="Arial"/>
              </w:rPr>
              <w:t xml:space="preserve"> </w:t>
            </w:r>
            <w:r w:rsidRPr="00FC08D6">
              <w:rPr>
                <w:rFonts w:ascii="Arial" w:hAnsi="Arial"/>
              </w:rPr>
              <w:t>SEN</w:t>
            </w:r>
            <w:r w:rsidR="00B7115C" w:rsidRPr="00FC08D6">
              <w:rPr>
                <w:rFonts w:ascii="Arial" w:hAnsi="Arial"/>
              </w:rPr>
              <w:t>D</w:t>
            </w:r>
            <w:r w:rsidR="00760183">
              <w:rPr>
                <w:rFonts w:ascii="Arial" w:hAnsi="Arial"/>
              </w:rPr>
              <w:t xml:space="preserve">, </w:t>
            </w:r>
            <w:r w:rsidR="00DF3D71">
              <w:rPr>
                <w:rFonts w:ascii="Arial" w:hAnsi="Arial"/>
              </w:rPr>
              <w:t>with knowledge of the SEND code of practice</w:t>
            </w:r>
          </w:p>
        </w:tc>
        <w:tc>
          <w:tcPr>
            <w:tcW w:w="992" w:type="dxa"/>
          </w:tcPr>
          <w:p w14:paraId="12C900B4" w14:textId="77777777" w:rsidR="009F3A34" w:rsidRDefault="009F3A34">
            <w:pPr>
              <w:ind w:left="360"/>
              <w:rPr>
                <w:rFonts w:ascii="Arial" w:hAnsi="Arial"/>
                <w:b/>
                <w:sz w:val="22"/>
              </w:rPr>
            </w:pPr>
            <w:r>
              <w:rPr>
                <w:rFonts w:ascii="Arial" w:hAnsi="Arial"/>
                <w:b/>
                <w:sz w:val="22"/>
              </w:rPr>
              <w:t xml:space="preserve">    </w:t>
            </w:r>
          </w:p>
          <w:p w14:paraId="442CA287" w14:textId="77777777" w:rsidR="009F3A34" w:rsidRDefault="009F3A34">
            <w:pPr>
              <w:ind w:left="360"/>
              <w:rPr>
                <w:rFonts w:ascii="Arial" w:hAnsi="Arial"/>
                <w:sz w:val="22"/>
              </w:rPr>
            </w:pPr>
            <w:r>
              <w:rPr>
                <w:rFonts w:ascii="Arial" w:hAnsi="Arial"/>
                <w:b/>
                <w:sz w:val="22"/>
              </w:rPr>
              <w:sym w:font="Wingdings" w:char="F0FC"/>
            </w:r>
          </w:p>
        </w:tc>
        <w:tc>
          <w:tcPr>
            <w:tcW w:w="993" w:type="dxa"/>
          </w:tcPr>
          <w:p w14:paraId="7F63E42A" w14:textId="77777777" w:rsidR="009F3A34" w:rsidRDefault="009F3A34">
            <w:pPr>
              <w:rPr>
                <w:rFonts w:ascii="Arial" w:hAnsi="Arial"/>
                <w:sz w:val="22"/>
              </w:rPr>
            </w:pPr>
          </w:p>
        </w:tc>
        <w:tc>
          <w:tcPr>
            <w:tcW w:w="1247" w:type="dxa"/>
          </w:tcPr>
          <w:p w14:paraId="36351845" w14:textId="77777777" w:rsidR="009F3A34" w:rsidRDefault="009F3A34">
            <w:pPr>
              <w:rPr>
                <w:rFonts w:ascii="Arial" w:hAnsi="Arial"/>
              </w:rPr>
            </w:pPr>
          </w:p>
          <w:p w14:paraId="2DF0D008" w14:textId="77777777" w:rsidR="009F3A34" w:rsidRDefault="009F3A34">
            <w:pPr>
              <w:rPr>
                <w:rFonts w:ascii="Arial" w:hAnsi="Arial"/>
              </w:rPr>
            </w:pPr>
            <w:r>
              <w:rPr>
                <w:rFonts w:ascii="Arial" w:hAnsi="Arial"/>
              </w:rPr>
              <w:t>AF</w:t>
            </w:r>
            <w:r w:rsidR="009D65D5">
              <w:rPr>
                <w:rFonts w:ascii="Arial" w:hAnsi="Arial"/>
              </w:rPr>
              <w:t>/IV</w:t>
            </w:r>
          </w:p>
        </w:tc>
      </w:tr>
      <w:tr w:rsidR="009F3A34" w14:paraId="27352AA0" w14:textId="77777777" w:rsidTr="0043116F">
        <w:tc>
          <w:tcPr>
            <w:tcW w:w="6374" w:type="dxa"/>
          </w:tcPr>
          <w:p w14:paraId="0DB55F55" w14:textId="09ECF6E1" w:rsidR="009F3A34" w:rsidRPr="00FC08D6" w:rsidRDefault="009F3A34">
            <w:pPr>
              <w:numPr>
                <w:ilvl w:val="0"/>
                <w:numId w:val="29"/>
              </w:numPr>
              <w:rPr>
                <w:rFonts w:ascii="Arial" w:hAnsi="Arial"/>
              </w:rPr>
            </w:pPr>
            <w:r w:rsidRPr="00FC08D6">
              <w:rPr>
                <w:rFonts w:ascii="Arial" w:hAnsi="Arial"/>
              </w:rPr>
              <w:t xml:space="preserve">Knowledge </w:t>
            </w:r>
            <w:r w:rsidR="00AC26DD">
              <w:rPr>
                <w:rFonts w:ascii="Arial" w:hAnsi="Arial"/>
              </w:rPr>
              <w:t xml:space="preserve">and experience </w:t>
            </w:r>
            <w:r w:rsidRPr="00FC08D6">
              <w:rPr>
                <w:rFonts w:ascii="Arial" w:hAnsi="Arial"/>
              </w:rPr>
              <w:t>of quality improvement processes</w:t>
            </w:r>
            <w:r w:rsidR="00AC26DD">
              <w:rPr>
                <w:rFonts w:ascii="Arial" w:hAnsi="Arial"/>
              </w:rPr>
              <w:t xml:space="preserve"> and its implementation</w:t>
            </w:r>
          </w:p>
        </w:tc>
        <w:tc>
          <w:tcPr>
            <w:tcW w:w="992" w:type="dxa"/>
          </w:tcPr>
          <w:p w14:paraId="021704D1" w14:textId="77777777" w:rsidR="009F3A34" w:rsidRDefault="009F3A34">
            <w:pPr>
              <w:jc w:val="center"/>
              <w:rPr>
                <w:rFonts w:ascii="Arial" w:hAnsi="Arial"/>
                <w:sz w:val="22"/>
              </w:rPr>
            </w:pPr>
            <w:r>
              <w:rPr>
                <w:rFonts w:ascii="Arial" w:hAnsi="Arial"/>
                <w:b/>
                <w:sz w:val="22"/>
              </w:rPr>
              <w:t xml:space="preserve"> </w:t>
            </w:r>
            <w:r>
              <w:rPr>
                <w:rFonts w:ascii="Arial" w:hAnsi="Arial"/>
                <w:b/>
                <w:sz w:val="22"/>
              </w:rPr>
              <w:sym w:font="Wingdings" w:char="F0FC"/>
            </w:r>
          </w:p>
        </w:tc>
        <w:tc>
          <w:tcPr>
            <w:tcW w:w="993" w:type="dxa"/>
          </w:tcPr>
          <w:p w14:paraId="48207D99" w14:textId="77777777" w:rsidR="009F3A34" w:rsidRDefault="009F3A34">
            <w:pPr>
              <w:jc w:val="center"/>
              <w:rPr>
                <w:rFonts w:ascii="Arial" w:hAnsi="Arial"/>
                <w:sz w:val="22"/>
              </w:rPr>
            </w:pPr>
          </w:p>
        </w:tc>
        <w:tc>
          <w:tcPr>
            <w:tcW w:w="1247" w:type="dxa"/>
          </w:tcPr>
          <w:p w14:paraId="217F2EDA" w14:textId="77777777" w:rsidR="009F3A34" w:rsidRDefault="009F3A34">
            <w:pPr>
              <w:rPr>
                <w:rFonts w:ascii="Arial" w:hAnsi="Arial"/>
              </w:rPr>
            </w:pPr>
            <w:r>
              <w:rPr>
                <w:rFonts w:ascii="Arial" w:hAnsi="Arial"/>
              </w:rPr>
              <w:t>AF/IV</w:t>
            </w:r>
          </w:p>
        </w:tc>
      </w:tr>
      <w:bookmarkEnd w:id="0"/>
      <w:tr w:rsidR="009F3A34" w14:paraId="3D9CDDFC" w14:textId="77777777" w:rsidTr="0043116F">
        <w:tc>
          <w:tcPr>
            <w:tcW w:w="6374" w:type="dxa"/>
          </w:tcPr>
          <w:p w14:paraId="3DB11644" w14:textId="77777777" w:rsidR="009F3A34" w:rsidRPr="00FC08D6" w:rsidRDefault="009F3A34" w:rsidP="00054B00">
            <w:pPr>
              <w:numPr>
                <w:ilvl w:val="0"/>
                <w:numId w:val="29"/>
              </w:numPr>
              <w:rPr>
                <w:rFonts w:ascii="Arial" w:hAnsi="Arial"/>
              </w:rPr>
            </w:pPr>
            <w:r w:rsidRPr="00FC08D6">
              <w:rPr>
                <w:rFonts w:ascii="Arial" w:hAnsi="Arial"/>
              </w:rPr>
              <w:t>Understanding and practical application of inclusive learning strategies</w:t>
            </w:r>
            <w:r w:rsidR="00054B00" w:rsidRPr="00FC08D6">
              <w:rPr>
                <w:rFonts w:ascii="Arial" w:hAnsi="Arial"/>
              </w:rPr>
              <w:t xml:space="preserve"> and a proven commitment to equality and diversity</w:t>
            </w:r>
          </w:p>
        </w:tc>
        <w:tc>
          <w:tcPr>
            <w:tcW w:w="992" w:type="dxa"/>
          </w:tcPr>
          <w:p w14:paraId="4DAFF5E2" w14:textId="77777777" w:rsidR="009F3A34" w:rsidRDefault="009F3A34">
            <w:pPr>
              <w:jc w:val="center"/>
              <w:rPr>
                <w:rFonts w:ascii="Arial" w:hAnsi="Arial"/>
                <w:b/>
                <w:sz w:val="22"/>
              </w:rPr>
            </w:pPr>
          </w:p>
          <w:p w14:paraId="7278CE5E" w14:textId="77777777" w:rsidR="009F3A34" w:rsidRDefault="009F3A34">
            <w:pPr>
              <w:jc w:val="center"/>
              <w:rPr>
                <w:rFonts w:ascii="Arial" w:hAnsi="Arial"/>
                <w:b/>
                <w:sz w:val="22"/>
              </w:rPr>
            </w:pPr>
            <w:r>
              <w:rPr>
                <w:rFonts w:ascii="Arial" w:hAnsi="Arial"/>
                <w:b/>
                <w:sz w:val="22"/>
              </w:rPr>
              <w:sym w:font="Wingdings" w:char="F0FC"/>
            </w:r>
          </w:p>
        </w:tc>
        <w:tc>
          <w:tcPr>
            <w:tcW w:w="993" w:type="dxa"/>
          </w:tcPr>
          <w:p w14:paraId="1F91E23D" w14:textId="77777777" w:rsidR="009F3A34" w:rsidRDefault="009F3A34">
            <w:pPr>
              <w:rPr>
                <w:rFonts w:ascii="Arial" w:hAnsi="Arial"/>
                <w:sz w:val="22"/>
              </w:rPr>
            </w:pPr>
          </w:p>
        </w:tc>
        <w:tc>
          <w:tcPr>
            <w:tcW w:w="1247" w:type="dxa"/>
          </w:tcPr>
          <w:p w14:paraId="3AA0FBD4" w14:textId="77777777" w:rsidR="009F3A34" w:rsidRDefault="009F3A34">
            <w:pPr>
              <w:rPr>
                <w:rFonts w:ascii="Arial" w:hAnsi="Arial"/>
              </w:rPr>
            </w:pPr>
          </w:p>
          <w:p w14:paraId="4CE9BA4C" w14:textId="77777777" w:rsidR="009F3A34" w:rsidRDefault="009F3A34">
            <w:pPr>
              <w:rPr>
                <w:rFonts w:ascii="Arial" w:hAnsi="Arial"/>
              </w:rPr>
            </w:pPr>
            <w:r>
              <w:rPr>
                <w:rFonts w:ascii="Arial" w:hAnsi="Arial"/>
              </w:rPr>
              <w:t>AF/IV</w:t>
            </w:r>
          </w:p>
        </w:tc>
      </w:tr>
      <w:tr w:rsidR="009F3A34" w14:paraId="295503BB" w14:textId="77777777" w:rsidTr="0043116F">
        <w:tc>
          <w:tcPr>
            <w:tcW w:w="6374" w:type="dxa"/>
          </w:tcPr>
          <w:p w14:paraId="22E756A1" w14:textId="77777777" w:rsidR="009F3A34" w:rsidRPr="00FC08D6" w:rsidRDefault="009F3A34">
            <w:pPr>
              <w:pStyle w:val="Heading6"/>
              <w:numPr>
                <w:ilvl w:val="0"/>
                <w:numId w:val="29"/>
              </w:numPr>
              <w:rPr>
                <w:rFonts w:ascii="Arial" w:hAnsi="Arial" w:cs="Arial"/>
                <w:bCs/>
                <w:sz w:val="20"/>
              </w:rPr>
            </w:pPr>
            <w:r w:rsidRPr="00FC08D6">
              <w:rPr>
                <w:rFonts w:ascii="Arial" w:hAnsi="Arial" w:cs="Arial"/>
                <w:bCs/>
                <w:sz w:val="20"/>
              </w:rPr>
              <w:t>Experience of managing change and implementing new initiatives including curriculum developments</w:t>
            </w:r>
          </w:p>
        </w:tc>
        <w:tc>
          <w:tcPr>
            <w:tcW w:w="992" w:type="dxa"/>
          </w:tcPr>
          <w:p w14:paraId="1FF31A35" w14:textId="77777777" w:rsidR="009F3A34" w:rsidRDefault="009F3A34">
            <w:pPr>
              <w:jc w:val="center"/>
              <w:rPr>
                <w:rFonts w:ascii="Arial" w:hAnsi="Arial"/>
                <w:b/>
              </w:rPr>
            </w:pPr>
            <w:r>
              <w:rPr>
                <w:rFonts w:ascii="Arial" w:hAnsi="Arial"/>
                <w:b/>
                <w:sz w:val="22"/>
              </w:rPr>
              <w:sym w:font="Wingdings" w:char="F0FC"/>
            </w:r>
          </w:p>
        </w:tc>
        <w:tc>
          <w:tcPr>
            <w:tcW w:w="993" w:type="dxa"/>
          </w:tcPr>
          <w:p w14:paraId="4C41342D" w14:textId="77777777" w:rsidR="009F3A34" w:rsidRDefault="009F3A34">
            <w:pPr>
              <w:rPr>
                <w:rFonts w:ascii="Arial" w:hAnsi="Arial"/>
              </w:rPr>
            </w:pPr>
          </w:p>
        </w:tc>
        <w:tc>
          <w:tcPr>
            <w:tcW w:w="1247" w:type="dxa"/>
          </w:tcPr>
          <w:p w14:paraId="7C7B82C7" w14:textId="77777777" w:rsidR="009F3A34" w:rsidRDefault="009F3A34">
            <w:pPr>
              <w:rPr>
                <w:rFonts w:ascii="Arial" w:hAnsi="Arial"/>
              </w:rPr>
            </w:pPr>
            <w:r>
              <w:rPr>
                <w:rFonts w:ascii="Arial" w:hAnsi="Arial"/>
              </w:rPr>
              <w:t>AF/IV</w:t>
            </w:r>
          </w:p>
        </w:tc>
      </w:tr>
      <w:tr w:rsidR="005D6EDB" w14:paraId="4A1FC522" w14:textId="77777777" w:rsidTr="0043116F">
        <w:tc>
          <w:tcPr>
            <w:tcW w:w="6374" w:type="dxa"/>
          </w:tcPr>
          <w:p w14:paraId="3D7CE517" w14:textId="77777777" w:rsidR="005D6EDB" w:rsidRPr="00FC08D6" w:rsidRDefault="005D6EDB">
            <w:pPr>
              <w:pStyle w:val="Heading6"/>
              <w:numPr>
                <w:ilvl w:val="0"/>
                <w:numId w:val="30"/>
              </w:numPr>
              <w:rPr>
                <w:rFonts w:ascii="Arial" w:hAnsi="Arial" w:cs="Arial"/>
                <w:bCs/>
                <w:sz w:val="20"/>
              </w:rPr>
            </w:pPr>
            <w:r w:rsidRPr="00FC08D6">
              <w:rPr>
                <w:rFonts w:ascii="Arial" w:hAnsi="Arial" w:cs="Arial"/>
                <w:bCs/>
                <w:sz w:val="20"/>
              </w:rPr>
              <w:t>Understanding of FE funding requirements</w:t>
            </w:r>
          </w:p>
        </w:tc>
        <w:tc>
          <w:tcPr>
            <w:tcW w:w="992" w:type="dxa"/>
          </w:tcPr>
          <w:p w14:paraId="7B6D7A1E" w14:textId="77777777" w:rsidR="005D6EDB" w:rsidRDefault="005D6EDB">
            <w:pPr>
              <w:jc w:val="center"/>
              <w:rPr>
                <w:rFonts w:ascii="Arial" w:hAnsi="Arial"/>
                <w:b/>
                <w:sz w:val="22"/>
              </w:rPr>
            </w:pPr>
            <w:r>
              <w:rPr>
                <w:rFonts w:ascii="Arial" w:hAnsi="Arial"/>
                <w:b/>
                <w:sz w:val="22"/>
              </w:rPr>
              <w:sym w:font="Wingdings" w:char="F0FC"/>
            </w:r>
          </w:p>
        </w:tc>
        <w:tc>
          <w:tcPr>
            <w:tcW w:w="993" w:type="dxa"/>
          </w:tcPr>
          <w:p w14:paraId="31F2DE24" w14:textId="77777777" w:rsidR="005D6EDB" w:rsidRDefault="005D6EDB">
            <w:pPr>
              <w:rPr>
                <w:rFonts w:ascii="Arial" w:hAnsi="Arial"/>
              </w:rPr>
            </w:pPr>
          </w:p>
        </w:tc>
        <w:tc>
          <w:tcPr>
            <w:tcW w:w="1247" w:type="dxa"/>
          </w:tcPr>
          <w:p w14:paraId="4D40CDB0" w14:textId="77777777" w:rsidR="005D6EDB" w:rsidRDefault="005D6EDB">
            <w:pPr>
              <w:rPr>
                <w:rFonts w:ascii="Arial" w:hAnsi="Arial"/>
              </w:rPr>
            </w:pPr>
            <w:r>
              <w:rPr>
                <w:rFonts w:ascii="Arial" w:hAnsi="Arial"/>
              </w:rPr>
              <w:t>AF/IV</w:t>
            </w:r>
          </w:p>
        </w:tc>
      </w:tr>
      <w:tr w:rsidR="00D25130" w14:paraId="389760E2" w14:textId="77777777" w:rsidTr="0043116F">
        <w:tc>
          <w:tcPr>
            <w:tcW w:w="6374" w:type="dxa"/>
          </w:tcPr>
          <w:p w14:paraId="0A774663" w14:textId="7256CB23" w:rsidR="00D25130" w:rsidRPr="00D25130" w:rsidRDefault="00D25130" w:rsidP="00D25130">
            <w:pPr>
              <w:pStyle w:val="Heading6"/>
              <w:numPr>
                <w:ilvl w:val="0"/>
                <w:numId w:val="39"/>
              </w:numPr>
              <w:rPr>
                <w:rFonts w:ascii="Arial" w:hAnsi="Arial" w:cs="Arial"/>
                <w:bCs/>
                <w:sz w:val="20"/>
                <w:lang w:val="en-US"/>
              </w:rPr>
            </w:pPr>
            <w:r w:rsidRPr="00D25130">
              <w:rPr>
                <w:rFonts w:ascii="Arial" w:hAnsi="Arial"/>
                <w:sz w:val="20"/>
              </w:rPr>
              <w:t>Knowledge of changing sector requirements, Local Authority and community needs, and the ability to interpret these into curriculum plans</w:t>
            </w:r>
          </w:p>
        </w:tc>
        <w:tc>
          <w:tcPr>
            <w:tcW w:w="992" w:type="dxa"/>
          </w:tcPr>
          <w:p w14:paraId="1CD3EE9A" w14:textId="06BBEEC9" w:rsidR="00D25130" w:rsidRPr="00D25130" w:rsidRDefault="00D25130" w:rsidP="00D25130">
            <w:pPr>
              <w:jc w:val="center"/>
              <w:rPr>
                <w:rFonts w:ascii="Arial" w:hAnsi="Arial"/>
                <w:b/>
              </w:rPr>
            </w:pPr>
            <w:r w:rsidRPr="00D25130">
              <w:rPr>
                <w:rFonts w:ascii="Arial" w:hAnsi="Arial"/>
                <w:b/>
              </w:rPr>
              <w:sym w:font="Wingdings" w:char="F0FC"/>
            </w:r>
          </w:p>
        </w:tc>
        <w:tc>
          <w:tcPr>
            <w:tcW w:w="993" w:type="dxa"/>
          </w:tcPr>
          <w:p w14:paraId="09754AFD" w14:textId="77777777" w:rsidR="00D25130" w:rsidRPr="00D25130" w:rsidRDefault="00D25130" w:rsidP="00D25130">
            <w:pPr>
              <w:jc w:val="center"/>
              <w:rPr>
                <w:rFonts w:ascii="Arial" w:hAnsi="Arial"/>
                <w:b/>
              </w:rPr>
            </w:pPr>
          </w:p>
        </w:tc>
        <w:tc>
          <w:tcPr>
            <w:tcW w:w="1247" w:type="dxa"/>
          </w:tcPr>
          <w:p w14:paraId="73CA727F" w14:textId="72C44C3D" w:rsidR="00D25130" w:rsidRPr="00D25130" w:rsidRDefault="00D25130" w:rsidP="00D25130">
            <w:pPr>
              <w:rPr>
                <w:rFonts w:ascii="Arial" w:hAnsi="Arial"/>
              </w:rPr>
            </w:pPr>
            <w:r w:rsidRPr="00D25130">
              <w:rPr>
                <w:rFonts w:ascii="Arial" w:hAnsi="Arial"/>
              </w:rPr>
              <w:t>AF/IV</w:t>
            </w:r>
          </w:p>
        </w:tc>
      </w:tr>
      <w:tr w:rsidR="00D25130" w14:paraId="14E875F9" w14:textId="77777777" w:rsidTr="0043116F">
        <w:tc>
          <w:tcPr>
            <w:tcW w:w="6374" w:type="dxa"/>
          </w:tcPr>
          <w:p w14:paraId="302AF5B4" w14:textId="7BED655D" w:rsidR="00D25130" w:rsidRPr="00FC08D6" w:rsidRDefault="00D25130" w:rsidP="00D25130">
            <w:pPr>
              <w:pStyle w:val="Heading6"/>
              <w:numPr>
                <w:ilvl w:val="0"/>
                <w:numId w:val="39"/>
              </w:numPr>
              <w:rPr>
                <w:rFonts w:ascii="Arial" w:hAnsi="Arial" w:cs="Arial"/>
                <w:b/>
                <w:sz w:val="20"/>
              </w:rPr>
            </w:pPr>
            <w:r w:rsidRPr="00D55E63">
              <w:rPr>
                <w:rFonts w:ascii="Arial" w:hAnsi="Arial" w:cs="Arial"/>
                <w:bCs/>
                <w:sz w:val="20"/>
                <w:lang w:val="en-US"/>
              </w:rPr>
              <w:t>Experience of budget and resource management</w:t>
            </w:r>
          </w:p>
        </w:tc>
        <w:tc>
          <w:tcPr>
            <w:tcW w:w="992" w:type="dxa"/>
          </w:tcPr>
          <w:p w14:paraId="7B20B89E" w14:textId="77777777" w:rsidR="00D25130" w:rsidRDefault="00D25130" w:rsidP="00D25130">
            <w:pPr>
              <w:jc w:val="center"/>
              <w:rPr>
                <w:rFonts w:ascii="Arial" w:hAnsi="Arial"/>
                <w:b/>
              </w:rPr>
            </w:pPr>
          </w:p>
        </w:tc>
        <w:tc>
          <w:tcPr>
            <w:tcW w:w="993" w:type="dxa"/>
          </w:tcPr>
          <w:p w14:paraId="31576CC3" w14:textId="5D56A688" w:rsidR="00D25130" w:rsidRDefault="00D25130" w:rsidP="00D25130">
            <w:pPr>
              <w:jc w:val="center"/>
              <w:rPr>
                <w:rFonts w:ascii="Arial" w:hAnsi="Arial"/>
              </w:rPr>
            </w:pPr>
            <w:r>
              <w:rPr>
                <w:rFonts w:ascii="Arial" w:hAnsi="Arial"/>
                <w:b/>
                <w:sz w:val="22"/>
              </w:rPr>
              <w:sym w:font="Wingdings" w:char="F0FC"/>
            </w:r>
          </w:p>
        </w:tc>
        <w:tc>
          <w:tcPr>
            <w:tcW w:w="1247" w:type="dxa"/>
          </w:tcPr>
          <w:p w14:paraId="01F45188" w14:textId="603F9216" w:rsidR="00D25130" w:rsidRDefault="00D25130" w:rsidP="00D25130">
            <w:pPr>
              <w:rPr>
                <w:rFonts w:ascii="Arial" w:hAnsi="Arial"/>
              </w:rPr>
            </w:pPr>
            <w:r>
              <w:rPr>
                <w:rFonts w:ascii="Arial" w:hAnsi="Arial"/>
              </w:rPr>
              <w:t>AF/IV</w:t>
            </w:r>
          </w:p>
        </w:tc>
      </w:tr>
      <w:tr w:rsidR="009F3A34" w14:paraId="45A2B1F6" w14:textId="77777777" w:rsidTr="0043116F">
        <w:tc>
          <w:tcPr>
            <w:tcW w:w="6374" w:type="dxa"/>
          </w:tcPr>
          <w:p w14:paraId="6A6C1385" w14:textId="77777777" w:rsidR="009F3A34" w:rsidRPr="00FC08D6" w:rsidRDefault="009F3A34">
            <w:pPr>
              <w:pStyle w:val="Heading6"/>
              <w:rPr>
                <w:rFonts w:ascii="Arial" w:hAnsi="Arial" w:cs="Arial"/>
                <w:b/>
                <w:sz w:val="20"/>
              </w:rPr>
            </w:pPr>
            <w:r w:rsidRPr="00FC08D6">
              <w:rPr>
                <w:rFonts w:ascii="Arial" w:hAnsi="Arial" w:cs="Arial"/>
                <w:b/>
                <w:sz w:val="20"/>
              </w:rPr>
              <w:t>Other Skills and Personal Qualities</w:t>
            </w:r>
          </w:p>
        </w:tc>
        <w:tc>
          <w:tcPr>
            <w:tcW w:w="992" w:type="dxa"/>
          </w:tcPr>
          <w:p w14:paraId="4F35BEE4" w14:textId="77777777" w:rsidR="009F3A34" w:rsidRDefault="009F3A34">
            <w:pPr>
              <w:jc w:val="center"/>
              <w:rPr>
                <w:rFonts w:ascii="Arial" w:hAnsi="Arial"/>
                <w:b/>
              </w:rPr>
            </w:pPr>
          </w:p>
        </w:tc>
        <w:tc>
          <w:tcPr>
            <w:tcW w:w="993" w:type="dxa"/>
          </w:tcPr>
          <w:p w14:paraId="5BE9080B" w14:textId="77777777" w:rsidR="009F3A34" w:rsidRDefault="009F3A34">
            <w:pPr>
              <w:rPr>
                <w:rFonts w:ascii="Arial" w:hAnsi="Arial"/>
              </w:rPr>
            </w:pPr>
          </w:p>
        </w:tc>
        <w:tc>
          <w:tcPr>
            <w:tcW w:w="1247" w:type="dxa"/>
          </w:tcPr>
          <w:p w14:paraId="15E67852" w14:textId="77777777" w:rsidR="009F3A34" w:rsidRDefault="009F3A34">
            <w:pPr>
              <w:rPr>
                <w:rFonts w:ascii="Arial" w:hAnsi="Arial"/>
              </w:rPr>
            </w:pPr>
          </w:p>
        </w:tc>
      </w:tr>
      <w:tr w:rsidR="00DF3D71" w14:paraId="60DB57C6" w14:textId="77777777" w:rsidTr="0043116F">
        <w:tc>
          <w:tcPr>
            <w:tcW w:w="6374" w:type="dxa"/>
          </w:tcPr>
          <w:p w14:paraId="35D17C6D" w14:textId="1B36E234" w:rsidR="00DF3D71" w:rsidRPr="00FC08D6" w:rsidRDefault="00DF3D71">
            <w:pPr>
              <w:numPr>
                <w:ilvl w:val="0"/>
                <w:numId w:val="29"/>
              </w:numPr>
              <w:rPr>
                <w:rFonts w:ascii="Arial" w:hAnsi="Arial"/>
              </w:rPr>
            </w:pPr>
            <w:r>
              <w:rPr>
                <w:rFonts w:ascii="Arial" w:hAnsi="Arial"/>
              </w:rPr>
              <w:t>Strategic vision and ability to engage others to achieve it</w:t>
            </w:r>
          </w:p>
        </w:tc>
        <w:tc>
          <w:tcPr>
            <w:tcW w:w="992" w:type="dxa"/>
          </w:tcPr>
          <w:p w14:paraId="409F2ACE" w14:textId="0A4CE862" w:rsidR="00DF3D71" w:rsidRDefault="00DF3D71">
            <w:pPr>
              <w:jc w:val="center"/>
              <w:rPr>
                <w:rFonts w:ascii="Arial" w:hAnsi="Arial"/>
                <w:b/>
              </w:rPr>
            </w:pPr>
            <w:r>
              <w:rPr>
                <w:rFonts w:ascii="Arial" w:hAnsi="Arial"/>
                <w:b/>
                <w:sz w:val="22"/>
              </w:rPr>
              <w:sym w:font="Wingdings" w:char="F0FC"/>
            </w:r>
          </w:p>
        </w:tc>
        <w:tc>
          <w:tcPr>
            <w:tcW w:w="993" w:type="dxa"/>
          </w:tcPr>
          <w:p w14:paraId="3539E612" w14:textId="77777777" w:rsidR="00DF3D71" w:rsidRDefault="00DF3D71">
            <w:pPr>
              <w:rPr>
                <w:rFonts w:ascii="Arial" w:hAnsi="Arial"/>
              </w:rPr>
            </w:pPr>
          </w:p>
        </w:tc>
        <w:tc>
          <w:tcPr>
            <w:tcW w:w="1247" w:type="dxa"/>
          </w:tcPr>
          <w:p w14:paraId="093C1416" w14:textId="6A90FD65" w:rsidR="00DF3D71" w:rsidRDefault="00DF3D71">
            <w:pPr>
              <w:rPr>
                <w:rFonts w:ascii="Arial" w:hAnsi="Arial"/>
              </w:rPr>
            </w:pPr>
            <w:r>
              <w:rPr>
                <w:rFonts w:ascii="Arial" w:hAnsi="Arial"/>
              </w:rPr>
              <w:t>AF/IV</w:t>
            </w:r>
          </w:p>
        </w:tc>
      </w:tr>
      <w:tr w:rsidR="009F3A34" w14:paraId="43B42E20" w14:textId="77777777" w:rsidTr="0043116F">
        <w:tc>
          <w:tcPr>
            <w:tcW w:w="6374" w:type="dxa"/>
          </w:tcPr>
          <w:p w14:paraId="0D9211D9" w14:textId="77777777" w:rsidR="009F3A34" w:rsidRPr="00FC08D6" w:rsidRDefault="009F3A34">
            <w:pPr>
              <w:numPr>
                <w:ilvl w:val="0"/>
                <w:numId w:val="29"/>
              </w:numPr>
              <w:rPr>
                <w:rFonts w:ascii="Arial" w:hAnsi="Arial"/>
              </w:rPr>
            </w:pPr>
            <w:r w:rsidRPr="00FC08D6">
              <w:rPr>
                <w:rFonts w:ascii="Arial" w:hAnsi="Arial"/>
              </w:rPr>
              <w:t>A commitment to student success and the development of the curriculum to meet funding and employability agendas.</w:t>
            </w:r>
          </w:p>
        </w:tc>
        <w:tc>
          <w:tcPr>
            <w:tcW w:w="992" w:type="dxa"/>
          </w:tcPr>
          <w:p w14:paraId="37C35F64" w14:textId="77777777" w:rsidR="009F3A34" w:rsidRDefault="009F3A34">
            <w:pPr>
              <w:jc w:val="center"/>
              <w:rPr>
                <w:rFonts w:ascii="Arial" w:hAnsi="Arial"/>
              </w:rPr>
            </w:pPr>
            <w:r>
              <w:rPr>
                <w:rFonts w:ascii="Arial" w:hAnsi="Arial"/>
                <w:b/>
              </w:rPr>
              <w:sym w:font="Wingdings" w:char="F0FC"/>
            </w:r>
          </w:p>
        </w:tc>
        <w:tc>
          <w:tcPr>
            <w:tcW w:w="993" w:type="dxa"/>
          </w:tcPr>
          <w:p w14:paraId="5D2F4396" w14:textId="77777777" w:rsidR="009F3A34" w:rsidRDefault="009F3A34">
            <w:pPr>
              <w:rPr>
                <w:rFonts w:ascii="Arial" w:hAnsi="Arial"/>
              </w:rPr>
            </w:pPr>
          </w:p>
        </w:tc>
        <w:tc>
          <w:tcPr>
            <w:tcW w:w="1247" w:type="dxa"/>
          </w:tcPr>
          <w:p w14:paraId="7940BD89" w14:textId="77777777" w:rsidR="009F3A34" w:rsidRDefault="009F3A34">
            <w:pPr>
              <w:rPr>
                <w:rFonts w:ascii="Arial" w:hAnsi="Arial"/>
              </w:rPr>
            </w:pPr>
            <w:r>
              <w:rPr>
                <w:rFonts w:ascii="Arial" w:hAnsi="Arial"/>
              </w:rPr>
              <w:t>IV/T</w:t>
            </w:r>
          </w:p>
        </w:tc>
      </w:tr>
      <w:tr w:rsidR="00DF3D71" w14:paraId="3A174C72" w14:textId="77777777" w:rsidTr="0043116F">
        <w:tc>
          <w:tcPr>
            <w:tcW w:w="6374" w:type="dxa"/>
          </w:tcPr>
          <w:p w14:paraId="60EE69D6" w14:textId="2C7A4EB9" w:rsidR="00DF3D71" w:rsidRPr="00FC08D6" w:rsidRDefault="00DF3D71" w:rsidP="00FC08D6">
            <w:pPr>
              <w:numPr>
                <w:ilvl w:val="0"/>
                <w:numId w:val="32"/>
              </w:numPr>
              <w:ind w:firstLine="66"/>
              <w:rPr>
                <w:rFonts w:ascii="Arial" w:hAnsi="Arial" w:cs="Arial"/>
              </w:rPr>
            </w:pPr>
            <w:r>
              <w:rPr>
                <w:rFonts w:ascii="Arial" w:hAnsi="Arial" w:cs="Arial"/>
              </w:rPr>
              <w:t xml:space="preserve">Ability to build strong partnerships with a range of internal </w:t>
            </w:r>
            <w:r>
              <w:rPr>
                <w:rFonts w:ascii="Arial" w:hAnsi="Arial" w:cs="Arial"/>
              </w:rPr>
              <w:tab/>
              <w:t>and external stakeholders</w:t>
            </w:r>
          </w:p>
        </w:tc>
        <w:tc>
          <w:tcPr>
            <w:tcW w:w="992" w:type="dxa"/>
          </w:tcPr>
          <w:p w14:paraId="355F2483" w14:textId="7BD943F9" w:rsidR="00DF3D71" w:rsidRPr="000B3521" w:rsidRDefault="00DF3D71" w:rsidP="00FC08D6">
            <w:pPr>
              <w:jc w:val="center"/>
              <w:rPr>
                <w:rFonts w:ascii="Arial" w:hAnsi="Arial"/>
                <w:b/>
              </w:rPr>
            </w:pPr>
            <w:r>
              <w:rPr>
                <w:rFonts w:ascii="Arial" w:hAnsi="Arial"/>
                <w:b/>
              </w:rPr>
              <w:sym w:font="Wingdings" w:char="F0FC"/>
            </w:r>
          </w:p>
        </w:tc>
        <w:tc>
          <w:tcPr>
            <w:tcW w:w="993" w:type="dxa"/>
          </w:tcPr>
          <w:p w14:paraId="1E089367" w14:textId="77777777" w:rsidR="00DF3D71" w:rsidRPr="000B3521" w:rsidRDefault="00DF3D71" w:rsidP="00FC08D6">
            <w:pPr>
              <w:jc w:val="center"/>
              <w:rPr>
                <w:rFonts w:ascii="Arial" w:hAnsi="Arial"/>
              </w:rPr>
            </w:pPr>
          </w:p>
        </w:tc>
        <w:tc>
          <w:tcPr>
            <w:tcW w:w="1247" w:type="dxa"/>
          </w:tcPr>
          <w:p w14:paraId="4A0B99C7" w14:textId="2BD5BCC2" w:rsidR="00DF3D71" w:rsidRPr="000B3521" w:rsidRDefault="00DF3D71" w:rsidP="00FC08D6">
            <w:pPr>
              <w:rPr>
                <w:rFonts w:ascii="Arial" w:hAnsi="Arial"/>
              </w:rPr>
            </w:pPr>
            <w:r>
              <w:rPr>
                <w:rFonts w:ascii="Arial" w:hAnsi="Arial"/>
              </w:rPr>
              <w:t>AF/IV</w:t>
            </w:r>
          </w:p>
        </w:tc>
      </w:tr>
      <w:tr w:rsidR="00FC08D6" w14:paraId="10E4DD9A" w14:textId="77777777" w:rsidTr="0043116F">
        <w:tc>
          <w:tcPr>
            <w:tcW w:w="6374" w:type="dxa"/>
          </w:tcPr>
          <w:p w14:paraId="725A571E" w14:textId="65EF1878" w:rsidR="00FC08D6" w:rsidRPr="00FC08D6" w:rsidRDefault="00FC08D6" w:rsidP="00FC08D6">
            <w:pPr>
              <w:numPr>
                <w:ilvl w:val="0"/>
                <w:numId w:val="32"/>
              </w:numPr>
              <w:ind w:firstLine="66"/>
              <w:rPr>
                <w:rFonts w:ascii="Arial" w:hAnsi="Arial"/>
              </w:rPr>
            </w:pPr>
            <w:r w:rsidRPr="00FC08D6">
              <w:rPr>
                <w:rFonts w:ascii="Arial" w:hAnsi="Arial" w:cs="Arial"/>
              </w:rPr>
              <w:t xml:space="preserve">Strong leadership skills, respect for others and ability to </w:t>
            </w:r>
            <w:r w:rsidR="00D25130">
              <w:rPr>
                <w:rFonts w:ascii="Arial" w:hAnsi="Arial" w:cs="Arial"/>
              </w:rPr>
              <w:tab/>
            </w:r>
            <w:r w:rsidRPr="00FC08D6">
              <w:rPr>
                <w:rFonts w:ascii="Arial" w:hAnsi="Arial" w:cs="Arial"/>
              </w:rPr>
              <w:t>enthuse staff and students</w:t>
            </w:r>
          </w:p>
        </w:tc>
        <w:tc>
          <w:tcPr>
            <w:tcW w:w="992" w:type="dxa"/>
          </w:tcPr>
          <w:p w14:paraId="0ECCFD68" w14:textId="77777777" w:rsidR="00FC08D6" w:rsidRPr="000B3521" w:rsidRDefault="00FC08D6" w:rsidP="00FC08D6">
            <w:pPr>
              <w:jc w:val="center"/>
              <w:rPr>
                <w:rFonts w:ascii="Arial" w:hAnsi="Arial"/>
                <w:b/>
              </w:rPr>
            </w:pPr>
          </w:p>
          <w:p w14:paraId="69223AA6" w14:textId="77777777" w:rsidR="00FC08D6" w:rsidRPr="000B3521" w:rsidRDefault="00FC08D6" w:rsidP="00FC08D6">
            <w:pPr>
              <w:jc w:val="center"/>
              <w:rPr>
                <w:rFonts w:ascii="Arial" w:hAnsi="Arial"/>
                <w:b/>
              </w:rPr>
            </w:pPr>
            <w:r w:rsidRPr="000B3521">
              <w:rPr>
                <w:rFonts w:ascii="Arial" w:hAnsi="Arial"/>
                <w:b/>
              </w:rPr>
              <w:sym w:font="Wingdings" w:char="F0FC"/>
            </w:r>
          </w:p>
        </w:tc>
        <w:tc>
          <w:tcPr>
            <w:tcW w:w="993" w:type="dxa"/>
          </w:tcPr>
          <w:p w14:paraId="6130D12A" w14:textId="77777777" w:rsidR="00FC08D6" w:rsidRPr="000B3521" w:rsidRDefault="00FC08D6" w:rsidP="00FC08D6">
            <w:pPr>
              <w:jc w:val="center"/>
              <w:rPr>
                <w:rFonts w:ascii="Arial" w:hAnsi="Arial"/>
              </w:rPr>
            </w:pPr>
          </w:p>
        </w:tc>
        <w:tc>
          <w:tcPr>
            <w:tcW w:w="1247" w:type="dxa"/>
          </w:tcPr>
          <w:p w14:paraId="28D51073" w14:textId="77777777" w:rsidR="00FC08D6" w:rsidRPr="000B3521" w:rsidRDefault="00FC08D6" w:rsidP="00FC08D6">
            <w:pPr>
              <w:rPr>
                <w:rFonts w:ascii="Arial" w:hAnsi="Arial"/>
              </w:rPr>
            </w:pPr>
            <w:r w:rsidRPr="000B3521">
              <w:rPr>
                <w:rFonts w:ascii="Arial" w:hAnsi="Arial"/>
              </w:rPr>
              <w:t>AF/IV</w:t>
            </w:r>
          </w:p>
        </w:tc>
      </w:tr>
      <w:tr w:rsidR="00FC08D6" w14:paraId="068A994B" w14:textId="77777777" w:rsidTr="0043116F">
        <w:tc>
          <w:tcPr>
            <w:tcW w:w="6374" w:type="dxa"/>
          </w:tcPr>
          <w:p w14:paraId="37161DE9" w14:textId="77777777" w:rsidR="00FC08D6" w:rsidRPr="00FC08D6" w:rsidRDefault="00FC08D6" w:rsidP="00FC08D6">
            <w:pPr>
              <w:numPr>
                <w:ilvl w:val="0"/>
                <w:numId w:val="29"/>
              </w:numPr>
              <w:rPr>
                <w:rFonts w:ascii="Arial" w:hAnsi="Arial"/>
              </w:rPr>
            </w:pPr>
            <w:r w:rsidRPr="00FC08D6">
              <w:rPr>
                <w:rFonts w:ascii="Arial" w:hAnsi="Arial"/>
              </w:rPr>
              <w:t>Good communication skills, written and verbal.</w:t>
            </w:r>
          </w:p>
        </w:tc>
        <w:tc>
          <w:tcPr>
            <w:tcW w:w="992" w:type="dxa"/>
          </w:tcPr>
          <w:p w14:paraId="668639A0" w14:textId="77777777" w:rsidR="00FC08D6" w:rsidRDefault="00FC08D6" w:rsidP="00FC08D6">
            <w:pPr>
              <w:jc w:val="center"/>
              <w:rPr>
                <w:rFonts w:ascii="Arial" w:hAnsi="Arial"/>
              </w:rPr>
            </w:pPr>
            <w:r>
              <w:rPr>
                <w:rFonts w:ascii="Arial" w:hAnsi="Arial"/>
                <w:b/>
              </w:rPr>
              <w:sym w:font="Wingdings" w:char="F0FC"/>
            </w:r>
          </w:p>
        </w:tc>
        <w:tc>
          <w:tcPr>
            <w:tcW w:w="993" w:type="dxa"/>
          </w:tcPr>
          <w:p w14:paraId="465DA1FD" w14:textId="77777777" w:rsidR="00FC08D6" w:rsidRDefault="00FC08D6" w:rsidP="00FC08D6">
            <w:pPr>
              <w:rPr>
                <w:rFonts w:ascii="Arial" w:hAnsi="Arial"/>
              </w:rPr>
            </w:pPr>
          </w:p>
        </w:tc>
        <w:tc>
          <w:tcPr>
            <w:tcW w:w="1247" w:type="dxa"/>
          </w:tcPr>
          <w:p w14:paraId="111C5236" w14:textId="77777777" w:rsidR="00FC08D6" w:rsidRDefault="00FC08D6" w:rsidP="00FC08D6">
            <w:pPr>
              <w:rPr>
                <w:rFonts w:ascii="Arial" w:hAnsi="Arial"/>
              </w:rPr>
            </w:pPr>
            <w:r>
              <w:rPr>
                <w:rFonts w:ascii="Arial" w:hAnsi="Arial"/>
              </w:rPr>
              <w:t>AF</w:t>
            </w:r>
          </w:p>
        </w:tc>
      </w:tr>
      <w:tr w:rsidR="00FC08D6" w14:paraId="75D43F0E" w14:textId="77777777" w:rsidTr="0043116F">
        <w:tc>
          <w:tcPr>
            <w:tcW w:w="6374" w:type="dxa"/>
          </w:tcPr>
          <w:p w14:paraId="0E278427" w14:textId="2D361B9B" w:rsidR="00FC08D6" w:rsidRPr="00FC08D6" w:rsidRDefault="00FC08D6" w:rsidP="00FC08D6">
            <w:pPr>
              <w:numPr>
                <w:ilvl w:val="0"/>
                <w:numId w:val="29"/>
              </w:numPr>
              <w:rPr>
                <w:rFonts w:ascii="Arial" w:hAnsi="Arial"/>
              </w:rPr>
            </w:pPr>
            <w:r w:rsidRPr="00FC08D6">
              <w:rPr>
                <w:rFonts w:ascii="Arial" w:hAnsi="Arial"/>
              </w:rPr>
              <w:lastRenderedPageBreak/>
              <w:t>Commitment to continuous professional development</w:t>
            </w:r>
          </w:p>
        </w:tc>
        <w:tc>
          <w:tcPr>
            <w:tcW w:w="992" w:type="dxa"/>
          </w:tcPr>
          <w:p w14:paraId="1D057E99" w14:textId="77777777" w:rsidR="00FC08D6" w:rsidRDefault="00FC08D6" w:rsidP="00FC08D6">
            <w:pPr>
              <w:jc w:val="center"/>
              <w:rPr>
                <w:rFonts w:ascii="Arial" w:hAnsi="Arial"/>
              </w:rPr>
            </w:pPr>
            <w:r>
              <w:rPr>
                <w:rFonts w:ascii="Arial" w:hAnsi="Arial"/>
                <w:b/>
              </w:rPr>
              <w:sym w:font="Wingdings" w:char="F0FC"/>
            </w:r>
          </w:p>
        </w:tc>
        <w:tc>
          <w:tcPr>
            <w:tcW w:w="993" w:type="dxa"/>
          </w:tcPr>
          <w:p w14:paraId="76D6706C" w14:textId="77777777" w:rsidR="00FC08D6" w:rsidRDefault="00FC08D6" w:rsidP="00FC08D6">
            <w:pPr>
              <w:rPr>
                <w:rFonts w:ascii="Arial" w:hAnsi="Arial"/>
              </w:rPr>
            </w:pPr>
          </w:p>
        </w:tc>
        <w:tc>
          <w:tcPr>
            <w:tcW w:w="1247" w:type="dxa"/>
          </w:tcPr>
          <w:p w14:paraId="1BA3CBF5" w14:textId="77777777" w:rsidR="00FC08D6" w:rsidRDefault="00FC08D6" w:rsidP="00FC08D6">
            <w:pPr>
              <w:rPr>
                <w:rFonts w:ascii="Arial" w:hAnsi="Arial"/>
              </w:rPr>
            </w:pPr>
            <w:r>
              <w:rPr>
                <w:rFonts w:ascii="Arial" w:hAnsi="Arial"/>
              </w:rPr>
              <w:t>IV/T</w:t>
            </w:r>
          </w:p>
        </w:tc>
      </w:tr>
      <w:tr w:rsidR="00AC26DD" w14:paraId="34501998" w14:textId="77777777" w:rsidTr="0043116F">
        <w:tc>
          <w:tcPr>
            <w:tcW w:w="6374" w:type="dxa"/>
          </w:tcPr>
          <w:p w14:paraId="06AB441B" w14:textId="0BA78E8E" w:rsidR="00AC26DD" w:rsidRPr="00406AC1" w:rsidRDefault="00AC26DD" w:rsidP="00AC26DD">
            <w:pPr>
              <w:numPr>
                <w:ilvl w:val="0"/>
                <w:numId w:val="29"/>
              </w:numPr>
              <w:rPr>
                <w:rFonts w:ascii="Arial" w:hAnsi="Arial"/>
              </w:rPr>
            </w:pPr>
            <w:r w:rsidRPr="00406AC1">
              <w:rPr>
                <w:rFonts w:ascii="Arial" w:hAnsi="Arial"/>
              </w:rPr>
              <w:t>An understanding of awarding body internal verification and external verification requirements</w:t>
            </w:r>
          </w:p>
        </w:tc>
        <w:tc>
          <w:tcPr>
            <w:tcW w:w="992" w:type="dxa"/>
          </w:tcPr>
          <w:p w14:paraId="736063B2" w14:textId="2211C5CA" w:rsidR="00AC26DD" w:rsidRPr="003923FB" w:rsidRDefault="00406AC1" w:rsidP="00FC08D6">
            <w:pPr>
              <w:jc w:val="center"/>
              <w:rPr>
                <w:rFonts w:ascii="Arial" w:hAnsi="Arial"/>
                <w:b/>
                <w:highlight w:val="yellow"/>
              </w:rPr>
            </w:pPr>
            <w:r>
              <w:rPr>
                <w:rFonts w:ascii="Arial" w:hAnsi="Arial"/>
                <w:b/>
              </w:rPr>
              <w:sym w:font="Wingdings" w:char="F0FC"/>
            </w:r>
          </w:p>
        </w:tc>
        <w:tc>
          <w:tcPr>
            <w:tcW w:w="993" w:type="dxa"/>
          </w:tcPr>
          <w:p w14:paraId="53DDA417" w14:textId="77777777" w:rsidR="00AC26DD" w:rsidRPr="003923FB" w:rsidRDefault="00AC26DD" w:rsidP="00FC08D6">
            <w:pPr>
              <w:rPr>
                <w:rFonts w:ascii="Arial" w:hAnsi="Arial"/>
                <w:highlight w:val="yellow"/>
              </w:rPr>
            </w:pPr>
          </w:p>
        </w:tc>
        <w:tc>
          <w:tcPr>
            <w:tcW w:w="1247" w:type="dxa"/>
          </w:tcPr>
          <w:p w14:paraId="78ECED14" w14:textId="1D4788AE" w:rsidR="00AC26DD" w:rsidRDefault="00406AC1" w:rsidP="00FC08D6">
            <w:pPr>
              <w:rPr>
                <w:rFonts w:ascii="Arial" w:hAnsi="Arial"/>
              </w:rPr>
            </w:pPr>
            <w:r>
              <w:rPr>
                <w:rFonts w:ascii="Arial" w:hAnsi="Arial"/>
              </w:rPr>
              <w:t>AF/IV</w:t>
            </w:r>
          </w:p>
        </w:tc>
      </w:tr>
      <w:tr w:rsidR="00AC26DD" w14:paraId="028B87F4" w14:textId="77777777" w:rsidTr="0043116F">
        <w:tc>
          <w:tcPr>
            <w:tcW w:w="6374" w:type="dxa"/>
          </w:tcPr>
          <w:p w14:paraId="417F6A53" w14:textId="730C12CF" w:rsidR="00AC26DD" w:rsidRPr="00406AC1" w:rsidRDefault="00AC26DD" w:rsidP="00AC26DD">
            <w:pPr>
              <w:numPr>
                <w:ilvl w:val="0"/>
                <w:numId w:val="29"/>
              </w:numPr>
              <w:rPr>
                <w:rFonts w:ascii="Arial" w:hAnsi="Arial"/>
              </w:rPr>
            </w:pPr>
            <w:r w:rsidRPr="00406AC1">
              <w:rPr>
                <w:rFonts w:ascii="Arial" w:hAnsi="Arial"/>
              </w:rPr>
              <w:t>Ability to analyse trend data and labour market information, and make useful recommendations to inform curriculum offer</w:t>
            </w:r>
          </w:p>
        </w:tc>
        <w:tc>
          <w:tcPr>
            <w:tcW w:w="992" w:type="dxa"/>
          </w:tcPr>
          <w:p w14:paraId="501EC639" w14:textId="133B669D" w:rsidR="00AC26DD" w:rsidRPr="003923FB" w:rsidRDefault="00406AC1" w:rsidP="00FC08D6">
            <w:pPr>
              <w:jc w:val="center"/>
              <w:rPr>
                <w:rFonts w:ascii="Arial" w:hAnsi="Arial"/>
                <w:b/>
                <w:highlight w:val="yellow"/>
              </w:rPr>
            </w:pPr>
            <w:r>
              <w:rPr>
                <w:rFonts w:ascii="Arial" w:hAnsi="Arial"/>
                <w:b/>
              </w:rPr>
              <w:sym w:font="Wingdings" w:char="F0FC"/>
            </w:r>
          </w:p>
        </w:tc>
        <w:tc>
          <w:tcPr>
            <w:tcW w:w="993" w:type="dxa"/>
          </w:tcPr>
          <w:p w14:paraId="47A74AE7" w14:textId="77777777" w:rsidR="00AC26DD" w:rsidRPr="003923FB" w:rsidRDefault="00AC26DD" w:rsidP="00FC08D6">
            <w:pPr>
              <w:rPr>
                <w:rFonts w:ascii="Arial" w:hAnsi="Arial"/>
                <w:highlight w:val="yellow"/>
              </w:rPr>
            </w:pPr>
          </w:p>
        </w:tc>
        <w:tc>
          <w:tcPr>
            <w:tcW w:w="1247" w:type="dxa"/>
          </w:tcPr>
          <w:p w14:paraId="77F163B8" w14:textId="6ED100A9" w:rsidR="00AC26DD" w:rsidRDefault="00406AC1" w:rsidP="00FC08D6">
            <w:pPr>
              <w:rPr>
                <w:rFonts w:ascii="Arial" w:hAnsi="Arial"/>
              </w:rPr>
            </w:pPr>
            <w:r>
              <w:rPr>
                <w:rFonts w:ascii="Arial" w:hAnsi="Arial"/>
              </w:rPr>
              <w:t>AF/IV</w:t>
            </w:r>
          </w:p>
        </w:tc>
      </w:tr>
      <w:tr w:rsidR="00AC26DD" w14:paraId="25DC5825" w14:textId="77777777" w:rsidTr="0043116F">
        <w:tc>
          <w:tcPr>
            <w:tcW w:w="6374" w:type="dxa"/>
          </w:tcPr>
          <w:p w14:paraId="6C8A604E" w14:textId="1DF77FA6" w:rsidR="00AC26DD" w:rsidRPr="00406AC1" w:rsidRDefault="00AC26DD" w:rsidP="00AC26DD">
            <w:pPr>
              <w:numPr>
                <w:ilvl w:val="0"/>
                <w:numId w:val="29"/>
              </w:numPr>
              <w:rPr>
                <w:rFonts w:ascii="Arial" w:hAnsi="Arial"/>
              </w:rPr>
            </w:pPr>
            <w:r w:rsidRPr="00406AC1">
              <w:rPr>
                <w:rFonts w:ascii="Arial" w:hAnsi="Arial"/>
              </w:rPr>
              <w:t>Knowledge national trends</w:t>
            </w:r>
            <w:r w:rsidR="00406AC1" w:rsidRPr="00406AC1">
              <w:rPr>
                <w:rFonts w:ascii="Arial" w:hAnsi="Arial"/>
              </w:rPr>
              <w:t xml:space="preserve"> and their effect on the FE sector</w:t>
            </w:r>
          </w:p>
        </w:tc>
        <w:tc>
          <w:tcPr>
            <w:tcW w:w="992" w:type="dxa"/>
          </w:tcPr>
          <w:p w14:paraId="139D8CDF" w14:textId="77777777" w:rsidR="00AC26DD" w:rsidRPr="003923FB" w:rsidRDefault="00AC26DD" w:rsidP="00FC08D6">
            <w:pPr>
              <w:jc w:val="center"/>
              <w:rPr>
                <w:rFonts w:ascii="Arial" w:hAnsi="Arial"/>
                <w:b/>
                <w:highlight w:val="yellow"/>
              </w:rPr>
            </w:pPr>
          </w:p>
        </w:tc>
        <w:tc>
          <w:tcPr>
            <w:tcW w:w="993" w:type="dxa"/>
          </w:tcPr>
          <w:p w14:paraId="1E31F64B" w14:textId="0C50481B" w:rsidR="00AC26DD" w:rsidRPr="003923FB" w:rsidRDefault="00406AC1" w:rsidP="00406AC1">
            <w:pPr>
              <w:jc w:val="center"/>
              <w:rPr>
                <w:rFonts w:ascii="Arial" w:hAnsi="Arial"/>
                <w:highlight w:val="yellow"/>
              </w:rPr>
            </w:pPr>
            <w:r>
              <w:rPr>
                <w:rFonts w:ascii="Arial" w:hAnsi="Arial"/>
                <w:b/>
              </w:rPr>
              <w:sym w:font="Wingdings" w:char="F0FC"/>
            </w:r>
          </w:p>
        </w:tc>
        <w:tc>
          <w:tcPr>
            <w:tcW w:w="1247" w:type="dxa"/>
          </w:tcPr>
          <w:p w14:paraId="7DC26652" w14:textId="4E8E8CA9" w:rsidR="00AC26DD" w:rsidRDefault="00406AC1" w:rsidP="00FC08D6">
            <w:pPr>
              <w:rPr>
                <w:rFonts w:ascii="Arial" w:hAnsi="Arial"/>
              </w:rPr>
            </w:pPr>
            <w:r>
              <w:rPr>
                <w:rFonts w:ascii="Arial" w:hAnsi="Arial"/>
              </w:rPr>
              <w:t>AF/IV</w:t>
            </w:r>
          </w:p>
        </w:tc>
      </w:tr>
      <w:tr w:rsidR="00FC08D6" w14:paraId="277A9557" w14:textId="77777777" w:rsidTr="0043116F">
        <w:tc>
          <w:tcPr>
            <w:tcW w:w="6374" w:type="dxa"/>
          </w:tcPr>
          <w:p w14:paraId="6A84001B" w14:textId="77777777" w:rsidR="00FC08D6" w:rsidRPr="00FC08D6" w:rsidRDefault="00D41F45" w:rsidP="00FC08D6">
            <w:pPr>
              <w:numPr>
                <w:ilvl w:val="0"/>
                <w:numId w:val="29"/>
              </w:numPr>
              <w:rPr>
                <w:rFonts w:ascii="Arial" w:hAnsi="Arial"/>
              </w:rPr>
            </w:pPr>
            <w:r>
              <w:rPr>
                <w:rFonts w:ascii="Arial" w:hAnsi="Arial"/>
              </w:rPr>
              <w:t>Good IT skills and an understanding of the use of technologies for learning</w:t>
            </w:r>
          </w:p>
        </w:tc>
        <w:tc>
          <w:tcPr>
            <w:tcW w:w="992" w:type="dxa"/>
          </w:tcPr>
          <w:p w14:paraId="65050E1B" w14:textId="77777777" w:rsidR="00FC08D6" w:rsidRDefault="00FC08D6" w:rsidP="00FC08D6">
            <w:pPr>
              <w:jc w:val="center"/>
              <w:rPr>
                <w:rFonts w:ascii="Arial" w:hAnsi="Arial"/>
              </w:rPr>
            </w:pPr>
            <w:r>
              <w:rPr>
                <w:rFonts w:ascii="Arial" w:hAnsi="Arial"/>
                <w:b/>
              </w:rPr>
              <w:sym w:font="Wingdings" w:char="F0FC"/>
            </w:r>
          </w:p>
        </w:tc>
        <w:tc>
          <w:tcPr>
            <w:tcW w:w="993" w:type="dxa"/>
          </w:tcPr>
          <w:p w14:paraId="0DFB1D25" w14:textId="77777777" w:rsidR="00FC08D6" w:rsidRDefault="00FC08D6" w:rsidP="00FC08D6">
            <w:pPr>
              <w:rPr>
                <w:rFonts w:ascii="Arial" w:hAnsi="Arial"/>
              </w:rPr>
            </w:pPr>
          </w:p>
        </w:tc>
        <w:tc>
          <w:tcPr>
            <w:tcW w:w="1247" w:type="dxa"/>
          </w:tcPr>
          <w:p w14:paraId="7599C72A" w14:textId="369BCED2" w:rsidR="00FC08D6" w:rsidRDefault="00FC08D6" w:rsidP="00FC08D6">
            <w:pPr>
              <w:rPr>
                <w:rFonts w:ascii="Arial" w:hAnsi="Arial"/>
              </w:rPr>
            </w:pPr>
            <w:r>
              <w:rPr>
                <w:rFonts w:ascii="Arial" w:hAnsi="Arial"/>
              </w:rPr>
              <w:t>AF</w:t>
            </w:r>
            <w:r w:rsidR="00406AC1">
              <w:rPr>
                <w:rFonts w:ascii="Arial" w:hAnsi="Arial"/>
              </w:rPr>
              <w:t>/IV/T</w:t>
            </w:r>
          </w:p>
        </w:tc>
      </w:tr>
    </w:tbl>
    <w:p w14:paraId="6F5C38BE" w14:textId="77777777" w:rsidR="00266F86" w:rsidRPr="00EC5DD6" w:rsidRDefault="00266F86">
      <w:pPr>
        <w:rPr>
          <w:rFonts w:ascii="Arial" w:hAnsi="Arial"/>
          <w:sz w:val="4"/>
        </w:rPr>
      </w:pPr>
    </w:p>
    <w:p w14:paraId="3FF9B92D" w14:textId="77777777" w:rsidR="00266F86" w:rsidRDefault="00266F86" w:rsidP="00BC7A8E">
      <w:pPr>
        <w:rPr>
          <w:rFonts w:ascii="Arial" w:hAnsi="Arial"/>
          <w:b/>
          <w:sz w:val="22"/>
        </w:rPr>
      </w:pPr>
      <w:r>
        <w:rPr>
          <w:rFonts w:ascii="Arial" w:hAnsi="Arial"/>
          <w:b/>
          <w:sz w:val="22"/>
        </w:rPr>
        <w:t>Evidence of criteria will be established from:</w:t>
      </w:r>
    </w:p>
    <w:p w14:paraId="6A41B967" w14:textId="77777777" w:rsidR="00266F86" w:rsidRPr="00EC5DD6" w:rsidRDefault="00266F86">
      <w:pPr>
        <w:rPr>
          <w:rFonts w:ascii="Arial" w:hAnsi="Arial"/>
          <w:b/>
          <w:sz w:val="4"/>
        </w:rPr>
      </w:pPr>
    </w:p>
    <w:p w14:paraId="49A46C41" w14:textId="77777777" w:rsidR="00954E9A" w:rsidRPr="00BC7A8E" w:rsidRDefault="00266F86" w:rsidP="00954E9A">
      <w:pPr>
        <w:rPr>
          <w:rFonts w:ascii="Arial" w:hAnsi="Arial" w:cs="Arial"/>
          <w:sz w:val="24"/>
        </w:rPr>
      </w:pPr>
      <w:r w:rsidRPr="00BC7A8E">
        <w:rPr>
          <w:rFonts w:ascii="Arial" w:hAnsi="Arial"/>
        </w:rPr>
        <w:t>AF = Application Form</w:t>
      </w:r>
      <w:r w:rsidR="00954E9A">
        <w:rPr>
          <w:rFonts w:ascii="Arial" w:hAnsi="Arial"/>
        </w:rPr>
        <w:tab/>
      </w:r>
      <w:r w:rsidR="00954E9A">
        <w:rPr>
          <w:rFonts w:ascii="Arial" w:hAnsi="Arial"/>
        </w:rPr>
        <w:tab/>
      </w:r>
      <w:r w:rsidR="00954E9A" w:rsidRPr="00BC7A8E">
        <w:rPr>
          <w:rFonts w:ascii="Arial" w:hAnsi="Arial"/>
        </w:rPr>
        <w:t>Cert = Certificates checked on inducti</w:t>
      </w:r>
      <w:r w:rsidR="00954E9A">
        <w:rPr>
          <w:rFonts w:ascii="Arial" w:hAnsi="Arial"/>
        </w:rPr>
        <w:t>on</w:t>
      </w:r>
    </w:p>
    <w:p w14:paraId="49A10815" w14:textId="2F7DF02A" w:rsidR="00266F86" w:rsidRDefault="00266F86">
      <w:pPr>
        <w:rPr>
          <w:rFonts w:ascii="Arial" w:hAnsi="Arial"/>
        </w:rPr>
      </w:pPr>
      <w:r w:rsidRPr="00BC7A8E">
        <w:rPr>
          <w:rFonts w:ascii="Arial" w:hAnsi="Arial"/>
        </w:rPr>
        <w:t>IV = Interview</w:t>
      </w:r>
      <w:r w:rsidR="00954E9A">
        <w:rPr>
          <w:rFonts w:ascii="Arial" w:hAnsi="Arial"/>
        </w:rPr>
        <w:tab/>
      </w:r>
      <w:r w:rsidR="00954E9A">
        <w:rPr>
          <w:rFonts w:ascii="Arial" w:hAnsi="Arial"/>
        </w:rPr>
        <w:tab/>
      </w:r>
      <w:r w:rsidR="00954E9A">
        <w:rPr>
          <w:rFonts w:ascii="Arial" w:hAnsi="Arial"/>
        </w:rPr>
        <w:tab/>
      </w:r>
      <w:r w:rsidRPr="00BC7A8E">
        <w:rPr>
          <w:rFonts w:ascii="Arial" w:hAnsi="Arial"/>
        </w:rPr>
        <w:t>T = Test (Micro-teach/</w:t>
      </w:r>
      <w:r w:rsidR="00406AC1">
        <w:rPr>
          <w:rFonts w:ascii="Arial" w:hAnsi="Arial"/>
        </w:rPr>
        <w:t>presentation/</w:t>
      </w:r>
      <w:r w:rsidRPr="00BC7A8E">
        <w:rPr>
          <w:rFonts w:ascii="Arial" w:hAnsi="Arial"/>
        </w:rPr>
        <w:t>skills test)</w:t>
      </w:r>
    </w:p>
    <w:p w14:paraId="6EEEA7DD" w14:textId="54AAC9C9" w:rsidR="00954E9A" w:rsidRDefault="00954E9A">
      <w:pPr>
        <w:rPr>
          <w:rFonts w:ascii="Arial" w:hAnsi="Arial"/>
        </w:rPr>
      </w:pPr>
    </w:p>
    <w:p w14:paraId="370C11A4" w14:textId="5C58914C" w:rsidR="00954E9A" w:rsidRPr="00954E9A" w:rsidRDefault="00954E9A">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001737E7">
        <w:rPr>
          <w:rFonts w:ascii="Arial" w:hAnsi="Arial"/>
        </w:rPr>
        <w:t>that</w:t>
      </w:r>
      <w:r>
        <w:rPr>
          <w:rFonts w:ascii="Arial" w:hAnsi="Arial"/>
        </w:rPr>
        <w:t xml:space="preserve"> is recognised as fully qualified for the FE sector. </w:t>
      </w:r>
    </w:p>
    <w:sectPr w:rsidR="00954E9A" w:rsidRPr="00954E9A" w:rsidSect="00EF1DAD">
      <w:footerReference w:type="default" r:id="rId11"/>
      <w:pgSz w:w="11906" w:h="16838"/>
      <w:pgMar w:top="1134" w:right="1191" w:bottom="119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3847" w14:textId="77777777" w:rsidR="00116E56" w:rsidRDefault="00116E56" w:rsidP="004165A0">
      <w:r>
        <w:separator/>
      </w:r>
    </w:p>
  </w:endnote>
  <w:endnote w:type="continuationSeparator" w:id="0">
    <w:p w14:paraId="333F0CAA" w14:textId="77777777" w:rsidR="00116E56" w:rsidRDefault="00116E56" w:rsidP="004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55F" w14:textId="71C889FE" w:rsidR="004165A0" w:rsidRPr="004165A0" w:rsidRDefault="00FB5EF0">
    <w:pPr>
      <w:pStyle w:val="Footer"/>
      <w:rPr>
        <w:rFonts w:asciiTheme="minorHAnsi" w:hAnsiTheme="minorHAnsi"/>
        <w:sz w:val="16"/>
        <w:szCs w:val="16"/>
      </w:rPr>
    </w:pPr>
    <w:r>
      <w:rPr>
        <w:rFonts w:asciiTheme="minorHAnsi" w:hAnsiTheme="minorHAnsi"/>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46B2" w14:textId="77777777" w:rsidR="00116E56" w:rsidRDefault="00116E56" w:rsidP="004165A0">
      <w:r>
        <w:separator/>
      </w:r>
    </w:p>
  </w:footnote>
  <w:footnote w:type="continuationSeparator" w:id="0">
    <w:p w14:paraId="69AED5EA" w14:textId="77777777" w:rsidR="00116E56" w:rsidRDefault="00116E56" w:rsidP="0041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81C4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BD1373"/>
    <w:multiLevelType w:val="hybridMultilevel"/>
    <w:tmpl w:val="9A58A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9660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F582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2"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55D21CB"/>
    <w:multiLevelType w:val="hybridMultilevel"/>
    <w:tmpl w:val="6768601A"/>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318A3E7E"/>
    <w:multiLevelType w:val="hybridMultilevel"/>
    <w:tmpl w:val="715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24D75"/>
    <w:multiLevelType w:val="hybridMultilevel"/>
    <w:tmpl w:val="6A7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C09E1"/>
    <w:multiLevelType w:val="hybridMultilevel"/>
    <w:tmpl w:val="49603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41CB5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7" w15:restartNumberingAfterBreak="0">
    <w:nsid w:val="58CE1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65320AF6"/>
    <w:multiLevelType w:val="hybridMultilevel"/>
    <w:tmpl w:val="8578D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790151"/>
    <w:multiLevelType w:val="hybridMultilevel"/>
    <w:tmpl w:val="66D2F71C"/>
    <w:lvl w:ilvl="0" w:tplc="84681D4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71EC4695"/>
    <w:multiLevelType w:val="hybridMultilevel"/>
    <w:tmpl w:val="21A2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02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496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900045623">
    <w:abstractNumId w:val="15"/>
  </w:num>
  <w:num w:numId="2" w16cid:durableId="1153570749">
    <w:abstractNumId w:val="11"/>
  </w:num>
  <w:num w:numId="3" w16cid:durableId="1987126520">
    <w:abstractNumId w:val="22"/>
  </w:num>
  <w:num w:numId="4" w16cid:durableId="105462646">
    <w:abstractNumId w:val="37"/>
  </w:num>
  <w:num w:numId="5" w16cid:durableId="513347512">
    <w:abstractNumId w:val="13"/>
  </w:num>
  <w:num w:numId="6" w16cid:durableId="299850926">
    <w:abstractNumId w:val="16"/>
  </w:num>
  <w:num w:numId="7" w16cid:durableId="1546529073">
    <w:abstractNumId w:val="32"/>
  </w:num>
  <w:num w:numId="8" w16cid:durableId="18893167">
    <w:abstractNumId w:val="29"/>
  </w:num>
  <w:num w:numId="9" w16cid:durableId="1503427604">
    <w:abstractNumId w:val="28"/>
  </w:num>
  <w:num w:numId="10" w16cid:durableId="1768379600">
    <w:abstractNumId w:val="3"/>
  </w:num>
  <w:num w:numId="11" w16cid:durableId="337775770">
    <w:abstractNumId w:val="21"/>
  </w:num>
  <w:num w:numId="12" w16cid:durableId="1555040068">
    <w:abstractNumId w:val="9"/>
  </w:num>
  <w:num w:numId="13" w16cid:durableId="1932808378">
    <w:abstractNumId w:val="6"/>
  </w:num>
  <w:num w:numId="14" w16cid:durableId="1626085196">
    <w:abstractNumId w:val="1"/>
  </w:num>
  <w:num w:numId="15" w16cid:durableId="2124763278">
    <w:abstractNumId w:val="26"/>
  </w:num>
  <w:num w:numId="16" w16cid:durableId="515385292">
    <w:abstractNumId w:val="36"/>
  </w:num>
  <w:num w:numId="17" w16cid:durableId="977491234">
    <w:abstractNumId w:val="17"/>
  </w:num>
  <w:num w:numId="18" w16cid:durableId="1797287212">
    <w:abstractNumId w:val="12"/>
  </w:num>
  <w:num w:numId="19" w16cid:durableId="688144965">
    <w:abstractNumId w:val="7"/>
  </w:num>
  <w:num w:numId="20" w16cid:durableId="205678241">
    <w:abstractNumId w:val="34"/>
  </w:num>
  <w:num w:numId="21" w16cid:durableId="106198109">
    <w:abstractNumId w:val="10"/>
  </w:num>
  <w:num w:numId="22" w16cid:durableId="848254023">
    <w:abstractNumId w:val="2"/>
  </w:num>
  <w:num w:numId="23" w16cid:durableId="2030985118">
    <w:abstractNumId w:val="0"/>
  </w:num>
  <w:num w:numId="24" w16cid:durableId="1042023044">
    <w:abstractNumId w:val="35"/>
  </w:num>
  <w:num w:numId="25" w16cid:durableId="146241215">
    <w:abstractNumId w:val="23"/>
  </w:num>
  <w:num w:numId="26" w16cid:durableId="2075467552">
    <w:abstractNumId w:val="27"/>
  </w:num>
  <w:num w:numId="27" w16cid:durableId="969556420">
    <w:abstractNumId w:val="8"/>
  </w:num>
  <w:num w:numId="28" w16cid:durableId="830945122">
    <w:abstractNumId w:val="20"/>
  </w:num>
  <w:num w:numId="29" w16cid:durableId="89085501">
    <w:abstractNumId w:val="30"/>
  </w:num>
  <w:num w:numId="30" w16cid:durableId="162474856">
    <w:abstractNumId w:val="5"/>
  </w:num>
  <w:num w:numId="31" w16cid:durableId="1839417789">
    <w:abstractNumId w:val="29"/>
  </w:num>
  <w:num w:numId="32" w16cid:durableId="339115222">
    <w:abstractNumId w:val="4"/>
  </w:num>
  <w:num w:numId="33" w16cid:durableId="1101685197">
    <w:abstractNumId w:val="24"/>
  </w:num>
  <w:num w:numId="34" w16cid:durableId="1503011162">
    <w:abstractNumId w:val="25"/>
  </w:num>
  <w:num w:numId="35" w16cid:durableId="1023048226">
    <w:abstractNumId w:val="18"/>
  </w:num>
  <w:num w:numId="36" w16cid:durableId="2110538015">
    <w:abstractNumId w:val="33"/>
  </w:num>
  <w:num w:numId="37" w16cid:durableId="388070217">
    <w:abstractNumId w:val="31"/>
  </w:num>
  <w:num w:numId="38" w16cid:durableId="1001737708">
    <w:abstractNumId w:val="14"/>
  </w:num>
  <w:num w:numId="39" w16cid:durableId="19673473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32"/>
    <w:rsid w:val="00005593"/>
    <w:rsid w:val="000323B5"/>
    <w:rsid w:val="00037617"/>
    <w:rsid w:val="00054B00"/>
    <w:rsid w:val="00064C7E"/>
    <w:rsid w:val="000669FB"/>
    <w:rsid w:val="00066CA2"/>
    <w:rsid w:val="00075A8F"/>
    <w:rsid w:val="00087110"/>
    <w:rsid w:val="00093E1E"/>
    <w:rsid w:val="000B40A9"/>
    <w:rsid w:val="000C0702"/>
    <w:rsid w:val="000C5008"/>
    <w:rsid w:val="000D202D"/>
    <w:rsid w:val="000E1BB5"/>
    <w:rsid w:val="00102231"/>
    <w:rsid w:val="00116E56"/>
    <w:rsid w:val="0013372C"/>
    <w:rsid w:val="00142D11"/>
    <w:rsid w:val="001530A5"/>
    <w:rsid w:val="00154849"/>
    <w:rsid w:val="001737E7"/>
    <w:rsid w:val="001C1895"/>
    <w:rsid w:val="001D1813"/>
    <w:rsid w:val="001D1EFA"/>
    <w:rsid w:val="001F7B4A"/>
    <w:rsid w:val="00212036"/>
    <w:rsid w:val="0025362F"/>
    <w:rsid w:val="002655FC"/>
    <w:rsid w:val="00266F86"/>
    <w:rsid w:val="0027097C"/>
    <w:rsid w:val="00277B6F"/>
    <w:rsid w:val="00290B62"/>
    <w:rsid w:val="0029465F"/>
    <w:rsid w:val="002A44E6"/>
    <w:rsid w:val="0030614E"/>
    <w:rsid w:val="0037009B"/>
    <w:rsid w:val="0037798D"/>
    <w:rsid w:val="003923FB"/>
    <w:rsid w:val="0039361D"/>
    <w:rsid w:val="003E0ADC"/>
    <w:rsid w:val="003F1FB0"/>
    <w:rsid w:val="004042E2"/>
    <w:rsid w:val="00406AC1"/>
    <w:rsid w:val="004165A0"/>
    <w:rsid w:val="0043116F"/>
    <w:rsid w:val="00445651"/>
    <w:rsid w:val="004477FD"/>
    <w:rsid w:val="004567DD"/>
    <w:rsid w:val="00465D0F"/>
    <w:rsid w:val="004E0D76"/>
    <w:rsid w:val="00502182"/>
    <w:rsid w:val="00596869"/>
    <w:rsid w:val="005A0065"/>
    <w:rsid w:val="005C21F6"/>
    <w:rsid w:val="005D12BB"/>
    <w:rsid w:val="005D6EDB"/>
    <w:rsid w:val="005E3A37"/>
    <w:rsid w:val="005E6F82"/>
    <w:rsid w:val="00600571"/>
    <w:rsid w:val="006156BC"/>
    <w:rsid w:val="006203B9"/>
    <w:rsid w:val="00624A43"/>
    <w:rsid w:val="00637BE2"/>
    <w:rsid w:val="006404CF"/>
    <w:rsid w:val="0067161F"/>
    <w:rsid w:val="00690911"/>
    <w:rsid w:val="00697142"/>
    <w:rsid w:val="006A206C"/>
    <w:rsid w:val="006B63DD"/>
    <w:rsid w:val="006F1ACE"/>
    <w:rsid w:val="006F562F"/>
    <w:rsid w:val="00760183"/>
    <w:rsid w:val="007A72CD"/>
    <w:rsid w:val="007B2704"/>
    <w:rsid w:val="007C5E15"/>
    <w:rsid w:val="007C6987"/>
    <w:rsid w:val="007D3524"/>
    <w:rsid w:val="007E1BF4"/>
    <w:rsid w:val="008150B1"/>
    <w:rsid w:val="00847880"/>
    <w:rsid w:val="008520F2"/>
    <w:rsid w:val="00871D80"/>
    <w:rsid w:val="0089329F"/>
    <w:rsid w:val="008A223C"/>
    <w:rsid w:val="008B1593"/>
    <w:rsid w:val="008B4864"/>
    <w:rsid w:val="008D2327"/>
    <w:rsid w:val="008F2FB2"/>
    <w:rsid w:val="008F6249"/>
    <w:rsid w:val="00902E80"/>
    <w:rsid w:val="00931CBF"/>
    <w:rsid w:val="00954E9A"/>
    <w:rsid w:val="00961E7E"/>
    <w:rsid w:val="00967F77"/>
    <w:rsid w:val="00990132"/>
    <w:rsid w:val="009A0FA2"/>
    <w:rsid w:val="009A5043"/>
    <w:rsid w:val="009B0179"/>
    <w:rsid w:val="009D65D5"/>
    <w:rsid w:val="009E205C"/>
    <w:rsid w:val="009F3A34"/>
    <w:rsid w:val="00A018C4"/>
    <w:rsid w:val="00A03464"/>
    <w:rsid w:val="00A34CC4"/>
    <w:rsid w:val="00A36ADB"/>
    <w:rsid w:val="00A4196A"/>
    <w:rsid w:val="00A95C30"/>
    <w:rsid w:val="00AA50EC"/>
    <w:rsid w:val="00AC26DD"/>
    <w:rsid w:val="00AE0D89"/>
    <w:rsid w:val="00B17031"/>
    <w:rsid w:val="00B404A0"/>
    <w:rsid w:val="00B54839"/>
    <w:rsid w:val="00B7115C"/>
    <w:rsid w:val="00B71A2E"/>
    <w:rsid w:val="00B80699"/>
    <w:rsid w:val="00BB2232"/>
    <w:rsid w:val="00BC73E1"/>
    <w:rsid w:val="00BC7A8E"/>
    <w:rsid w:val="00BD0495"/>
    <w:rsid w:val="00BE7970"/>
    <w:rsid w:val="00C15BD5"/>
    <w:rsid w:val="00C26AC2"/>
    <w:rsid w:val="00C35E5C"/>
    <w:rsid w:val="00C373C6"/>
    <w:rsid w:val="00C4335D"/>
    <w:rsid w:val="00C67CA1"/>
    <w:rsid w:val="00C74567"/>
    <w:rsid w:val="00C75AE2"/>
    <w:rsid w:val="00C81774"/>
    <w:rsid w:val="00C868D6"/>
    <w:rsid w:val="00C94A10"/>
    <w:rsid w:val="00CC00BC"/>
    <w:rsid w:val="00CD4E40"/>
    <w:rsid w:val="00CD7EC9"/>
    <w:rsid w:val="00D02CAA"/>
    <w:rsid w:val="00D25130"/>
    <w:rsid w:val="00D25AF5"/>
    <w:rsid w:val="00D41F45"/>
    <w:rsid w:val="00D50818"/>
    <w:rsid w:val="00D51203"/>
    <w:rsid w:val="00D55E63"/>
    <w:rsid w:val="00D73F25"/>
    <w:rsid w:val="00D94D0E"/>
    <w:rsid w:val="00DA64F7"/>
    <w:rsid w:val="00DB6D12"/>
    <w:rsid w:val="00DF3D71"/>
    <w:rsid w:val="00DF4157"/>
    <w:rsid w:val="00E85012"/>
    <w:rsid w:val="00E9585A"/>
    <w:rsid w:val="00E9716B"/>
    <w:rsid w:val="00EB1D2D"/>
    <w:rsid w:val="00EB2556"/>
    <w:rsid w:val="00EB3751"/>
    <w:rsid w:val="00EC5DD6"/>
    <w:rsid w:val="00EE2DBA"/>
    <w:rsid w:val="00EE34D7"/>
    <w:rsid w:val="00EF1DAD"/>
    <w:rsid w:val="00F17A9F"/>
    <w:rsid w:val="00F3647B"/>
    <w:rsid w:val="00F42A14"/>
    <w:rsid w:val="00F56CAA"/>
    <w:rsid w:val="00F602C2"/>
    <w:rsid w:val="00F84B52"/>
    <w:rsid w:val="00F91FB6"/>
    <w:rsid w:val="00FB0E96"/>
    <w:rsid w:val="00FB5EF0"/>
    <w:rsid w:val="00FC08D6"/>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27A0"/>
  <w15:docId w15:val="{4B214176-6E26-435D-88F1-7B489FD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05C"/>
    <w:rPr>
      <w:lang w:eastAsia="en-US"/>
    </w:rPr>
  </w:style>
  <w:style w:type="paragraph" w:styleId="Heading1">
    <w:name w:val="heading 1"/>
    <w:basedOn w:val="Normal"/>
    <w:next w:val="Normal"/>
    <w:qFormat/>
    <w:rsid w:val="009E205C"/>
    <w:pPr>
      <w:keepNext/>
      <w:outlineLvl w:val="0"/>
    </w:pPr>
    <w:rPr>
      <w:b/>
      <w:sz w:val="24"/>
      <w:u w:val="single"/>
    </w:rPr>
  </w:style>
  <w:style w:type="paragraph" w:styleId="Heading2">
    <w:name w:val="heading 2"/>
    <w:basedOn w:val="Normal"/>
    <w:next w:val="Normal"/>
    <w:qFormat/>
    <w:rsid w:val="009E205C"/>
    <w:pPr>
      <w:keepNext/>
      <w:outlineLvl w:val="1"/>
    </w:pPr>
    <w:rPr>
      <w:b/>
      <w:sz w:val="24"/>
    </w:rPr>
  </w:style>
  <w:style w:type="paragraph" w:styleId="Heading3">
    <w:name w:val="heading 3"/>
    <w:basedOn w:val="Normal"/>
    <w:next w:val="Normal"/>
    <w:qFormat/>
    <w:rsid w:val="009E205C"/>
    <w:pPr>
      <w:keepNext/>
      <w:outlineLvl w:val="2"/>
    </w:pPr>
    <w:rPr>
      <w:sz w:val="28"/>
    </w:rPr>
  </w:style>
  <w:style w:type="paragraph" w:styleId="Heading4">
    <w:name w:val="heading 4"/>
    <w:basedOn w:val="Normal"/>
    <w:next w:val="Normal"/>
    <w:qFormat/>
    <w:rsid w:val="009E205C"/>
    <w:pPr>
      <w:keepNext/>
      <w:outlineLvl w:val="3"/>
    </w:pPr>
    <w:rPr>
      <w:sz w:val="24"/>
    </w:rPr>
  </w:style>
  <w:style w:type="paragraph" w:styleId="Heading5">
    <w:name w:val="heading 5"/>
    <w:basedOn w:val="Normal"/>
    <w:next w:val="Normal"/>
    <w:qFormat/>
    <w:rsid w:val="009E205C"/>
    <w:pPr>
      <w:keepNext/>
      <w:jc w:val="center"/>
      <w:outlineLvl w:val="4"/>
    </w:pPr>
    <w:rPr>
      <w:sz w:val="24"/>
    </w:rPr>
  </w:style>
  <w:style w:type="paragraph" w:styleId="Heading6">
    <w:name w:val="heading 6"/>
    <w:basedOn w:val="Normal"/>
    <w:next w:val="Normal"/>
    <w:qFormat/>
    <w:rsid w:val="009E205C"/>
    <w:pPr>
      <w:keepNext/>
      <w:ind w:left="2160" w:hanging="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205C"/>
    <w:rPr>
      <w:sz w:val="24"/>
    </w:rPr>
  </w:style>
  <w:style w:type="paragraph" w:styleId="BodyText2">
    <w:name w:val="Body Text 2"/>
    <w:basedOn w:val="Normal"/>
    <w:rsid w:val="009E205C"/>
    <w:pPr>
      <w:pBdr>
        <w:top w:val="single" w:sz="4" w:space="1" w:color="auto"/>
        <w:left w:val="single" w:sz="4" w:space="4" w:color="auto"/>
        <w:bottom w:val="single" w:sz="4" w:space="1" w:color="auto"/>
        <w:right w:val="single" w:sz="4" w:space="4" w:color="auto"/>
      </w:pBdr>
    </w:pPr>
    <w:rPr>
      <w:b/>
      <w:sz w:val="24"/>
    </w:rPr>
  </w:style>
  <w:style w:type="paragraph" w:styleId="BalloonText">
    <w:name w:val="Balloon Text"/>
    <w:basedOn w:val="Normal"/>
    <w:link w:val="BalloonTextChar"/>
    <w:semiHidden/>
    <w:unhideWhenUsed/>
    <w:rsid w:val="00064C7E"/>
    <w:rPr>
      <w:rFonts w:ascii="Segoe UI" w:hAnsi="Segoe UI" w:cs="Segoe UI"/>
      <w:sz w:val="18"/>
      <w:szCs w:val="18"/>
    </w:rPr>
  </w:style>
  <w:style w:type="character" w:customStyle="1" w:styleId="BalloonTextChar">
    <w:name w:val="Balloon Text Char"/>
    <w:basedOn w:val="DefaultParagraphFont"/>
    <w:link w:val="BalloonText"/>
    <w:semiHidden/>
    <w:rsid w:val="00064C7E"/>
    <w:rPr>
      <w:rFonts w:ascii="Segoe UI" w:hAnsi="Segoe UI" w:cs="Segoe UI"/>
      <w:sz w:val="18"/>
      <w:szCs w:val="18"/>
      <w:lang w:eastAsia="en-US"/>
    </w:rPr>
  </w:style>
  <w:style w:type="paragraph" w:styleId="Header">
    <w:name w:val="header"/>
    <w:basedOn w:val="Normal"/>
    <w:link w:val="HeaderChar"/>
    <w:unhideWhenUsed/>
    <w:rsid w:val="004165A0"/>
    <w:pPr>
      <w:tabs>
        <w:tab w:val="center" w:pos="4513"/>
        <w:tab w:val="right" w:pos="9026"/>
      </w:tabs>
    </w:pPr>
  </w:style>
  <w:style w:type="character" w:customStyle="1" w:styleId="HeaderChar">
    <w:name w:val="Header Char"/>
    <w:basedOn w:val="DefaultParagraphFont"/>
    <w:link w:val="Header"/>
    <w:rsid w:val="004165A0"/>
    <w:rPr>
      <w:lang w:eastAsia="en-US"/>
    </w:rPr>
  </w:style>
  <w:style w:type="paragraph" w:styleId="Footer">
    <w:name w:val="footer"/>
    <w:basedOn w:val="Normal"/>
    <w:link w:val="FooterChar"/>
    <w:unhideWhenUsed/>
    <w:rsid w:val="004165A0"/>
    <w:pPr>
      <w:tabs>
        <w:tab w:val="center" w:pos="4513"/>
        <w:tab w:val="right" w:pos="9026"/>
      </w:tabs>
    </w:pPr>
  </w:style>
  <w:style w:type="character" w:customStyle="1" w:styleId="FooterChar">
    <w:name w:val="Footer Char"/>
    <w:basedOn w:val="DefaultParagraphFont"/>
    <w:link w:val="Footer"/>
    <w:rsid w:val="004165A0"/>
    <w:rPr>
      <w:lang w:eastAsia="en-US"/>
    </w:rPr>
  </w:style>
  <w:style w:type="character" w:styleId="Hyperlink">
    <w:name w:val="Hyperlink"/>
    <w:basedOn w:val="DefaultParagraphFont"/>
    <w:uiPriority w:val="99"/>
    <w:semiHidden/>
    <w:unhideWhenUsed/>
    <w:rsid w:val="00954E9A"/>
    <w:rPr>
      <w:color w:val="0000FF"/>
      <w:u w:val="single"/>
    </w:rPr>
  </w:style>
  <w:style w:type="character" w:styleId="Strong">
    <w:name w:val="Strong"/>
    <w:basedOn w:val="DefaultParagraphFont"/>
    <w:uiPriority w:val="22"/>
    <w:qFormat/>
    <w:rsid w:val="001D1813"/>
    <w:rPr>
      <w:b/>
      <w:bCs/>
    </w:rPr>
  </w:style>
  <w:style w:type="paragraph" w:styleId="NormalWeb">
    <w:name w:val="Normal (Web)"/>
    <w:basedOn w:val="Normal"/>
    <w:uiPriority w:val="99"/>
    <w:semiHidden/>
    <w:unhideWhenUsed/>
    <w:rsid w:val="00596869"/>
    <w:pPr>
      <w:spacing w:before="100" w:beforeAutospacing="1" w:after="100" w:afterAutospacing="1"/>
    </w:pPr>
    <w:rPr>
      <w:sz w:val="24"/>
      <w:szCs w:val="24"/>
      <w:lang w:eastAsia="en-GB"/>
    </w:rPr>
  </w:style>
  <w:style w:type="paragraph" w:styleId="ListParagraph">
    <w:name w:val="List Paragraph"/>
    <w:basedOn w:val="Normal"/>
    <w:uiPriority w:val="34"/>
    <w:qFormat/>
    <w:rsid w:val="0059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_Flow_SignoffStatus xmlns="3b53ce20-117f-44fa-a32f-202b0b397b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20" ma:contentTypeDescription="Create a new document." ma:contentTypeScope="" ma:versionID="97d873289ff0edfb91ae5ed4b2c171e5">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b77d0145468cbd67e506bf627c33500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C8764-E524-414B-90B2-1098D8314D12}">
  <ds:schemaRefs>
    <ds:schemaRef ds:uri="http://schemas.microsoft.com/sharepoint/v3/contenttype/forms"/>
  </ds:schemaRefs>
</ds:datastoreItem>
</file>

<file path=customXml/itemProps2.xml><?xml version="1.0" encoding="utf-8"?>
<ds:datastoreItem xmlns:ds="http://schemas.openxmlformats.org/officeDocument/2006/customXml" ds:itemID="{0D03CC50-BBD4-4B70-92E3-851B382BF1C7}">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customXml/itemProps3.xml><?xml version="1.0" encoding="utf-8"?>
<ds:datastoreItem xmlns:ds="http://schemas.openxmlformats.org/officeDocument/2006/customXml" ds:itemID="{7A6689AE-A840-4884-B78B-D96EA973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4</cp:revision>
  <cp:lastPrinted>2017-10-18T12:55:00Z</cp:lastPrinted>
  <dcterms:created xsi:type="dcterms:W3CDTF">2026-03-23T10:15:00Z</dcterms:created>
  <dcterms:modified xsi:type="dcterms:W3CDTF">2026-03-24T13:35:00Z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2025-02-25T13:32:00Z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bb609cfd-d572-4877-ac8f-eabeb7e89a28</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